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5" w:rsidRPr="003B4A4B" w:rsidRDefault="00AE0C15" w:rsidP="00AE0C15">
      <w:pPr>
        <w:pStyle w:val="2"/>
        <w:spacing w:before="0" w:after="0" w:line="288" w:lineRule="auto"/>
        <w:rPr>
          <w:rFonts w:ascii="黑体" w:hint="eastAsia"/>
          <w:szCs w:val="32"/>
        </w:rPr>
      </w:pPr>
      <w:r w:rsidRPr="003B4A4B">
        <w:rPr>
          <w:rFonts w:ascii="黑体" w:hint="eastAsia"/>
          <w:szCs w:val="32"/>
        </w:rPr>
        <w:t>上海建桥学院学位评定委员会组成条例</w:t>
      </w:r>
    </w:p>
    <w:p w:rsidR="00AE0C15" w:rsidRDefault="00AE0C15" w:rsidP="00AE0C15">
      <w:pPr>
        <w:spacing w:line="288" w:lineRule="auto"/>
        <w:ind w:firstLineChars="200" w:firstLine="420"/>
        <w:jc w:val="center"/>
        <w:rPr>
          <w:rFonts w:ascii="宋体" w:hAnsi="宋体" w:hint="eastAsia"/>
          <w:szCs w:val="21"/>
        </w:rPr>
      </w:pPr>
      <w:r w:rsidRPr="00084C9E">
        <w:rPr>
          <w:rFonts w:ascii="宋体" w:hAnsi="宋体" w:hint="eastAsia"/>
          <w:szCs w:val="21"/>
        </w:rPr>
        <w:t>沪建院教〔201</w:t>
      </w:r>
      <w:r>
        <w:rPr>
          <w:rFonts w:ascii="宋体" w:hAnsi="宋体" w:hint="eastAsia"/>
          <w:szCs w:val="21"/>
        </w:rPr>
        <w:t>0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2</w:t>
      </w:r>
      <w:r w:rsidRPr="00084C9E">
        <w:rPr>
          <w:rFonts w:ascii="宋体" w:hAnsi="宋体" w:hint="eastAsia"/>
          <w:szCs w:val="21"/>
        </w:rPr>
        <w:t>号</w:t>
      </w: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一、上海建桥学院学位评定委员会由十五至十七人组成，每届任期一般为四年，委员会设主任一人，副主任二至三人，秘书长一人。委员会下设学位办公室，负责有关学位的日常工作。学位办公室暂设在教务处。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二、学位评定委员会成员包括学校的主要负责人、各学位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委员会主任及有经验的从事本科教学工作的教师。学位评定委员会委员</w:t>
      </w:r>
      <w:smartTag w:uri="urn:schemas-microsoft-com:office:smarttags" w:element="PersonName">
        <w:smartTagPr>
          <w:attr w:name="ProductID" w:val="应是"/>
        </w:smartTagPr>
        <w:r w:rsidRPr="0000749F">
          <w:rPr>
            <w:rFonts w:ascii="宋体" w:hAnsi="宋体" w:hint="eastAsia"/>
            <w:szCs w:val="21"/>
          </w:rPr>
          <w:t>应是</w:t>
        </w:r>
      </w:smartTag>
      <w:r w:rsidRPr="0000749F">
        <w:rPr>
          <w:rFonts w:ascii="宋体" w:hAnsi="宋体" w:hint="eastAsia"/>
          <w:szCs w:val="21"/>
        </w:rPr>
        <w:t>教授、副教授或相当职称的专家。学位评定委员会委员的聘任由学校确定，学位评定委员会主任由学校主要负责人担任，并报上海市学位委员会备案。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三、学位评定委员会按</w:t>
      </w:r>
      <w:r>
        <w:rPr>
          <w:rFonts w:ascii="宋体" w:hAnsi="宋体" w:hint="eastAsia"/>
          <w:szCs w:val="21"/>
        </w:rPr>
        <w:t>学院</w:t>
      </w:r>
      <w:r w:rsidRPr="0000749F">
        <w:rPr>
          <w:rFonts w:ascii="宋体" w:hAnsi="宋体" w:hint="eastAsia"/>
          <w:szCs w:val="21"/>
        </w:rPr>
        <w:t>设置学位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委员会。各学位</w:t>
      </w:r>
      <w:proofErr w:type="gramStart"/>
      <w:r w:rsidRPr="0000749F">
        <w:rPr>
          <w:rFonts w:ascii="宋体" w:hAnsi="宋体" w:hint="eastAsia"/>
          <w:szCs w:val="21"/>
        </w:rPr>
        <w:t>评定</w:t>
      </w:r>
      <w:r>
        <w:rPr>
          <w:rFonts w:ascii="宋体" w:hAnsi="宋体" w:hint="eastAsia"/>
          <w:szCs w:val="21"/>
        </w:rPr>
        <w:t>分</w:t>
      </w:r>
      <w:proofErr w:type="gramEnd"/>
      <w:r>
        <w:rPr>
          <w:rFonts w:ascii="宋体" w:hAnsi="宋体" w:hint="eastAsia"/>
          <w:szCs w:val="21"/>
        </w:rPr>
        <w:t>委员会由五至七人组成，任期一般为四年。学位</w:t>
      </w:r>
      <w:proofErr w:type="gramStart"/>
      <w:r>
        <w:rPr>
          <w:rFonts w:ascii="宋体" w:hAnsi="宋体" w:hint="eastAsia"/>
          <w:szCs w:val="21"/>
        </w:rPr>
        <w:t>评定分</w:t>
      </w:r>
      <w:proofErr w:type="gramEnd"/>
      <w:r>
        <w:rPr>
          <w:rFonts w:ascii="宋体" w:hAnsi="宋体" w:hint="eastAsia"/>
          <w:szCs w:val="21"/>
        </w:rPr>
        <w:t>委员会委员由学院</w:t>
      </w:r>
      <w:r w:rsidRPr="0000749F">
        <w:rPr>
          <w:rFonts w:ascii="宋体" w:hAnsi="宋体" w:hint="eastAsia"/>
          <w:szCs w:val="21"/>
        </w:rPr>
        <w:t>提出，</w:t>
      </w:r>
      <w:proofErr w:type="gramStart"/>
      <w:r w:rsidRPr="0000749F">
        <w:rPr>
          <w:rFonts w:ascii="宋体" w:hAnsi="宋体" w:hint="eastAsia"/>
          <w:szCs w:val="21"/>
        </w:rPr>
        <w:t>报</w:t>
      </w:r>
      <w:r>
        <w:rPr>
          <w:rFonts w:ascii="宋体" w:hAnsi="宋体" w:hint="eastAsia"/>
          <w:szCs w:val="21"/>
        </w:rPr>
        <w:t>校</w:t>
      </w:r>
      <w:r w:rsidRPr="0000749F">
        <w:rPr>
          <w:rFonts w:ascii="宋体" w:hAnsi="宋体" w:hint="eastAsia"/>
          <w:szCs w:val="21"/>
        </w:rPr>
        <w:t>学位</w:t>
      </w:r>
      <w:proofErr w:type="gramEnd"/>
      <w:r w:rsidRPr="0000749F">
        <w:rPr>
          <w:rFonts w:ascii="宋体" w:hAnsi="宋体" w:hint="eastAsia"/>
          <w:szCs w:val="21"/>
        </w:rPr>
        <w:t>评定委员会批准。学位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委员会主任由学位评定委员会委员担任，学位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委员会委员应为具有讲师及以上职称的教师。学位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委员会设秘书一名。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四、学位评定委员会职责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（一）通过学士学位获得者的名单；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（二）</w:t>
      </w:r>
      <w:proofErr w:type="gramStart"/>
      <w:r w:rsidRPr="0000749F">
        <w:rPr>
          <w:rFonts w:ascii="宋体" w:hAnsi="宋体" w:hint="eastAsia"/>
          <w:szCs w:val="21"/>
        </w:rPr>
        <w:t>作出</w:t>
      </w:r>
      <w:proofErr w:type="gramEnd"/>
      <w:r w:rsidRPr="0000749F">
        <w:rPr>
          <w:rFonts w:ascii="宋体" w:hAnsi="宋体" w:hint="eastAsia"/>
          <w:szCs w:val="21"/>
        </w:rPr>
        <w:t>撤销违反规定而授予学位的决定；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（三）对学位授予中有争议的问题和其他有关学位授予的问题有裁决权；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（四）审定本校授予学位的文件并检查执行情况；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五、学位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委员会职责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（一）审查毕业论文答辩委员会成员名单；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（二）审查学士学位的申请，提出是否同意授予学士学位的建议，提交学位评定委员会审议通过；</w:t>
      </w:r>
    </w:p>
    <w:p w:rsidR="00AE0C15" w:rsidRPr="0000749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（三）提出</w:t>
      </w:r>
      <w:proofErr w:type="gramStart"/>
      <w:r w:rsidRPr="0000749F">
        <w:rPr>
          <w:rFonts w:ascii="宋体" w:hAnsi="宋体" w:hint="eastAsia"/>
          <w:szCs w:val="21"/>
        </w:rPr>
        <w:t>撤销因</w:t>
      </w:r>
      <w:proofErr w:type="gramEnd"/>
      <w:r w:rsidRPr="0000749F">
        <w:rPr>
          <w:rFonts w:ascii="宋体" w:hAnsi="宋体" w:hint="eastAsia"/>
          <w:szCs w:val="21"/>
        </w:rPr>
        <w:t>违反规定授予学位或错授学位的建议，报学位评定委员会审批表决；</w:t>
      </w: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0749F">
        <w:rPr>
          <w:rFonts w:ascii="宋体" w:hAnsi="宋体" w:hint="eastAsia"/>
          <w:szCs w:val="21"/>
        </w:rPr>
        <w:t>六、学位评定委员会和学位</w:t>
      </w:r>
      <w:proofErr w:type="gramStart"/>
      <w:r w:rsidRPr="0000749F">
        <w:rPr>
          <w:rFonts w:ascii="宋体" w:hAnsi="宋体" w:hint="eastAsia"/>
          <w:szCs w:val="21"/>
        </w:rPr>
        <w:t>评定分</w:t>
      </w:r>
      <w:proofErr w:type="gramEnd"/>
      <w:r w:rsidRPr="0000749F">
        <w:rPr>
          <w:rFonts w:ascii="宋体" w:hAnsi="宋体" w:hint="eastAsia"/>
          <w:szCs w:val="21"/>
        </w:rPr>
        <w:t>委员会的有效工作对保证我校的学位授予质量至关重要。凡因某种原因，无力承担此项工作的成员应及时进行调整，调整的程序按产生的程序进行。</w:t>
      </w:r>
    </w:p>
    <w:p w:rsidR="00AE0C15" w:rsidRPr="00D21DBF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AE0C15" w:rsidRDefault="00AE0C15" w:rsidP="00AE0C15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103454" w:rsidRPr="00AE0C15" w:rsidRDefault="00103454"/>
    <w:sectPr w:rsidR="00103454" w:rsidRPr="00AE0C15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C15"/>
    <w:rsid w:val="00103454"/>
    <w:rsid w:val="00A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AE0C15"/>
    <w:pPr>
      <w:keepNext/>
      <w:keepLines/>
      <w:spacing w:before="120" w:after="120"/>
      <w:jc w:val="center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AE0C15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AE0C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2013-06-25T01:21:00Z</dcterms:created>
  <dcterms:modified xsi:type="dcterms:W3CDTF">2013-06-25T01:22:00Z</dcterms:modified>
</cp:coreProperties>
</file>