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62" w:rsidRPr="00534A25" w:rsidRDefault="00ED4062" w:rsidP="00ED4062">
      <w:pPr>
        <w:pStyle w:val="a4"/>
        <w:spacing w:line="500" w:lineRule="exact"/>
        <w:ind w:leftChars="0" w:left="0" w:right="68"/>
        <w:jc w:val="center"/>
        <w:rPr>
          <w:rFonts w:ascii="黑体" w:eastAsia="黑体" w:hint="eastAsia"/>
          <w:b/>
          <w:color w:val="000000"/>
          <w:sz w:val="32"/>
          <w:szCs w:val="32"/>
        </w:rPr>
      </w:pPr>
      <w:r w:rsidRPr="00534A25">
        <w:rPr>
          <w:rFonts w:ascii="黑体" w:eastAsia="黑体" w:hint="eastAsia"/>
          <w:b/>
          <w:color w:val="000000"/>
          <w:sz w:val="32"/>
          <w:szCs w:val="32"/>
        </w:rPr>
        <w:t>上海建桥学院教学、科研、学科和队伍建设奖励办法</w:t>
      </w:r>
    </w:p>
    <w:p w:rsidR="00ED4062" w:rsidRPr="00527454" w:rsidRDefault="00ED4062" w:rsidP="00ED4062">
      <w:pPr>
        <w:pStyle w:val="a4"/>
        <w:spacing w:after="0" w:line="288" w:lineRule="auto"/>
        <w:ind w:leftChars="0" w:left="0"/>
        <w:jc w:val="center"/>
        <w:rPr>
          <w:rFonts w:ascii="宋体" w:hAnsi="宋体" w:cs="宋体" w:hint="eastAsia"/>
          <w:color w:val="000000"/>
          <w:szCs w:val="21"/>
        </w:rPr>
      </w:pPr>
      <w:r w:rsidRPr="00527454">
        <w:rPr>
          <w:rFonts w:ascii="宋体" w:hAnsi="宋体" w:cs="宋体"/>
          <w:color w:val="000000"/>
          <w:szCs w:val="21"/>
        </w:rPr>
        <w:t>沪建院办</w:t>
      </w:r>
      <w:r w:rsidRPr="00D868A2">
        <w:rPr>
          <w:rFonts w:ascii="宋体" w:hAnsi="宋体" w:hint="eastAsia"/>
          <w:szCs w:val="21"/>
        </w:rPr>
        <w:t>〔2010〕</w:t>
      </w:r>
      <w:r w:rsidRPr="00527454">
        <w:rPr>
          <w:rFonts w:ascii="宋体" w:hAnsi="宋体" w:cs="宋体"/>
          <w:color w:val="000000"/>
          <w:szCs w:val="21"/>
        </w:rPr>
        <w:t>2号</w:t>
      </w:r>
    </w:p>
    <w:p w:rsidR="00ED4062" w:rsidRDefault="00ED4062" w:rsidP="00ED4062">
      <w:pPr>
        <w:pStyle w:val="a3"/>
        <w:spacing w:before="0" w:beforeAutospacing="0" w:after="0" w:afterAutospacing="0" w:line="288" w:lineRule="auto"/>
        <w:ind w:firstLineChars="200" w:firstLine="420"/>
        <w:jc w:val="both"/>
        <w:rPr>
          <w:rFonts w:hint="eastAsia"/>
          <w:color w:val="000000"/>
          <w:kern w:val="2"/>
          <w:sz w:val="21"/>
          <w:szCs w:val="21"/>
        </w:rPr>
      </w:pPr>
    </w:p>
    <w:p w:rsidR="00ED4062" w:rsidRPr="00534A25" w:rsidRDefault="00ED4062" w:rsidP="00ED4062">
      <w:pPr>
        <w:pStyle w:val="a3"/>
        <w:spacing w:before="0" w:beforeAutospacing="0" w:after="0" w:afterAutospacing="0" w:line="288" w:lineRule="auto"/>
        <w:ind w:firstLineChars="200" w:firstLine="420"/>
        <w:jc w:val="both"/>
        <w:rPr>
          <w:rFonts w:hint="eastAsia"/>
          <w:color w:val="000000"/>
          <w:kern w:val="2"/>
          <w:sz w:val="21"/>
          <w:szCs w:val="21"/>
        </w:rPr>
      </w:pPr>
      <w:r w:rsidRPr="00534A25">
        <w:rPr>
          <w:rFonts w:hint="eastAsia"/>
          <w:color w:val="000000"/>
          <w:kern w:val="2"/>
          <w:sz w:val="21"/>
          <w:szCs w:val="21"/>
        </w:rPr>
        <w:t>遵循我校“定好位、入主流、重质量、创特色”的发展理念，为了加强我校教学、科研、学科和队伍建设，鼓励教师的积极性和创造性，营造创新人才、创新团队脱颖而出的良好制度环境和学术氛围，特修订下列奖励办法。</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第一条</w:t>
      </w:r>
      <w:r>
        <w:rPr>
          <w:rFonts w:hint="eastAsia"/>
          <w:b/>
          <w:color w:val="000000"/>
          <w:kern w:val="2"/>
          <w:sz w:val="21"/>
          <w:szCs w:val="21"/>
        </w:rPr>
        <w:t xml:space="preserve">  </w:t>
      </w:r>
      <w:r w:rsidRPr="00534A25">
        <w:rPr>
          <w:rFonts w:hint="eastAsia"/>
          <w:color w:val="000000"/>
          <w:kern w:val="2"/>
          <w:sz w:val="21"/>
          <w:szCs w:val="21"/>
        </w:rPr>
        <w:t>成立校奖励工作组，成员由校办、教务处、科研处、人事处和工会负责人组成，制订学校奖励标准，指导协调和规范各部门分管的奖励。</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第二条</w:t>
      </w:r>
      <w:r>
        <w:rPr>
          <w:rFonts w:hint="eastAsia"/>
          <w:color w:val="000000"/>
          <w:kern w:val="2"/>
          <w:sz w:val="21"/>
          <w:szCs w:val="21"/>
        </w:rPr>
        <w:t xml:space="preserve">  </w:t>
      </w:r>
      <w:r w:rsidRPr="00534A25">
        <w:rPr>
          <w:rFonts w:hint="eastAsia"/>
          <w:color w:val="000000"/>
          <w:kern w:val="2"/>
          <w:sz w:val="21"/>
          <w:szCs w:val="21"/>
        </w:rPr>
        <w:t>根据学校发展需要，学校设立校级和部门奖项。其中学校规范校级教学、科研和队伍建设奖励标准，各部门设立奖项从严掌握，宁缺毋滥。由校办、教务处、科研处、学生处、人事处、工会等制订各类奖励计划，经校长办公会批准后，经费统一纳入年度预算。</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第三条</w:t>
      </w:r>
      <w:r>
        <w:rPr>
          <w:rFonts w:hint="eastAsia"/>
          <w:color w:val="000000"/>
          <w:kern w:val="2"/>
          <w:sz w:val="21"/>
          <w:szCs w:val="21"/>
        </w:rPr>
        <w:t xml:space="preserve">  </w:t>
      </w:r>
      <w:r w:rsidRPr="00534A25">
        <w:rPr>
          <w:rFonts w:hint="eastAsia"/>
          <w:color w:val="000000"/>
          <w:kern w:val="2"/>
          <w:sz w:val="21"/>
          <w:szCs w:val="21"/>
        </w:rPr>
        <w:t>设立上海建桥学院师德建设奖励基金，根据教书育人工作业绩，与上海市精神文明奖励同步，每两年（逢双）评选校优秀教育工作者、工作积极分子、校精神文明奖和各单项奖。通过树标兵，学先进，促进全体教师特别是青年教师的师德建设。（奖励评选办法由校办、工会、人事处、学生</w:t>
      </w:r>
      <w:proofErr w:type="gramStart"/>
      <w:r w:rsidRPr="00534A25">
        <w:rPr>
          <w:rFonts w:hint="eastAsia"/>
          <w:color w:val="000000"/>
          <w:kern w:val="2"/>
          <w:sz w:val="21"/>
          <w:szCs w:val="21"/>
        </w:rPr>
        <w:t>处参与</w:t>
      </w:r>
      <w:proofErr w:type="gramEnd"/>
      <w:r w:rsidRPr="00534A25">
        <w:rPr>
          <w:rFonts w:hint="eastAsia"/>
          <w:color w:val="000000"/>
          <w:kern w:val="2"/>
          <w:sz w:val="21"/>
          <w:szCs w:val="21"/>
        </w:rPr>
        <w:t xml:space="preserve">制订）。 </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第四条</w:t>
      </w:r>
      <w:r>
        <w:rPr>
          <w:rFonts w:hint="eastAsia"/>
          <w:color w:val="000000"/>
          <w:kern w:val="2"/>
          <w:sz w:val="21"/>
          <w:szCs w:val="21"/>
        </w:rPr>
        <w:t xml:space="preserve">  </w:t>
      </w:r>
      <w:r w:rsidRPr="00534A25">
        <w:rPr>
          <w:rFonts w:hint="eastAsia"/>
          <w:color w:val="000000"/>
          <w:kern w:val="2"/>
          <w:sz w:val="21"/>
          <w:szCs w:val="21"/>
        </w:rPr>
        <w:t>设立上海建桥学院教育教学奖励项目，通过评奖，培养并激励我校专兼职教师积极参与教学改革与教学基本建设，不断提高教学质量，努力争取国家与省市级教育教学成果奖（奖励评选办法由教务处制订。）</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第五条</w:t>
      </w:r>
      <w:r>
        <w:rPr>
          <w:rFonts w:hint="eastAsia"/>
          <w:color w:val="000000"/>
          <w:kern w:val="2"/>
          <w:sz w:val="21"/>
          <w:szCs w:val="21"/>
        </w:rPr>
        <w:t xml:space="preserve">  </w:t>
      </w:r>
      <w:r w:rsidRPr="00534A25">
        <w:rPr>
          <w:rFonts w:hint="eastAsia"/>
          <w:color w:val="000000"/>
          <w:kern w:val="2"/>
          <w:sz w:val="21"/>
          <w:szCs w:val="21"/>
        </w:rPr>
        <w:t xml:space="preserve">实行上海建桥学院教学、科研、学科和队伍建设配套奖励办法，对取得国家和省部市级奖项的教师追加学校奖励，鼓励教师多出成果（奖励标准见附表一）。 </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第六条</w:t>
      </w:r>
      <w:r>
        <w:rPr>
          <w:rFonts w:hint="eastAsia"/>
          <w:color w:val="000000"/>
          <w:kern w:val="2"/>
          <w:sz w:val="21"/>
          <w:szCs w:val="21"/>
        </w:rPr>
        <w:t xml:space="preserve">  </w:t>
      </w:r>
      <w:r w:rsidRPr="00534A25">
        <w:rPr>
          <w:rFonts w:hint="eastAsia"/>
          <w:color w:val="000000"/>
          <w:kern w:val="2"/>
          <w:sz w:val="21"/>
          <w:szCs w:val="21"/>
        </w:rPr>
        <w:t>奖励取得国际级、全国和上海市大学生比赛获奖项目。鼓励教师和学生积极参加国内外有影响的大赛，提高我校学生的创新能力和学校的知名度（纳入奖励比赛项目</w:t>
      </w:r>
      <w:proofErr w:type="gramStart"/>
      <w:r w:rsidRPr="00534A25">
        <w:rPr>
          <w:rFonts w:hint="eastAsia"/>
          <w:color w:val="000000"/>
          <w:kern w:val="2"/>
          <w:sz w:val="21"/>
          <w:szCs w:val="21"/>
        </w:rPr>
        <w:t>见说明</w:t>
      </w:r>
      <w:proofErr w:type="gramEnd"/>
      <w:r w:rsidRPr="00534A25">
        <w:rPr>
          <w:rFonts w:hint="eastAsia"/>
          <w:color w:val="000000"/>
          <w:kern w:val="2"/>
          <w:sz w:val="21"/>
          <w:szCs w:val="21"/>
        </w:rPr>
        <w:t xml:space="preserve">8）。 </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第七条</w:t>
      </w:r>
      <w:r>
        <w:rPr>
          <w:rFonts w:hint="eastAsia"/>
          <w:color w:val="000000"/>
          <w:kern w:val="2"/>
          <w:sz w:val="21"/>
          <w:szCs w:val="21"/>
        </w:rPr>
        <w:t xml:space="preserve">  </w:t>
      </w:r>
      <w:r w:rsidRPr="00534A25">
        <w:rPr>
          <w:rFonts w:hint="eastAsia"/>
          <w:color w:val="000000"/>
          <w:kern w:val="2"/>
          <w:sz w:val="21"/>
          <w:szCs w:val="21"/>
        </w:rPr>
        <w:t>鼓励</w:t>
      </w:r>
      <w:proofErr w:type="gramStart"/>
      <w:r w:rsidRPr="00534A25">
        <w:rPr>
          <w:rFonts w:hint="eastAsia"/>
          <w:color w:val="000000"/>
          <w:kern w:val="2"/>
          <w:sz w:val="21"/>
          <w:szCs w:val="21"/>
        </w:rPr>
        <w:t>校运动</w:t>
      </w:r>
      <w:proofErr w:type="gramEnd"/>
      <w:r w:rsidRPr="00534A25">
        <w:rPr>
          <w:rFonts w:hint="eastAsia"/>
          <w:color w:val="000000"/>
          <w:kern w:val="2"/>
          <w:sz w:val="21"/>
          <w:szCs w:val="21"/>
        </w:rPr>
        <w:t>俱乐部队参加市、全国比赛获奖（奖励标准见附件二）。</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第八条</w:t>
      </w:r>
      <w:r>
        <w:rPr>
          <w:rFonts w:hint="eastAsia"/>
          <w:color w:val="000000"/>
          <w:kern w:val="2"/>
          <w:sz w:val="21"/>
          <w:szCs w:val="21"/>
        </w:rPr>
        <w:t xml:space="preserve">  </w:t>
      </w:r>
      <w:r w:rsidRPr="00534A25">
        <w:rPr>
          <w:rFonts w:hint="eastAsia"/>
          <w:color w:val="000000"/>
          <w:kern w:val="2"/>
          <w:sz w:val="21"/>
          <w:szCs w:val="21"/>
        </w:rPr>
        <w:t>我校教师获得国家和上海市综合工作类奖项，如：全国劳模、科技精英、优秀共产党员等，作为个人工作成就，不纳入校内奖励计划。</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第九条</w:t>
      </w:r>
      <w:r>
        <w:rPr>
          <w:rFonts w:hint="eastAsia"/>
          <w:color w:val="000000"/>
          <w:kern w:val="2"/>
          <w:sz w:val="21"/>
          <w:szCs w:val="21"/>
        </w:rPr>
        <w:t xml:space="preserve">  </w:t>
      </w:r>
      <w:r w:rsidRPr="00534A25">
        <w:rPr>
          <w:rFonts w:hint="eastAsia"/>
          <w:color w:val="000000"/>
          <w:kern w:val="2"/>
          <w:sz w:val="21"/>
          <w:szCs w:val="21"/>
        </w:rPr>
        <w:t xml:space="preserve">学校各类获奖人员在学校规定时间内向科研处、教务处、人事处等相关职能部门提出申请，提交获奖证书或论文的复印件和相关证明材料，经校奖励工作组审核，校长办公会议批准后，在教师节或者学期结束集中表彰发放。 </w:t>
      </w:r>
    </w:p>
    <w:p w:rsidR="00ED4062" w:rsidRPr="00534A25" w:rsidRDefault="00ED4062" w:rsidP="00ED4062">
      <w:pPr>
        <w:pStyle w:val="a4"/>
        <w:spacing w:after="0" w:line="288" w:lineRule="auto"/>
        <w:ind w:leftChars="0" w:left="0" w:firstLineChars="200" w:firstLine="422"/>
        <w:rPr>
          <w:rFonts w:ascii="宋体" w:hAnsi="宋体" w:cs="宋体" w:hint="eastAsia"/>
          <w:color w:val="000000"/>
          <w:szCs w:val="21"/>
        </w:rPr>
      </w:pPr>
      <w:r w:rsidRPr="00681333">
        <w:rPr>
          <w:rFonts w:ascii="宋体" w:hAnsi="宋体" w:cs="宋体" w:hint="eastAsia"/>
          <w:b/>
          <w:color w:val="000000"/>
          <w:szCs w:val="21"/>
        </w:rPr>
        <w:t>第十条</w:t>
      </w:r>
      <w:r>
        <w:rPr>
          <w:rFonts w:ascii="宋体" w:hAnsi="宋体" w:cs="宋体" w:hint="eastAsia"/>
          <w:color w:val="000000"/>
          <w:szCs w:val="21"/>
        </w:rPr>
        <w:t xml:space="preserve">  </w:t>
      </w:r>
      <w:r w:rsidRPr="00534A25">
        <w:rPr>
          <w:rFonts w:ascii="宋体" w:hAnsi="宋体" w:cs="宋体" w:hint="eastAsia"/>
          <w:color w:val="000000"/>
          <w:szCs w:val="21"/>
        </w:rPr>
        <w:t>本办法未列入的其他国际、国内奖项，学校不作奖励。如对学校发展确有影响的相关项目，有关职能部门可向校奖励工作组提出批准后，按第八条执行。</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第十一条</w:t>
      </w:r>
      <w:r>
        <w:rPr>
          <w:rFonts w:hint="eastAsia"/>
          <w:color w:val="000000"/>
          <w:kern w:val="2"/>
          <w:sz w:val="21"/>
          <w:szCs w:val="21"/>
        </w:rPr>
        <w:t xml:space="preserve">  </w:t>
      </w:r>
      <w:r w:rsidRPr="00534A25">
        <w:rPr>
          <w:rFonts w:hint="eastAsia"/>
          <w:color w:val="000000"/>
          <w:kern w:val="2"/>
          <w:sz w:val="21"/>
          <w:szCs w:val="21"/>
        </w:rPr>
        <w:t>奖励人员的个人调节税自理。</w:t>
      </w:r>
    </w:p>
    <w:p w:rsidR="00ED4062" w:rsidRPr="00534A25" w:rsidRDefault="00ED4062" w:rsidP="00ED4062">
      <w:pPr>
        <w:pStyle w:val="a3"/>
        <w:spacing w:before="0" w:beforeAutospacing="0" w:after="0" w:afterAutospacing="0" w:line="288" w:lineRule="auto"/>
        <w:ind w:firstLineChars="200" w:firstLine="422"/>
        <w:jc w:val="both"/>
        <w:rPr>
          <w:rFonts w:hint="eastAsia"/>
          <w:color w:val="000000"/>
          <w:kern w:val="2"/>
          <w:sz w:val="21"/>
          <w:szCs w:val="21"/>
        </w:rPr>
      </w:pPr>
      <w:r w:rsidRPr="00681333">
        <w:rPr>
          <w:rFonts w:hint="eastAsia"/>
          <w:b/>
          <w:color w:val="000000"/>
          <w:kern w:val="2"/>
          <w:sz w:val="21"/>
          <w:szCs w:val="21"/>
        </w:rPr>
        <w:t>第十二条</w:t>
      </w:r>
      <w:r>
        <w:rPr>
          <w:rFonts w:hint="eastAsia"/>
          <w:color w:val="000000"/>
          <w:kern w:val="2"/>
          <w:sz w:val="21"/>
          <w:szCs w:val="21"/>
        </w:rPr>
        <w:t xml:space="preserve">  </w:t>
      </w:r>
      <w:r w:rsidRPr="00534A25">
        <w:rPr>
          <w:rFonts w:hint="eastAsia"/>
          <w:color w:val="000000"/>
          <w:kern w:val="2"/>
          <w:sz w:val="21"/>
          <w:szCs w:val="21"/>
        </w:rPr>
        <w:t>本奖励计划公布之日起，停止执行学校以前的各种奖励办法。</w:t>
      </w:r>
    </w:p>
    <w:p w:rsidR="00ED4062" w:rsidRPr="00534A25" w:rsidRDefault="00ED4062" w:rsidP="00ED4062">
      <w:pPr>
        <w:pStyle w:val="a3"/>
        <w:spacing w:before="0" w:beforeAutospacing="0" w:after="0" w:afterAutospacing="0" w:line="288" w:lineRule="auto"/>
        <w:ind w:firstLineChars="200" w:firstLine="420"/>
        <w:jc w:val="both"/>
        <w:rPr>
          <w:rFonts w:hint="eastAsia"/>
          <w:color w:val="000000"/>
          <w:kern w:val="2"/>
          <w:sz w:val="21"/>
          <w:szCs w:val="21"/>
        </w:rPr>
      </w:pPr>
    </w:p>
    <w:p w:rsidR="00ED4062" w:rsidRPr="00534A25" w:rsidRDefault="00ED4062" w:rsidP="00ED4062">
      <w:pPr>
        <w:snapToGrid w:val="0"/>
        <w:spacing w:line="500" w:lineRule="exact"/>
        <w:rPr>
          <w:rFonts w:ascii="宋体" w:hAnsi="宋体" w:cs="宋体" w:hint="eastAsia"/>
          <w:color w:val="000000"/>
          <w:szCs w:val="21"/>
        </w:rPr>
      </w:pPr>
      <w:r w:rsidRPr="00534A25">
        <w:rPr>
          <w:rFonts w:ascii="宋体" w:hAnsi="宋体" w:cs="宋体" w:hint="eastAsia"/>
          <w:color w:val="000000"/>
          <w:szCs w:val="21"/>
        </w:rPr>
        <w:t>附1：</w:t>
      </w:r>
    </w:p>
    <w:p w:rsidR="00ED4062" w:rsidRPr="00534A25" w:rsidRDefault="00ED4062" w:rsidP="00ED4062">
      <w:pPr>
        <w:snapToGrid w:val="0"/>
        <w:spacing w:line="500" w:lineRule="exact"/>
        <w:jc w:val="center"/>
        <w:rPr>
          <w:rFonts w:ascii="黑体" w:eastAsia="黑体" w:hAnsi="黑体" w:hint="eastAsia"/>
          <w:sz w:val="24"/>
        </w:rPr>
      </w:pPr>
      <w:r w:rsidRPr="00534A25">
        <w:rPr>
          <w:rFonts w:ascii="黑体" w:eastAsia="黑体" w:hAnsi="黑体" w:hint="eastAsia"/>
          <w:sz w:val="24"/>
        </w:rPr>
        <w:lastRenderedPageBreak/>
        <w:t>教学、科研、学科和队伍建设奖励标准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150"/>
        <w:gridCol w:w="1917"/>
        <w:gridCol w:w="813"/>
        <w:tblGridChange w:id="0">
          <w:tblGrid>
            <w:gridCol w:w="3048"/>
            <w:gridCol w:w="3150"/>
            <w:gridCol w:w="1917"/>
            <w:gridCol w:w="813"/>
          </w:tblGrid>
        </w:tblGridChange>
      </w:tblGrid>
      <w:tr w:rsidR="00ED4062" w:rsidRPr="00E74AF6" w:rsidTr="00622E95">
        <w:tc>
          <w:tcPr>
            <w:tcW w:w="3048" w:type="dxa"/>
            <w:vAlign w:val="center"/>
          </w:tcPr>
          <w:p w:rsidR="00ED4062" w:rsidRPr="00E74AF6" w:rsidRDefault="00ED4062" w:rsidP="00622E95">
            <w:pPr>
              <w:snapToGrid w:val="0"/>
              <w:spacing w:line="280" w:lineRule="exact"/>
              <w:jc w:val="center"/>
              <w:rPr>
                <w:rFonts w:ascii="宋体" w:hAnsi="宋体" w:hint="eastAsia"/>
                <w:b/>
                <w:szCs w:val="21"/>
              </w:rPr>
            </w:pPr>
            <w:r w:rsidRPr="00E74AF6">
              <w:rPr>
                <w:rFonts w:ascii="宋体" w:hAnsi="宋体" w:hint="eastAsia"/>
                <w:b/>
                <w:szCs w:val="21"/>
              </w:rPr>
              <w:t>科研奖</w:t>
            </w:r>
          </w:p>
        </w:tc>
        <w:tc>
          <w:tcPr>
            <w:tcW w:w="3150" w:type="dxa"/>
            <w:vAlign w:val="center"/>
          </w:tcPr>
          <w:p w:rsidR="00ED4062" w:rsidRPr="00E74AF6" w:rsidRDefault="00ED4062" w:rsidP="00622E95">
            <w:pPr>
              <w:snapToGrid w:val="0"/>
              <w:spacing w:line="280" w:lineRule="exact"/>
              <w:jc w:val="center"/>
              <w:rPr>
                <w:rFonts w:ascii="宋体" w:hAnsi="宋体" w:hint="eastAsia"/>
                <w:b/>
                <w:szCs w:val="21"/>
              </w:rPr>
            </w:pPr>
            <w:r w:rsidRPr="00E74AF6">
              <w:rPr>
                <w:rFonts w:ascii="宋体" w:hAnsi="宋体" w:hint="eastAsia"/>
                <w:b/>
                <w:szCs w:val="21"/>
              </w:rPr>
              <w:t>教学奖</w:t>
            </w:r>
          </w:p>
        </w:tc>
        <w:tc>
          <w:tcPr>
            <w:tcW w:w="1917" w:type="dxa"/>
            <w:vAlign w:val="center"/>
          </w:tcPr>
          <w:p w:rsidR="00ED4062" w:rsidRPr="00E74AF6" w:rsidRDefault="00ED4062" w:rsidP="00622E95">
            <w:pPr>
              <w:snapToGrid w:val="0"/>
              <w:spacing w:line="280" w:lineRule="exact"/>
              <w:jc w:val="center"/>
              <w:rPr>
                <w:rFonts w:ascii="宋体" w:hAnsi="宋体" w:hint="eastAsia"/>
                <w:b/>
                <w:szCs w:val="21"/>
              </w:rPr>
            </w:pPr>
            <w:proofErr w:type="gramStart"/>
            <w:r w:rsidRPr="00E74AF6">
              <w:rPr>
                <w:rFonts w:ascii="宋体" w:hAnsi="宋体" w:hint="eastAsia"/>
                <w:b/>
                <w:szCs w:val="21"/>
              </w:rPr>
              <w:t>评优奖</w:t>
            </w:r>
            <w:proofErr w:type="gramEnd"/>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b/>
                <w:szCs w:val="21"/>
              </w:rPr>
              <w:t>奖金</w:t>
            </w:r>
          </w:p>
        </w:tc>
      </w:tr>
      <w:tr w:rsidR="00ED4062" w:rsidRPr="00E74AF6" w:rsidTr="00622E95">
        <w:trPr>
          <w:cantSplit/>
          <w:trHeight w:val="314"/>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国家级一等奖</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国家级教学成果一等奖</w:t>
            </w: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50000</w:t>
            </w:r>
          </w:p>
        </w:tc>
      </w:tr>
      <w:tr w:rsidR="00ED4062" w:rsidRPr="00E74AF6" w:rsidTr="00622E95">
        <w:trPr>
          <w:cantSplit/>
          <w:trHeight w:val="277"/>
        </w:trPr>
        <w:tc>
          <w:tcPr>
            <w:tcW w:w="3048" w:type="dxa"/>
            <w:tcBorders>
              <w:bottom w:val="single" w:sz="4" w:space="0" w:color="auto"/>
            </w:tcBorders>
            <w:vAlign w:val="center"/>
          </w:tcPr>
          <w:p w:rsidR="00ED4062" w:rsidRPr="00E74AF6" w:rsidRDefault="00ED4062" w:rsidP="00622E95">
            <w:pPr>
              <w:snapToGrid w:val="0"/>
              <w:spacing w:line="280" w:lineRule="exact"/>
              <w:rPr>
                <w:rFonts w:ascii="宋体" w:hAnsi="宋体" w:hint="eastAsia"/>
                <w:szCs w:val="21"/>
                <w:shd w:val="clear" w:color="auto" w:fill="FFFFFF"/>
              </w:rPr>
            </w:pPr>
            <w:r w:rsidRPr="00E74AF6">
              <w:rPr>
                <w:rFonts w:ascii="宋体" w:hAnsi="宋体" w:hint="eastAsia"/>
                <w:szCs w:val="21"/>
              </w:rPr>
              <w:t>国家级二等奖</w:t>
            </w:r>
          </w:p>
        </w:tc>
        <w:tc>
          <w:tcPr>
            <w:tcW w:w="3150"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国家级教学成果二等奖</w:t>
            </w:r>
          </w:p>
        </w:tc>
        <w:tc>
          <w:tcPr>
            <w:tcW w:w="1917" w:type="dxa"/>
            <w:vAlign w:val="center"/>
          </w:tcPr>
          <w:p w:rsidR="00ED4062" w:rsidRPr="00E74AF6" w:rsidRDefault="00ED4062" w:rsidP="00622E95">
            <w:pPr>
              <w:shd w:val="clear" w:color="auto" w:fill="FFFFFF"/>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ind w:leftChars="-51" w:left="-107" w:firstLineChars="23" w:firstLine="48"/>
              <w:jc w:val="center"/>
              <w:rPr>
                <w:rFonts w:ascii="宋体" w:hAnsi="宋体" w:hint="eastAsia"/>
                <w:szCs w:val="21"/>
              </w:rPr>
            </w:pPr>
            <w:r w:rsidRPr="00E74AF6">
              <w:rPr>
                <w:rFonts w:ascii="宋体" w:hAnsi="宋体" w:hint="eastAsia"/>
                <w:szCs w:val="21"/>
              </w:rPr>
              <w:t>30000</w:t>
            </w:r>
          </w:p>
        </w:tc>
      </w:tr>
      <w:tr w:rsidR="00ED4062" w:rsidRPr="00E74AF6" w:rsidTr="00622E95">
        <w:trPr>
          <w:cantSplit/>
          <w:trHeight w:val="482"/>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shd w:val="clear" w:color="auto" w:fill="FFFFFF"/>
              </w:rPr>
              <w:t>省市部级一等奖</w:t>
            </w:r>
          </w:p>
          <w:p w:rsidR="00ED4062" w:rsidRPr="00E74AF6" w:rsidRDefault="00ED4062" w:rsidP="00622E95">
            <w:pPr>
              <w:snapToGrid w:val="0"/>
              <w:spacing w:line="280" w:lineRule="exact"/>
              <w:rPr>
                <w:rFonts w:ascii="宋体" w:hAnsi="宋体" w:hint="eastAsia"/>
                <w:i/>
                <w:iCs/>
                <w:szCs w:val="21"/>
              </w:rPr>
            </w:pPr>
            <w:r w:rsidRPr="00E74AF6">
              <w:rPr>
                <w:rFonts w:ascii="宋体" w:hAnsi="宋体" w:hint="eastAsia"/>
                <w:szCs w:val="21"/>
              </w:rPr>
              <w:t>SCI、SSCI收录论文：IF&gt;＝2</w:t>
            </w:r>
          </w:p>
        </w:tc>
        <w:tc>
          <w:tcPr>
            <w:tcW w:w="3150" w:type="dxa"/>
            <w:vAlign w:val="center"/>
          </w:tcPr>
          <w:p w:rsidR="00ED4062" w:rsidRPr="00E74AF6" w:rsidRDefault="00ED4062" w:rsidP="00622E95">
            <w:pPr>
              <w:snapToGrid w:val="0"/>
              <w:spacing w:line="280" w:lineRule="exact"/>
              <w:rPr>
                <w:rFonts w:ascii="宋体" w:hAnsi="宋体" w:hint="eastAsia"/>
                <w:i/>
                <w:iCs/>
                <w:szCs w:val="21"/>
              </w:rPr>
            </w:pPr>
            <w:r w:rsidRPr="00E74AF6">
              <w:rPr>
                <w:rFonts w:ascii="宋体" w:hAnsi="宋体" w:hint="eastAsia"/>
                <w:szCs w:val="21"/>
              </w:rPr>
              <w:t>国家级“质量工程项目”</w:t>
            </w:r>
          </w:p>
          <w:p w:rsidR="00ED4062" w:rsidRPr="00E74AF6" w:rsidRDefault="00ED4062" w:rsidP="00622E95">
            <w:pPr>
              <w:snapToGrid w:val="0"/>
              <w:spacing w:line="280" w:lineRule="exact"/>
              <w:rPr>
                <w:rFonts w:ascii="宋体" w:hAnsi="宋体" w:hint="eastAsia"/>
                <w:i/>
                <w:iCs/>
                <w:szCs w:val="21"/>
              </w:rPr>
            </w:pPr>
            <w:r w:rsidRPr="00E74AF6">
              <w:rPr>
                <w:rFonts w:ascii="宋体" w:hAnsi="宋体" w:hint="eastAsia"/>
                <w:szCs w:val="21"/>
              </w:rPr>
              <w:t>省市级</w:t>
            </w:r>
            <w:r w:rsidRPr="00E74AF6">
              <w:rPr>
                <w:rFonts w:ascii="宋体" w:hAnsi="宋体" w:hint="eastAsia"/>
                <w:szCs w:val="21"/>
                <w:shd w:val="clear" w:color="auto" w:fill="FFFFFF"/>
              </w:rPr>
              <w:t>教学</w:t>
            </w:r>
            <w:r w:rsidRPr="00E74AF6">
              <w:rPr>
                <w:rFonts w:ascii="宋体" w:hAnsi="宋体" w:hint="eastAsia"/>
                <w:szCs w:val="21"/>
              </w:rPr>
              <w:t>成果一等奖</w:t>
            </w:r>
          </w:p>
        </w:tc>
        <w:tc>
          <w:tcPr>
            <w:tcW w:w="1917" w:type="dxa"/>
            <w:vAlign w:val="center"/>
          </w:tcPr>
          <w:p w:rsidR="00ED4062" w:rsidRPr="00E74AF6" w:rsidRDefault="00ED4062" w:rsidP="00622E95">
            <w:pPr>
              <w:shd w:val="clear" w:color="auto" w:fill="FFFFFF"/>
              <w:snapToGrid w:val="0"/>
              <w:spacing w:line="280" w:lineRule="exact"/>
              <w:rPr>
                <w:rFonts w:ascii="宋体" w:hAnsi="宋体" w:hint="eastAsia"/>
                <w:i/>
                <w:iCs/>
                <w:szCs w:val="21"/>
              </w:rPr>
            </w:pPr>
          </w:p>
          <w:p w:rsidR="00ED4062" w:rsidRPr="00E74AF6" w:rsidRDefault="00ED4062" w:rsidP="00622E95">
            <w:pPr>
              <w:shd w:val="clear" w:color="auto" w:fill="FFFFFF"/>
              <w:snapToGrid w:val="0"/>
              <w:spacing w:line="280" w:lineRule="exact"/>
              <w:rPr>
                <w:rFonts w:ascii="宋体" w:hAnsi="宋体" w:hint="eastAsia"/>
                <w:i/>
                <w:iCs/>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20000</w:t>
            </w:r>
          </w:p>
        </w:tc>
      </w:tr>
      <w:tr w:rsidR="00ED4062" w:rsidRPr="00E74AF6" w:rsidTr="00622E95">
        <w:trPr>
          <w:cantSplit/>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省市部级二等奖</w:t>
            </w:r>
          </w:p>
          <w:p w:rsidR="00ED4062" w:rsidRPr="00E74AF6" w:rsidRDefault="00ED4062" w:rsidP="00622E95">
            <w:pPr>
              <w:snapToGrid w:val="0"/>
              <w:spacing w:line="280" w:lineRule="exact"/>
              <w:rPr>
                <w:rFonts w:ascii="宋体" w:hAnsi="宋体" w:hint="eastAsia"/>
                <w:szCs w:val="21"/>
                <w:shd w:val="clear" w:color="auto" w:fill="FFFFFF"/>
              </w:rPr>
            </w:pPr>
            <w:r w:rsidRPr="00E74AF6">
              <w:rPr>
                <w:rFonts w:ascii="宋体" w:hAnsi="宋体" w:hint="eastAsia"/>
                <w:szCs w:val="21"/>
              </w:rPr>
              <w:t>国家级美术、艺术设计</w:t>
            </w:r>
            <w:r w:rsidRPr="00E74AF6">
              <w:rPr>
                <w:rFonts w:ascii="宋体" w:hAnsi="宋体" w:hint="eastAsia"/>
                <w:szCs w:val="21"/>
                <w:shd w:val="clear" w:color="auto" w:fill="FFFFFF"/>
              </w:rPr>
              <w:t>一等奖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SCI、SSCI收录论文:2&gt;IF≥0.8</w:t>
            </w:r>
          </w:p>
        </w:tc>
        <w:tc>
          <w:tcPr>
            <w:tcW w:w="3150"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省市级</w:t>
            </w:r>
            <w:r w:rsidRPr="00E74AF6">
              <w:rPr>
                <w:rFonts w:ascii="宋体" w:hAnsi="宋体" w:hint="eastAsia"/>
                <w:szCs w:val="21"/>
                <w:shd w:val="clear" w:color="auto" w:fill="FFFFFF"/>
              </w:rPr>
              <w:t>教学</w:t>
            </w:r>
            <w:r w:rsidRPr="00E74AF6">
              <w:rPr>
                <w:rFonts w:ascii="宋体" w:hAnsi="宋体" w:hint="eastAsia"/>
                <w:szCs w:val="21"/>
              </w:rPr>
              <w:t>成果二等奖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省市级“质量工程项目”</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市级优秀教材一等奖</w:t>
            </w:r>
          </w:p>
        </w:tc>
        <w:tc>
          <w:tcPr>
            <w:tcW w:w="1917" w:type="dxa"/>
            <w:vAlign w:val="center"/>
          </w:tcPr>
          <w:p w:rsidR="00ED4062" w:rsidRPr="00E74AF6" w:rsidRDefault="00ED4062" w:rsidP="00622E95">
            <w:pPr>
              <w:snapToGrid w:val="0"/>
              <w:spacing w:line="280" w:lineRule="exact"/>
              <w:rPr>
                <w:rFonts w:ascii="宋体" w:hAnsi="宋体" w:hint="eastAsia"/>
                <w:i/>
                <w:iCs/>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10000</w:t>
            </w:r>
          </w:p>
        </w:tc>
      </w:tr>
      <w:tr w:rsidR="00ED4062" w:rsidRPr="00E74AF6" w:rsidTr="00622E95">
        <w:trPr>
          <w:cantSplit/>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EI    A&amp;HCI  SCI  SSCI</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收录论文：IF&lt;0.8</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指导学生竞赛国际、全国一等奖</w:t>
            </w:r>
          </w:p>
        </w:tc>
        <w:tc>
          <w:tcPr>
            <w:tcW w:w="1917" w:type="dxa"/>
            <w:vAlign w:val="center"/>
          </w:tcPr>
          <w:p w:rsidR="00ED4062" w:rsidRPr="00E74AF6" w:rsidRDefault="00ED4062" w:rsidP="00622E95">
            <w:pPr>
              <w:snapToGrid w:val="0"/>
              <w:spacing w:line="280" w:lineRule="exact"/>
              <w:rPr>
                <w:rFonts w:ascii="宋体" w:hAnsi="宋体" w:hint="eastAsia"/>
                <w:i/>
                <w:iCs/>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6000</w:t>
            </w:r>
          </w:p>
        </w:tc>
      </w:tr>
      <w:tr w:rsidR="00ED4062" w:rsidRPr="00E74AF6" w:rsidTr="00622E95">
        <w:trPr>
          <w:cantSplit/>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省市部级三等奖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《新华文摘》全文转载</w:t>
            </w:r>
          </w:p>
          <w:p w:rsidR="00ED4062" w:rsidRPr="00E74AF6" w:rsidRDefault="00ED4062" w:rsidP="00622E95">
            <w:pPr>
              <w:spacing w:line="280" w:lineRule="exact"/>
              <w:rPr>
                <w:rFonts w:ascii="宋体" w:hAnsi="宋体" w:hint="eastAsia"/>
                <w:szCs w:val="21"/>
              </w:rPr>
            </w:pPr>
            <w:r w:rsidRPr="00E74AF6">
              <w:rPr>
                <w:rFonts w:ascii="宋体" w:hAnsi="宋体" w:hint="eastAsia"/>
                <w:szCs w:val="21"/>
              </w:rPr>
              <w:t>国家级美术、艺术设计</w:t>
            </w:r>
            <w:r w:rsidRPr="00E74AF6">
              <w:rPr>
                <w:rFonts w:ascii="宋体" w:hAnsi="宋体" w:hint="eastAsia"/>
                <w:szCs w:val="21"/>
                <w:shd w:val="clear" w:color="auto" w:fill="FFFFFF"/>
              </w:rPr>
              <w:t>二等奖</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省市级教学成果三等奖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校级教学成果一等奖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市优秀教材二等奖</w:t>
            </w:r>
          </w:p>
        </w:tc>
        <w:tc>
          <w:tcPr>
            <w:tcW w:w="1917" w:type="dxa"/>
            <w:vAlign w:val="center"/>
          </w:tcPr>
          <w:p w:rsidR="00ED4062" w:rsidRPr="00E74AF6" w:rsidRDefault="00ED4062" w:rsidP="00622E95">
            <w:pPr>
              <w:snapToGrid w:val="0"/>
              <w:spacing w:line="280" w:lineRule="exact"/>
              <w:rPr>
                <w:rFonts w:ascii="宋体" w:hAnsi="宋体" w:hint="eastAsia"/>
                <w:i/>
                <w:iCs/>
                <w:szCs w:val="21"/>
              </w:rPr>
            </w:pPr>
          </w:p>
        </w:tc>
        <w:tc>
          <w:tcPr>
            <w:tcW w:w="813" w:type="dxa"/>
            <w:vAlign w:val="center"/>
          </w:tcPr>
          <w:p w:rsidR="00ED4062" w:rsidRPr="00E74AF6" w:rsidRDefault="00ED4062" w:rsidP="00622E95">
            <w:pPr>
              <w:snapToGrid w:val="0"/>
              <w:spacing w:line="280" w:lineRule="exact"/>
              <w:ind w:firstLineChars="50" w:firstLine="105"/>
              <w:jc w:val="center"/>
              <w:rPr>
                <w:rFonts w:ascii="宋体" w:hAnsi="宋体" w:hint="eastAsia"/>
                <w:szCs w:val="21"/>
              </w:rPr>
            </w:pPr>
            <w:r w:rsidRPr="00E74AF6">
              <w:rPr>
                <w:rFonts w:ascii="宋体" w:hAnsi="宋体" w:hint="eastAsia"/>
                <w:szCs w:val="21"/>
              </w:rPr>
              <w:t>5000</w:t>
            </w:r>
          </w:p>
        </w:tc>
      </w:tr>
      <w:tr w:rsidR="00ED4062" w:rsidRPr="00E74AF6" w:rsidTr="00622E95">
        <w:trPr>
          <w:cantSplit/>
          <w:trHeight w:val="365"/>
        </w:trPr>
        <w:tc>
          <w:tcPr>
            <w:tcW w:w="3048" w:type="dxa"/>
            <w:vAlign w:val="center"/>
          </w:tcPr>
          <w:p w:rsidR="00ED4062" w:rsidRPr="00E74AF6" w:rsidRDefault="00ED4062" w:rsidP="00622E95">
            <w:pPr>
              <w:snapToGrid w:val="0"/>
              <w:spacing w:line="280" w:lineRule="exact"/>
              <w:rPr>
                <w:rFonts w:ascii="宋体" w:hAnsi="宋体" w:hint="eastAsia"/>
                <w:szCs w:val="21"/>
              </w:rPr>
            </w:pP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指导学生竞赛全国二等奖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指导学生</w:t>
            </w:r>
            <w:proofErr w:type="gramStart"/>
            <w:r w:rsidRPr="00E74AF6">
              <w:rPr>
                <w:rFonts w:ascii="宋体" w:hAnsi="宋体" w:hint="eastAsia"/>
                <w:szCs w:val="21"/>
              </w:rPr>
              <w:t>竞赛市</w:t>
            </w:r>
            <w:proofErr w:type="gramEnd"/>
            <w:r w:rsidRPr="00E74AF6">
              <w:rPr>
                <w:rFonts w:ascii="宋体" w:hAnsi="宋体" w:hint="eastAsia"/>
                <w:szCs w:val="21"/>
              </w:rPr>
              <w:t>一等奖</w:t>
            </w:r>
          </w:p>
        </w:tc>
        <w:tc>
          <w:tcPr>
            <w:tcW w:w="1917" w:type="dxa"/>
            <w:vAlign w:val="center"/>
          </w:tcPr>
          <w:p w:rsidR="00ED4062" w:rsidRPr="00E74AF6" w:rsidRDefault="00ED4062" w:rsidP="00622E95">
            <w:pPr>
              <w:snapToGrid w:val="0"/>
              <w:spacing w:line="280" w:lineRule="exact"/>
              <w:rPr>
                <w:rFonts w:ascii="宋体" w:hAnsi="宋体" w:hint="eastAsia"/>
                <w:i/>
                <w:iCs/>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4000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ISTP收录论文《新华文摘》转摘《中国人大学报刊复印资料》</w:t>
            </w:r>
          </w:p>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全文转载</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校教学成果二等奖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市优秀教材三等奖</w:t>
            </w:r>
          </w:p>
        </w:tc>
        <w:tc>
          <w:tcPr>
            <w:tcW w:w="1917" w:type="dxa"/>
            <w:vAlign w:val="center"/>
          </w:tcPr>
          <w:p w:rsidR="00ED4062" w:rsidRPr="00E74AF6" w:rsidRDefault="00ED4062" w:rsidP="00622E95">
            <w:pPr>
              <w:snapToGrid w:val="0"/>
              <w:spacing w:line="280" w:lineRule="exact"/>
              <w:ind w:left="105" w:hangingChars="50" w:hanging="105"/>
              <w:rPr>
                <w:rFonts w:ascii="宋体" w:hAnsi="宋体" w:hint="eastAsia"/>
                <w:szCs w:val="21"/>
              </w:rPr>
            </w:pPr>
            <w:r w:rsidRPr="00E74AF6">
              <w:rPr>
                <w:rFonts w:ascii="宋体" w:hAnsi="宋体" w:hint="eastAsia"/>
                <w:szCs w:val="21"/>
              </w:rPr>
              <w:t>市师德标兵</w:t>
            </w:r>
          </w:p>
          <w:p w:rsidR="00ED4062" w:rsidRPr="00E74AF6" w:rsidRDefault="00ED4062" w:rsidP="00622E95">
            <w:pPr>
              <w:snapToGrid w:val="0"/>
              <w:spacing w:line="280" w:lineRule="exact"/>
              <w:ind w:left="105" w:hangingChars="50" w:hanging="105"/>
              <w:rPr>
                <w:rFonts w:ascii="宋体" w:hAnsi="宋体" w:hint="eastAsia"/>
                <w:szCs w:val="21"/>
              </w:rPr>
            </w:pPr>
            <w:r w:rsidRPr="00E74AF6">
              <w:rPr>
                <w:rFonts w:ascii="宋体" w:hAnsi="宋体" w:hint="eastAsia"/>
                <w:szCs w:val="21"/>
              </w:rPr>
              <w:t>市模范教师</w:t>
            </w: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3000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国家级美术、艺术设计</w:t>
            </w:r>
            <w:r w:rsidRPr="00E74AF6">
              <w:rPr>
                <w:rFonts w:ascii="宋体" w:hAnsi="宋体" w:hint="eastAsia"/>
                <w:szCs w:val="21"/>
                <w:shd w:val="clear" w:color="auto" w:fill="FFFFFF"/>
              </w:rPr>
              <w:t>三等奖</w:t>
            </w:r>
          </w:p>
        </w:tc>
        <w:tc>
          <w:tcPr>
            <w:tcW w:w="3150" w:type="dxa"/>
            <w:vAlign w:val="center"/>
          </w:tcPr>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市级育才奖</w:t>
            </w: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2500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省市美术、艺术设计</w:t>
            </w:r>
            <w:r w:rsidRPr="00E74AF6">
              <w:rPr>
                <w:rFonts w:ascii="宋体" w:hAnsi="宋体" w:hint="eastAsia"/>
                <w:szCs w:val="21"/>
                <w:shd w:val="clear" w:color="auto" w:fill="FFFFFF"/>
              </w:rPr>
              <w:t>一等奖</w:t>
            </w:r>
            <w:r w:rsidRPr="00E74AF6">
              <w:rPr>
                <w:rFonts w:ascii="宋体" w:hAnsi="宋体" w:hint="eastAsia"/>
                <w:szCs w:val="21"/>
              </w:rPr>
              <w:t>CSSCI、CSCD论文</w:t>
            </w:r>
          </w:p>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授权发明专利</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指导学生竞赛全国三等奖</w:t>
            </w:r>
          </w:p>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指导学生竞赛市级二等奖</w:t>
            </w:r>
          </w:p>
        </w:tc>
        <w:tc>
          <w:tcPr>
            <w:tcW w:w="1917" w:type="dxa"/>
            <w:vAlign w:val="center"/>
          </w:tcPr>
          <w:p w:rsidR="00ED4062" w:rsidRPr="00E74AF6" w:rsidRDefault="00ED4062" w:rsidP="00622E95">
            <w:pPr>
              <w:snapToGrid w:val="0"/>
              <w:spacing w:line="280" w:lineRule="exact"/>
              <w:rPr>
                <w:rFonts w:ascii="宋体" w:hAnsi="宋体" w:hint="eastAsia"/>
                <w:szCs w:val="21"/>
              </w:rPr>
            </w:pPr>
            <w:proofErr w:type="gramStart"/>
            <w:r w:rsidRPr="00E74AF6">
              <w:rPr>
                <w:rFonts w:ascii="宋体" w:hAnsi="宋体" w:hint="eastAsia"/>
                <w:szCs w:val="21"/>
              </w:rPr>
              <w:t>校先进</w:t>
            </w:r>
            <w:proofErr w:type="gramEnd"/>
            <w:r w:rsidRPr="00E74AF6">
              <w:rPr>
                <w:rFonts w:ascii="宋体" w:hAnsi="宋体" w:hint="eastAsia"/>
                <w:szCs w:val="21"/>
              </w:rPr>
              <w:t>教育工作者</w:t>
            </w: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2000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《中国人大学报刊复印资料》</w:t>
            </w:r>
          </w:p>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转摘</w:t>
            </w:r>
          </w:p>
        </w:tc>
        <w:tc>
          <w:tcPr>
            <w:tcW w:w="3150"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校教学成果三等</w:t>
            </w:r>
            <w:r w:rsidRPr="00E74AF6">
              <w:rPr>
                <w:rFonts w:ascii="宋体" w:hAnsi="宋体" w:hint="eastAsia"/>
                <w:color w:val="000000"/>
                <w:szCs w:val="21"/>
              </w:rPr>
              <w:t>奖</w:t>
            </w: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1500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shd w:val="clear" w:color="auto" w:fill="FFFFFF"/>
              </w:rPr>
            </w:pPr>
            <w:r w:rsidRPr="00E74AF6">
              <w:rPr>
                <w:rFonts w:ascii="宋体" w:hAnsi="宋体" w:hint="eastAsia"/>
                <w:szCs w:val="21"/>
              </w:rPr>
              <w:t>省市美术、艺术设计</w:t>
            </w:r>
            <w:r w:rsidRPr="00E74AF6">
              <w:rPr>
                <w:rFonts w:ascii="宋体" w:hAnsi="宋体" w:hint="eastAsia"/>
                <w:szCs w:val="21"/>
                <w:shd w:val="clear" w:color="auto" w:fill="FFFFFF"/>
              </w:rPr>
              <w:t>二等奖</w:t>
            </w:r>
          </w:p>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国际学术刊物</w:t>
            </w:r>
          </w:p>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人民日报、光明日报、解放日报 文汇报的理论版 国内核心期刊（北大版）和国际学术会议论文集</w:t>
            </w:r>
          </w:p>
        </w:tc>
        <w:tc>
          <w:tcPr>
            <w:tcW w:w="3150"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指导学生</w:t>
            </w:r>
            <w:proofErr w:type="gramStart"/>
            <w:r w:rsidRPr="00E74AF6">
              <w:rPr>
                <w:rFonts w:ascii="宋体" w:hAnsi="宋体" w:hint="eastAsia"/>
                <w:szCs w:val="21"/>
                <w:shd w:val="clear" w:color="auto" w:fill="FFFFFF"/>
              </w:rPr>
              <w:t>竞赛</w:t>
            </w:r>
            <w:r w:rsidRPr="00E74AF6">
              <w:rPr>
                <w:rFonts w:ascii="宋体" w:hAnsi="宋体" w:hint="eastAsia"/>
                <w:szCs w:val="21"/>
              </w:rPr>
              <w:t>市</w:t>
            </w:r>
            <w:proofErr w:type="gramEnd"/>
            <w:r w:rsidRPr="00E74AF6">
              <w:rPr>
                <w:rFonts w:ascii="宋体" w:hAnsi="宋体" w:hint="eastAsia"/>
                <w:szCs w:val="21"/>
              </w:rPr>
              <w:t>三等奖</w:t>
            </w:r>
          </w:p>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校工作积极分子</w:t>
            </w: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1000</w:t>
            </w:r>
          </w:p>
        </w:tc>
      </w:tr>
      <w:tr w:rsidR="00ED4062" w:rsidRPr="00E74AF6" w:rsidTr="00622E95">
        <w:trPr>
          <w:cantSplit/>
          <w:trHeight w:val="370"/>
        </w:trPr>
        <w:tc>
          <w:tcPr>
            <w:tcW w:w="3048" w:type="dxa"/>
            <w:vAlign w:val="center"/>
          </w:tcPr>
          <w:p w:rsidR="00ED4062" w:rsidRPr="00E74AF6" w:rsidRDefault="00ED4062" w:rsidP="00622E95">
            <w:pPr>
              <w:shd w:val="clear" w:color="auto" w:fill="FFFFFF"/>
              <w:snapToGrid w:val="0"/>
              <w:spacing w:line="280" w:lineRule="exact"/>
              <w:rPr>
                <w:rFonts w:ascii="宋体" w:hAnsi="宋体" w:hint="eastAsia"/>
                <w:szCs w:val="21"/>
              </w:rPr>
            </w:pPr>
            <w:r w:rsidRPr="00E74AF6">
              <w:rPr>
                <w:rFonts w:ascii="宋体" w:hAnsi="宋体" w:hint="eastAsia"/>
                <w:szCs w:val="21"/>
              </w:rPr>
              <w:t>授权实用新型专利</w:t>
            </w:r>
          </w:p>
        </w:tc>
        <w:tc>
          <w:tcPr>
            <w:tcW w:w="3150" w:type="dxa"/>
            <w:vAlign w:val="center"/>
          </w:tcPr>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800</w:t>
            </w:r>
          </w:p>
        </w:tc>
      </w:tr>
      <w:tr w:rsidR="00ED4062" w:rsidRPr="00E74AF6" w:rsidTr="00622E95">
        <w:trPr>
          <w:cantSplit/>
          <w:trHeight w:val="370"/>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省市美术、艺术设计</w:t>
            </w:r>
            <w:r w:rsidRPr="00E74AF6">
              <w:rPr>
                <w:rFonts w:ascii="宋体" w:hAnsi="宋体" w:hint="eastAsia"/>
                <w:szCs w:val="21"/>
                <w:shd w:val="clear" w:color="auto" w:fill="FFFFFF"/>
              </w:rPr>
              <w:t>三等奖</w:t>
            </w:r>
          </w:p>
        </w:tc>
        <w:tc>
          <w:tcPr>
            <w:tcW w:w="3150" w:type="dxa"/>
            <w:vAlign w:val="center"/>
          </w:tcPr>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600</w:t>
            </w:r>
          </w:p>
        </w:tc>
      </w:tr>
      <w:tr w:rsidR="00ED4062" w:rsidRPr="00E74AF6" w:rsidTr="00622E95">
        <w:trPr>
          <w:cantSplit/>
          <w:trHeight w:val="370"/>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授权外观设计专利  《中国人大学报刊复印资料》目录索引</w:t>
            </w:r>
          </w:p>
        </w:tc>
        <w:tc>
          <w:tcPr>
            <w:tcW w:w="3150" w:type="dxa"/>
            <w:vAlign w:val="center"/>
          </w:tcPr>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400</w:t>
            </w:r>
          </w:p>
        </w:tc>
      </w:tr>
      <w:tr w:rsidR="00ED4062" w:rsidRPr="00E74AF6" w:rsidTr="00622E95">
        <w:trPr>
          <w:cantSplit/>
          <w:trHeight w:val="329"/>
        </w:trPr>
        <w:tc>
          <w:tcPr>
            <w:tcW w:w="3048" w:type="dxa"/>
            <w:vAlign w:val="center"/>
          </w:tcPr>
          <w:p w:rsidR="00ED4062" w:rsidRPr="00E74AF6" w:rsidRDefault="00ED4062" w:rsidP="00622E95">
            <w:pPr>
              <w:snapToGrid w:val="0"/>
              <w:spacing w:line="280" w:lineRule="exact"/>
              <w:rPr>
                <w:rFonts w:ascii="宋体" w:hAnsi="宋体" w:hint="eastAsia"/>
                <w:szCs w:val="21"/>
              </w:rPr>
            </w:pPr>
            <w:r w:rsidRPr="00E74AF6">
              <w:rPr>
                <w:rFonts w:ascii="宋体" w:hAnsi="宋体" w:hint="eastAsia"/>
                <w:szCs w:val="21"/>
              </w:rPr>
              <w:t>申请发明专利</w:t>
            </w:r>
          </w:p>
        </w:tc>
        <w:tc>
          <w:tcPr>
            <w:tcW w:w="3150" w:type="dxa"/>
            <w:vAlign w:val="center"/>
          </w:tcPr>
          <w:p w:rsidR="00ED4062" w:rsidRPr="00E74AF6" w:rsidRDefault="00ED4062" w:rsidP="00622E95">
            <w:pPr>
              <w:snapToGrid w:val="0"/>
              <w:spacing w:line="280" w:lineRule="exact"/>
              <w:rPr>
                <w:rFonts w:ascii="宋体" w:hAnsi="宋体" w:hint="eastAsia"/>
                <w:szCs w:val="21"/>
              </w:rPr>
            </w:pPr>
          </w:p>
        </w:tc>
        <w:tc>
          <w:tcPr>
            <w:tcW w:w="1917" w:type="dxa"/>
            <w:vAlign w:val="center"/>
          </w:tcPr>
          <w:p w:rsidR="00ED4062" w:rsidRPr="00E74AF6" w:rsidRDefault="00ED4062" w:rsidP="00622E95">
            <w:pPr>
              <w:snapToGrid w:val="0"/>
              <w:spacing w:line="280" w:lineRule="exact"/>
              <w:rPr>
                <w:rFonts w:ascii="宋体" w:hAnsi="宋体" w:hint="eastAsia"/>
                <w:szCs w:val="21"/>
              </w:rPr>
            </w:pPr>
          </w:p>
        </w:tc>
        <w:tc>
          <w:tcPr>
            <w:tcW w:w="813" w:type="dxa"/>
            <w:vAlign w:val="center"/>
          </w:tcPr>
          <w:p w:rsidR="00ED4062" w:rsidRPr="00E74AF6" w:rsidRDefault="00ED4062" w:rsidP="00622E95">
            <w:pPr>
              <w:snapToGrid w:val="0"/>
              <w:spacing w:line="280" w:lineRule="exact"/>
              <w:jc w:val="center"/>
              <w:rPr>
                <w:rFonts w:ascii="宋体" w:hAnsi="宋体" w:hint="eastAsia"/>
                <w:szCs w:val="21"/>
              </w:rPr>
            </w:pPr>
            <w:r w:rsidRPr="00E74AF6">
              <w:rPr>
                <w:rFonts w:ascii="宋体" w:hAnsi="宋体" w:hint="eastAsia"/>
                <w:szCs w:val="21"/>
              </w:rPr>
              <w:t>300</w:t>
            </w:r>
          </w:p>
        </w:tc>
      </w:tr>
    </w:tbl>
    <w:p w:rsidR="00ED4062" w:rsidRPr="00E74AF6" w:rsidRDefault="00ED4062" w:rsidP="00ED4062">
      <w:pPr>
        <w:snapToGrid w:val="0"/>
        <w:spacing w:line="288" w:lineRule="auto"/>
        <w:rPr>
          <w:rFonts w:ascii="宋体" w:hAnsi="宋体" w:cs="宋体" w:hint="eastAsia"/>
          <w:color w:val="000000"/>
          <w:szCs w:val="21"/>
        </w:rPr>
      </w:pPr>
      <w:r w:rsidRPr="00E74AF6">
        <w:rPr>
          <w:rFonts w:ascii="宋体" w:hAnsi="宋体" w:cs="宋体" w:hint="eastAsia"/>
          <w:color w:val="000000"/>
          <w:szCs w:val="21"/>
        </w:rPr>
        <w:t>说明：</w:t>
      </w:r>
    </w:p>
    <w:p w:rsidR="00ED4062" w:rsidRPr="00E74AF6" w:rsidRDefault="00ED4062" w:rsidP="00ED4062">
      <w:pPr>
        <w:snapToGrid w:val="0"/>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1</w:t>
      </w:r>
      <w:r>
        <w:rPr>
          <w:rFonts w:ascii="宋体" w:hAnsi="宋体" w:cs="宋体" w:hint="eastAsia"/>
          <w:color w:val="000000"/>
          <w:szCs w:val="21"/>
        </w:rPr>
        <w:t>.</w:t>
      </w:r>
      <w:r w:rsidRPr="00E74AF6">
        <w:rPr>
          <w:rFonts w:ascii="宋体" w:hAnsi="宋体" w:cs="宋体" w:hint="eastAsia"/>
          <w:color w:val="000000"/>
          <w:szCs w:val="21"/>
        </w:rPr>
        <w:t>以本校为第一获奖单位或个人的项目享受全额奖金，为第二获奖单位或个人的项目享受50%奖金，为第三获奖单位或个人的项目享受40%奖金。第四获奖单位或个人的项目享受30%奖金，第五获奖单位或个人的项目享受20%奖金。</w:t>
      </w:r>
    </w:p>
    <w:p w:rsidR="00ED4062" w:rsidRPr="00E74AF6" w:rsidRDefault="00ED4062" w:rsidP="00ED4062">
      <w:pPr>
        <w:snapToGrid w:val="0"/>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2</w:t>
      </w:r>
      <w:r>
        <w:rPr>
          <w:rFonts w:ascii="宋体" w:hAnsi="宋体" w:cs="宋体" w:hint="eastAsia"/>
          <w:color w:val="000000"/>
          <w:szCs w:val="21"/>
        </w:rPr>
        <w:t>.</w:t>
      </w:r>
      <w:r w:rsidRPr="00E74AF6">
        <w:rPr>
          <w:rFonts w:ascii="宋体" w:hAnsi="宋体" w:cs="宋体" w:hint="eastAsia"/>
          <w:color w:val="000000"/>
          <w:szCs w:val="21"/>
        </w:rPr>
        <w:t>同一项目多次获奖，按其中最高奖级别的标准奖励。</w:t>
      </w:r>
    </w:p>
    <w:p w:rsidR="00ED4062" w:rsidRPr="00E74AF6" w:rsidRDefault="00ED4062" w:rsidP="00ED4062">
      <w:pPr>
        <w:snapToGrid w:val="0"/>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3</w:t>
      </w:r>
      <w:r>
        <w:rPr>
          <w:rFonts w:ascii="宋体" w:hAnsi="宋体" w:cs="宋体" w:hint="eastAsia"/>
          <w:color w:val="000000"/>
          <w:szCs w:val="21"/>
        </w:rPr>
        <w:t>.</w:t>
      </w:r>
      <w:r w:rsidRPr="00E74AF6">
        <w:rPr>
          <w:rFonts w:ascii="宋体" w:hAnsi="宋体" w:cs="宋体" w:hint="eastAsia"/>
          <w:color w:val="000000"/>
          <w:szCs w:val="21"/>
        </w:rPr>
        <w:t>同一获奖项目或论文，由多人完成时，不予重复奖励。</w:t>
      </w:r>
    </w:p>
    <w:p w:rsidR="00ED4062" w:rsidRPr="00E74AF6" w:rsidRDefault="00ED4062" w:rsidP="00ED4062">
      <w:pPr>
        <w:snapToGrid w:val="0"/>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4</w:t>
      </w:r>
      <w:r>
        <w:rPr>
          <w:rFonts w:ascii="宋体" w:hAnsi="宋体" w:cs="宋体" w:hint="eastAsia"/>
          <w:color w:val="000000"/>
          <w:szCs w:val="21"/>
        </w:rPr>
        <w:t>.</w:t>
      </w:r>
      <w:r w:rsidRPr="00E74AF6">
        <w:rPr>
          <w:rFonts w:ascii="宋体" w:hAnsi="宋体" w:cs="宋体" w:hint="eastAsia"/>
          <w:color w:val="000000"/>
          <w:szCs w:val="21"/>
        </w:rPr>
        <w:t>学术专著（不包括教材）奖励为30元/千字；美术、艺术作品专（集）辑1500－4000元奖励，如已受学校经费资助不再奖励。</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5</w:t>
      </w:r>
      <w:r>
        <w:rPr>
          <w:rFonts w:ascii="宋体" w:hAnsi="宋体" w:cs="宋体" w:hint="eastAsia"/>
          <w:color w:val="000000"/>
          <w:szCs w:val="21"/>
        </w:rPr>
        <w:t>.</w:t>
      </w:r>
      <w:r w:rsidRPr="00E74AF6">
        <w:rPr>
          <w:rFonts w:ascii="宋体" w:hAnsi="宋体" w:cs="宋体" w:hint="eastAsia"/>
          <w:color w:val="000000"/>
          <w:szCs w:val="21"/>
        </w:rPr>
        <w:t>“质量工程项目”包括：精品课程、特色专业、教学名师、教学团队、实验示范中心、</w:t>
      </w:r>
      <w:r w:rsidRPr="00E74AF6">
        <w:rPr>
          <w:rFonts w:ascii="宋体" w:hAnsi="宋体" w:cs="宋体" w:hint="eastAsia"/>
          <w:color w:val="000000"/>
          <w:szCs w:val="21"/>
        </w:rPr>
        <w:lastRenderedPageBreak/>
        <w:t>人才培养模式创新实验区、双语教学示范课程、学生自主开展创新性实验。</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6</w:t>
      </w:r>
      <w:r>
        <w:rPr>
          <w:rFonts w:ascii="宋体" w:hAnsi="宋体" w:cs="宋体" w:hint="eastAsia"/>
          <w:color w:val="000000"/>
          <w:szCs w:val="21"/>
        </w:rPr>
        <w:t>.</w:t>
      </w:r>
      <w:r w:rsidRPr="00E74AF6">
        <w:rPr>
          <w:rFonts w:ascii="宋体" w:hAnsi="宋体" w:cs="宋体" w:hint="eastAsia"/>
          <w:color w:val="000000"/>
          <w:szCs w:val="21"/>
        </w:rPr>
        <w:t>国家级美术、艺术设计奖包括：全国美展、中国油画展、青年美展、全国水彩展。</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7</w:t>
      </w:r>
      <w:r>
        <w:rPr>
          <w:rFonts w:ascii="宋体" w:hAnsi="宋体" w:cs="宋体" w:hint="eastAsia"/>
          <w:color w:val="000000"/>
          <w:szCs w:val="21"/>
        </w:rPr>
        <w:t>.</w:t>
      </w:r>
      <w:r w:rsidRPr="00E74AF6">
        <w:rPr>
          <w:rFonts w:ascii="宋体" w:hAnsi="宋体" w:cs="宋体" w:hint="eastAsia"/>
          <w:color w:val="000000"/>
          <w:szCs w:val="21"/>
        </w:rPr>
        <w:t>正式出版的美术、艺术设计作品专（集）辑，如由国家和市研究部门或协会提供经费，经学校批准可给予1500－4000元奖励，如受学校经费资助的不再给予奖励。</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8</w:t>
      </w:r>
      <w:r>
        <w:rPr>
          <w:rFonts w:ascii="宋体" w:hAnsi="宋体" w:cs="宋体" w:hint="eastAsia"/>
          <w:color w:val="000000"/>
          <w:szCs w:val="21"/>
        </w:rPr>
        <w:t>.</w:t>
      </w:r>
      <w:r w:rsidRPr="00E74AF6">
        <w:rPr>
          <w:rFonts w:ascii="宋体" w:hAnsi="宋体" w:cs="宋体" w:hint="eastAsia"/>
          <w:color w:val="000000"/>
          <w:szCs w:val="21"/>
        </w:rPr>
        <w:t>指导学生的竞赛同类项目多组获奖，可按所获奖</w:t>
      </w:r>
      <w:proofErr w:type="gramStart"/>
      <w:r w:rsidRPr="00E74AF6">
        <w:rPr>
          <w:rFonts w:ascii="宋体" w:hAnsi="宋体" w:cs="宋体" w:hint="eastAsia"/>
          <w:color w:val="000000"/>
          <w:szCs w:val="21"/>
        </w:rPr>
        <w:t>项标准</w:t>
      </w:r>
      <w:proofErr w:type="gramEnd"/>
      <w:r w:rsidRPr="00E74AF6">
        <w:rPr>
          <w:rFonts w:ascii="宋体" w:hAnsi="宋体" w:cs="宋体" w:hint="eastAsia"/>
          <w:color w:val="000000"/>
          <w:szCs w:val="21"/>
        </w:rPr>
        <w:t>累计，但总额不超过所获最高奖的1.5倍。</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根据学生竞赛的举办级别、参赛强度和影响力，列入学校奖励项目包括：全国大学生电子设计竞赛、全国大学生电子设计竞赛嵌入式专题竞赛、全国大学生数学建模竞赛、全国大学生英语竞赛、全国大学生英语演讲竞赛、全国大学生电子商务竞赛、全国大学生机械创新设计大赛、全国周培源大学生力学竞赛、全国大学生结构设计竞赛、“挑战杯” 全国大学生科技作品竞赛、“挑战杯” 全国大学生创业计划大赛、美国数学模型竞赛、美国大学生程序设计大赛（ACM）、国际大学生机械设计竞赛。其他竞赛由奖励工作组参照审核。</w:t>
      </w:r>
    </w:p>
    <w:p w:rsidR="00ED4062" w:rsidRPr="00E74AF6" w:rsidRDefault="00ED4062" w:rsidP="00ED4062">
      <w:pPr>
        <w:spacing w:line="288" w:lineRule="auto"/>
        <w:ind w:firstLineChars="200" w:firstLine="420"/>
        <w:rPr>
          <w:rFonts w:ascii="宋体" w:hAnsi="宋体" w:cs="宋体" w:hint="eastAsia"/>
          <w:color w:val="000000"/>
          <w:szCs w:val="21"/>
        </w:rPr>
      </w:pPr>
      <w:r w:rsidRPr="00E74AF6">
        <w:rPr>
          <w:rFonts w:ascii="宋体" w:hAnsi="宋体" w:cs="宋体" w:hint="eastAsia"/>
          <w:color w:val="000000"/>
          <w:szCs w:val="21"/>
        </w:rPr>
        <w:t>9</w:t>
      </w:r>
      <w:r>
        <w:rPr>
          <w:rFonts w:ascii="宋体" w:hAnsi="宋体" w:cs="宋体" w:hint="eastAsia"/>
          <w:color w:val="000000"/>
          <w:szCs w:val="21"/>
        </w:rPr>
        <w:t>.</w:t>
      </w:r>
      <w:r w:rsidRPr="00E74AF6">
        <w:rPr>
          <w:rFonts w:ascii="宋体" w:hAnsi="宋体" w:cs="宋体" w:hint="eastAsia"/>
          <w:color w:val="000000"/>
          <w:szCs w:val="21"/>
        </w:rPr>
        <w:t>评优工作中“市级优秀单项奖”包括：高校优秀辅导员、高校优秀政治思想工作者、高校优秀学生管理工作者、高校优秀就业指导工作者等，市校奖励二者取</w:t>
      </w:r>
      <w:proofErr w:type="gramStart"/>
      <w:r w:rsidRPr="00E74AF6">
        <w:rPr>
          <w:rFonts w:ascii="宋体" w:hAnsi="宋体" w:cs="宋体" w:hint="eastAsia"/>
          <w:color w:val="000000"/>
          <w:szCs w:val="21"/>
        </w:rPr>
        <w:t>一</w:t>
      </w:r>
      <w:proofErr w:type="gramEnd"/>
      <w:r w:rsidRPr="00E74AF6">
        <w:rPr>
          <w:rFonts w:ascii="宋体" w:hAnsi="宋体" w:cs="宋体" w:hint="eastAsia"/>
          <w:color w:val="000000"/>
          <w:szCs w:val="21"/>
        </w:rPr>
        <w:t>。其他有关的单项奖由校奖励工作组认定。</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10</w:t>
      </w:r>
      <w:r>
        <w:rPr>
          <w:rFonts w:ascii="宋体" w:hAnsi="宋体" w:cs="宋体" w:hint="eastAsia"/>
          <w:color w:val="000000"/>
          <w:szCs w:val="21"/>
        </w:rPr>
        <w:t>.</w:t>
      </w:r>
      <w:r w:rsidRPr="00E74AF6">
        <w:rPr>
          <w:rFonts w:ascii="宋体" w:hAnsi="宋体" w:cs="宋体" w:hint="eastAsia"/>
          <w:color w:val="000000"/>
          <w:szCs w:val="21"/>
        </w:rPr>
        <w:t>各项奖励项目由各主管处负责认定统计，然后汇总人事处（电子版），</w:t>
      </w:r>
      <w:proofErr w:type="gramStart"/>
      <w:r w:rsidRPr="00E74AF6">
        <w:rPr>
          <w:rFonts w:ascii="宋体" w:hAnsi="宋体" w:cs="宋体" w:hint="eastAsia"/>
          <w:color w:val="000000"/>
          <w:szCs w:val="21"/>
        </w:rPr>
        <w:t>交学校</w:t>
      </w:r>
      <w:proofErr w:type="gramEnd"/>
      <w:r w:rsidRPr="00E74AF6">
        <w:rPr>
          <w:rFonts w:ascii="宋体" w:hAnsi="宋体" w:cs="宋体" w:hint="eastAsia"/>
          <w:color w:val="000000"/>
          <w:szCs w:val="21"/>
        </w:rPr>
        <w:t>领导讨论通过后执行。</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11</w:t>
      </w:r>
      <w:r>
        <w:rPr>
          <w:rFonts w:ascii="宋体" w:hAnsi="宋体" w:cs="宋体" w:hint="eastAsia"/>
          <w:color w:val="000000"/>
          <w:szCs w:val="21"/>
        </w:rPr>
        <w:t>.</w:t>
      </w:r>
      <w:r w:rsidRPr="00E74AF6">
        <w:rPr>
          <w:rFonts w:ascii="宋体" w:hAnsi="宋体" w:cs="宋体" w:hint="eastAsia"/>
          <w:color w:val="000000"/>
          <w:szCs w:val="21"/>
        </w:rPr>
        <w:t>科研项目奖励由科研处解释。</w:t>
      </w:r>
    </w:p>
    <w:p w:rsidR="00ED4062" w:rsidRDefault="00ED4062" w:rsidP="00ED4062">
      <w:pPr>
        <w:spacing w:line="288" w:lineRule="auto"/>
        <w:rPr>
          <w:rFonts w:ascii="宋体" w:hAnsi="宋体" w:cs="宋体" w:hint="eastAsia"/>
          <w:color w:val="000000"/>
          <w:szCs w:val="21"/>
        </w:rPr>
      </w:pP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附2：</w:t>
      </w:r>
    </w:p>
    <w:p w:rsidR="00ED4062" w:rsidRPr="00E74AF6" w:rsidRDefault="00ED4062" w:rsidP="00ED4062">
      <w:pPr>
        <w:snapToGrid w:val="0"/>
        <w:spacing w:line="288" w:lineRule="auto"/>
        <w:jc w:val="center"/>
        <w:rPr>
          <w:rFonts w:ascii="黑体" w:eastAsia="黑体" w:hAnsi="黑体" w:hint="eastAsia"/>
          <w:sz w:val="24"/>
        </w:rPr>
      </w:pPr>
      <w:proofErr w:type="gramStart"/>
      <w:r w:rsidRPr="00E74AF6">
        <w:rPr>
          <w:rFonts w:ascii="黑体" w:eastAsia="黑体" w:hAnsi="黑体" w:hint="eastAsia"/>
          <w:sz w:val="24"/>
        </w:rPr>
        <w:t>校运动</w:t>
      </w:r>
      <w:proofErr w:type="gramEnd"/>
      <w:r w:rsidRPr="00E74AF6">
        <w:rPr>
          <w:rFonts w:ascii="黑体" w:eastAsia="黑体" w:hAnsi="黑体" w:hint="eastAsia"/>
          <w:sz w:val="24"/>
        </w:rPr>
        <w:t>俱乐部队（学生）参加区、市、全国比赛的奖励和补贴</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为了更好的</w:t>
      </w:r>
      <w:proofErr w:type="gramStart"/>
      <w:r w:rsidRPr="00E74AF6">
        <w:rPr>
          <w:rFonts w:ascii="宋体" w:hAnsi="宋体" w:cs="宋体" w:hint="eastAsia"/>
          <w:color w:val="000000"/>
          <w:szCs w:val="21"/>
        </w:rPr>
        <w:t>开展校各运动</w:t>
      </w:r>
      <w:proofErr w:type="gramEnd"/>
      <w:r w:rsidRPr="00E74AF6">
        <w:rPr>
          <w:rFonts w:ascii="宋体" w:hAnsi="宋体" w:cs="宋体" w:hint="eastAsia"/>
          <w:color w:val="000000"/>
          <w:szCs w:val="21"/>
        </w:rPr>
        <w:t>俱乐部队训练和比赛，对参赛运动员、教练的奖励和补贴规定如下：</w:t>
      </w:r>
    </w:p>
    <w:p w:rsidR="00ED4062" w:rsidRPr="00E74AF6" w:rsidRDefault="00ED4062" w:rsidP="00ED4062">
      <w:pPr>
        <w:spacing w:line="288" w:lineRule="auto"/>
        <w:ind w:firstLineChars="200" w:firstLine="420"/>
        <w:rPr>
          <w:rFonts w:ascii="宋体" w:hAnsi="宋体" w:cs="宋体" w:hint="eastAsia"/>
          <w:color w:val="000000"/>
          <w:szCs w:val="21"/>
        </w:rPr>
      </w:pPr>
      <w:r>
        <w:rPr>
          <w:rFonts w:ascii="宋体" w:hAnsi="宋体" w:cs="宋体" w:hint="eastAsia"/>
          <w:color w:val="000000"/>
          <w:szCs w:val="21"/>
        </w:rPr>
        <w:t>一、</w:t>
      </w:r>
      <w:r w:rsidRPr="00E74AF6">
        <w:rPr>
          <w:rFonts w:ascii="宋体" w:hAnsi="宋体" w:cs="宋体" w:hint="eastAsia"/>
          <w:color w:val="000000"/>
          <w:szCs w:val="21"/>
        </w:rPr>
        <w:t>赛前二周(14天)作为赛前集训(包括每周的三次训练) ，集训期间每位参赛运动员每天补贴伙食费5元。</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w:t>
      </w:r>
      <w:r>
        <w:rPr>
          <w:rFonts w:ascii="宋体" w:hAnsi="宋体" w:cs="宋体" w:hint="eastAsia"/>
          <w:color w:val="000000"/>
          <w:szCs w:val="21"/>
        </w:rPr>
        <w:t xml:space="preserve">  </w:t>
      </w:r>
      <w:r w:rsidRPr="00E74AF6">
        <w:rPr>
          <w:rFonts w:ascii="宋体" w:hAnsi="宋体" w:cs="宋体" w:hint="eastAsia"/>
          <w:color w:val="000000"/>
          <w:szCs w:val="21"/>
        </w:rPr>
        <w:t>二、运动员、教练员参赛比赛当日，按比赛提供的伙食标准实报实销，如组办方不提供伙食，每位运动员和教练员每餐补贴10元，水费5元。</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w:t>
      </w:r>
      <w:r>
        <w:rPr>
          <w:rFonts w:ascii="宋体" w:hAnsi="宋体" w:cs="宋体" w:hint="eastAsia"/>
          <w:color w:val="000000"/>
          <w:szCs w:val="21"/>
        </w:rPr>
        <w:t xml:space="preserve">  </w:t>
      </w:r>
      <w:r w:rsidRPr="00E74AF6">
        <w:rPr>
          <w:rFonts w:ascii="宋体" w:hAnsi="宋体" w:cs="宋体" w:hint="eastAsia"/>
          <w:color w:val="000000"/>
          <w:szCs w:val="21"/>
        </w:rPr>
        <w:t>三、教练员带队参加比赛，比赛如逢双休日(含国定假日)每次补贴150元，如逢周一至周五工作期间，每次补贴100元。</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w:t>
      </w:r>
      <w:r>
        <w:rPr>
          <w:rFonts w:ascii="宋体" w:hAnsi="宋体" w:cs="宋体" w:hint="eastAsia"/>
          <w:color w:val="000000"/>
          <w:szCs w:val="21"/>
        </w:rPr>
        <w:t xml:space="preserve">  </w:t>
      </w:r>
      <w:r w:rsidRPr="00E74AF6">
        <w:rPr>
          <w:rFonts w:ascii="宋体" w:hAnsi="宋体" w:cs="宋体" w:hint="eastAsia"/>
          <w:color w:val="000000"/>
          <w:szCs w:val="21"/>
        </w:rPr>
        <w:t>四、教师因带队参加比赛影响课时由教研室统一安排其他教师自行代课解决。</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w:t>
      </w:r>
      <w:r>
        <w:rPr>
          <w:rFonts w:ascii="宋体" w:hAnsi="宋体" w:cs="宋体" w:hint="eastAsia"/>
          <w:color w:val="000000"/>
          <w:szCs w:val="21"/>
        </w:rPr>
        <w:t xml:space="preserve">  </w:t>
      </w:r>
      <w:r w:rsidRPr="00E74AF6">
        <w:rPr>
          <w:rFonts w:ascii="宋体" w:hAnsi="宋体" w:cs="宋体" w:hint="eastAsia"/>
          <w:color w:val="000000"/>
          <w:szCs w:val="21"/>
        </w:rPr>
        <w:t>五、参加全国比赛的教练员、运动员可按需火车硬卧车票报销车费。</w:t>
      </w:r>
    </w:p>
    <w:p w:rsidR="00ED4062" w:rsidRPr="00E74AF6" w:rsidRDefault="00ED4062" w:rsidP="00ED4062">
      <w:pPr>
        <w:spacing w:line="288" w:lineRule="auto"/>
        <w:rPr>
          <w:rFonts w:ascii="宋体" w:hAnsi="宋体" w:cs="宋体" w:hint="eastAsia"/>
          <w:color w:val="000000"/>
          <w:szCs w:val="21"/>
        </w:rPr>
      </w:pPr>
      <w:r w:rsidRPr="00E74AF6">
        <w:rPr>
          <w:rFonts w:ascii="宋体" w:hAnsi="宋体" w:cs="宋体" w:hint="eastAsia"/>
          <w:color w:val="000000"/>
          <w:szCs w:val="21"/>
        </w:rPr>
        <w:t xml:space="preserve">  </w:t>
      </w:r>
      <w:r>
        <w:rPr>
          <w:rFonts w:ascii="宋体" w:hAnsi="宋体" w:cs="宋体" w:hint="eastAsia"/>
          <w:color w:val="000000"/>
          <w:szCs w:val="21"/>
        </w:rPr>
        <w:t xml:space="preserve">  </w:t>
      </w:r>
      <w:r w:rsidRPr="00E74AF6">
        <w:rPr>
          <w:rFonts w:ascii="宋体" w:hAnsi="宋体" w:cs="宋体" w:hint="eastAsia"/>
          <w:color w:val="000000"/>
          <w:szCs w:val="21"/>
        </w:rPr>
        <w:t>六、各类获奖运动员的奖励标准：</w:t>
      </w:r>
    </w:p>
    <w:tbl>
      <w:tblPr>
        <w:tblW w:w="0" w:type="auto"/>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5"/>
        <w:gridCol w:w="3531"/>
        <w:gridCol w:w="1547"/>
      </w:tblGrid>
      <w:tr w:rsidR="00ED4062" w:rsidRPr="00E74AF6" w:rsidTr="00622E95">
        <w:trPr>
          <w:trHeight w:val="302"/>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个人单项奖</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团体奖（按人计算奖金）</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金额</w:t>
            </w:r>
          </w:p>
        </w:tc>
      </w:tr>
      <w:tr w:rsidR="00ED4062" w:rsidRPr="00E74AF6" w:rsidTr="00622E95">
        <w:trPr>
          <w:trHeight w:val="296"/>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全国比赛第1名</w:t>
            </w:r>
          </w:p>
        </w:tc>
        <w:tc>
          <w:tcPr>
            <w:tcW w:w="3531" w:type="dxa"/>
            <w:vAlign w:val="center"/>
          </w:tcPr>
          <w:p w:rsidR="00ED4062" w:rsidRPr="00E74AF6" w:rsidRDefault="00ED4062" w:rsidP="00622E95">
            <w:pPr>
              <w:jc w:val="center"/>
              <w:rPr>
                <w:rFonts w:ascii="宋体" w:hAnsi="宋体" w:hint="eastAsia"/>
                <w:szCs w:val="21"/>
              </w:rPr>
            </w:pP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2000</w:t>
            </w:r>
          </w:p>
        </w:tc>
      </w:tr>
      <w:tr w:rsidR="00ED4062" w:rsidRPr="00E74AF6" w:rsidTr="00622E95">
        <w:trPr>
          <w:trHeight w:val="304"/>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全国比赛第2名</w:t>
            </w:r>
          </w:p>
        </w:tc>
        <w:tc>
          <w:tcPr>
            <w:tcW w:w="3531" w:type="dxa"/>
            <w:vAlign w:val="center"/>
          </w:tcPr>
          <w:p w:rsidR="00ED4062" w:rsidRPr="00E74AF6" w:rsidRDefault="00ED4062" w:rsidP="00622E95">
            <w:pPr>
              <w:jc w:val="center"/>
              <w:rPr>
                <w:rFonts w:ascii="宋体" w:hAnsi="宋体" w:hint="eastAsia"/>
                <w:szCs w:val="21"/>
              </w:rPr>
            </w:pP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1500</w:t>
            </w:r>
          </w:p>
        </w:tc>
      </w:tr>
      <w:tr w:rsidR="00ED4062" w:rsidRPr="00E74AF6" w:rsidTr="00622E95">
        <w:trPr>
          <w:trHeight w:val="311"/>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全国比赛第3名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全国比赛第1名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1000</w:t>
            </w:r>
          </w:p>
        </w:tc>
      </w:tr>
      <w:tr w:rsidR="00ED4062" w:rsidRPr="00E74AF6" w:rsidTr="00622E95">
        <w:trPr>
          <w:trHeight w:val="287"/>
          <w:jc w:val="center"/>
        </w:trPr>
        <w:tc>
          <w:tcPr>
            <w:tcW w:w="2865" w:type="dxa"/>
            <w:vAlign w:val="center"/>
          </w:tcPr>
          <w:p w:rsidR="00ED4062" w:rsidRPr="00E74AF6" w:rsidRDefault="00ED4062" w:rsidP="00622E95">
            <w:pPr>
              <w:jc w:val="center"/>
              <w:rPr>
                <w:rFonts w:ascii="宋体" w:hAnsi="宋体" w:hint="eastAsia"/>
                <w:szCs w:val="21"/>
              </w:rPr>
            </w:pP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全国比赛第2名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900</w:t>
            </w:r>
          </w:p>
        </w:tc>
      </w:tr>
      <w:tr w:rsidR="00ED4062" w:rsidRPr="00E74AF6" w:rsidTr="00622E95">
        <w:trPr>
          <w:trHeight w:val="295"/>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全国比赛第4名</w:t>
            </w:r>
          </w:p>
        </w:tc>
        <w:tc>
          <w:tcPr>
            <w:tcW w:w="3531" w:type="dxa"/>
            <w:vAlign w:val="center"/>
          </w:tcPr>
          <w:p w:rsidR="00ED4062" w:rsidRPr="00E74AF6" w:rsidRDefault="00ED4062" w:rsidP="00622E95">
            <w:pPr>
              <w:jc w:val="center"/>
              <w:rPr>
                <w:rFonts w:ascii="宋体" w:hAnsi="宋体" w:hint="eastAsia"/>
                <w:szCs w:val="21"/>
              </w:rPr>
            </w:pP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800</w:t>
            </w:r>
          </w:p>
        </w:tc>
      </w:tr>
      <w:tr w:rsidR="00ED4062" w:rsidRPr="00E74AF6" w:rsidTr="00622E95">
        <w:trPr>
          <w:trHeight w:val="284"/>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lastRenderedPageBreak/>
              <w:t>全国比赛第5名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全国比赛第3名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700</w:t>
            </w:r>
          </w:p>
        </w:tc>
      </w:tr>
      <w:tr w:rsidR="00ED4062" w:rsidRPr="00E74AF6" w:rsidTr="00622E95">
        <w:trPr>
          <w:trHeight w:val="275"/>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全国比赛第6名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全国比赛第4名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600</w:t>
            </w:r>
          </w:p>
        </w:tc>
      </w:tr>
      <w:tr w:rsidR="00ED4062" w:rsidRPr="00E74AF6" w:rsidTr="00622E95">
        <w:trPr>
          <w:trHeight w:val="279"/>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市级比赛第1名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全国比赛第5名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500</w:t>
            </w:r>
          </w:p>
        </w:tc>
      </w:tr>
      <w:tr w:rsidR="00ED4062" w:rsidRPr="00E74AF6" w:rsidTr="00622E95">
        <w:trPr>
          <w:trHeight w:val="255"/>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市级比赛第2名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全国比赛第6名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400</w:t>
            </w:r>
          </w:p>
        </w:tc>
      </w:tr>
      <w:tr w:rsidR="00ED4062" w:rsidRPr="00E74AF6" w:rsidTr="00622E95">
        <w:trPr>
          <w:trHeight w:val="245"/>
          <w:jc w:val="center"/>
        </w:trPr>
        <w:tc>
          <w:tcPr>
            <w:tcW w:w="2865"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市级比赛第3名</w:t>
            </w: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市级比赛第1名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300</w:t>
            </w:r>
          </w:p>
        </w:tc>
      </w:tr>
      <w:tr w:rsidR="00ED4062" w:rsidRPr="00E74AF6" w:rsidTr="00622E95">
        <w:trPr>
          <w:trHeight w:val="235"/>
          <w:jc w:val="center"/>
        </w:trPr>
        <w:tc>
          <w:tcPr>
            <w:tcW w:w="2865" w:type="dxa"/>
            <w:vAlign w:val="center"/>
          </w:tcPr>
          <w:p w:rsidR="00ED4062" w:rsidRPr="00E74AF6" w:rsidRDefault="00ED4062" w:rsidP="00622E95">
            <w:pPr>
              <w:jc w:val="center"/>
              <w:rPr>
                <w:rFonts w:ascii="宋体" w:hAnsi="宋体" w:hint="eastAsia"/>
                <w:szCs w:val="21"/>
              </w:rPr>
            </w:pP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市级比赛第2名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200</w:t>
            </w:r>
          </w:p>
        </w:tc>
      </w:tr>
      <w:tr w:rsidR="00ED4062" w:rsidRPr="00E74AF6" w:rsidTr="00622E95">
        <w:trPr>
          <w:trHeight w:val="203"/>
          <w:jc w:val="center"/>
        </w:trPr>
        <w:tc>
          <w:tcPr>
            <w:tcW w:w="2865" w:type="dxa"/>
            <w:vAlign w:val="center"/>
          </w:tcPr>
          <w:p w:rsidR="00ED4062" w:rsidRPr="00E74AF6" w:rsidRDefault="00ED4062" w:rsidP="00622E95">
            <w:pPr>
              <w:jc w:val="center"/>
              <w:rPr>
                <w:rFonts w:ascii="宋体" w:hAnsi="宋体" w:hint="eastAsia"/>
                <w:szCs w:val="21"/>
              </w:rPr>
            </w:pPr>
          </w:p>
        </w:tc>
        <w:tc>
          <w:tcPr>
            <w:tcW w:w="3531"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市级比赛第3名</w:t>
            </w:r>
          </w:p>
        </w:tc>
        <w:tc>
          <w:tcPr>
            <w:tcW w:w="1547" w:type="dxa"/>
            <w:vAlign w:val="center"/>
          </w:tcPr>
          <w:p w:rsidR="00ED4062" w:rsidRPr="00E74AF6" w:rsidRDefault="00ED4062" w:rsidP="00622E95">
            <w:pPr>
              <w:jc w:val="center"/>
              <w:rPr>
                <w:rFonts w:ascii="宋体" w:hAnsi="宋体" w:hint="eastAsia"/>
                <w:szCs w:val="21"/>
              </w:rPr>
            </w:pPr>
            <w:r w:rsidRPr="00E74AF6">
              <w:rPr>
                <w:rFonts w:ascii="宋体" w:hAnsi="宋体" w:hint="eastAsia"/>
                <w:szCs w:val="21"/>
              </w:rPr>
              <w:t>100</w:t>
            </w:r>
          </w:p>
        </w:tc>
      </w:tr>
    </w:tbl>
    <w:p w:rsidR="00ED4062" w:rsidRPr="00E74AF6" w:rsidRDefault="00ED4062" w:rsidP="00ED4062">
      <w:pPr>
        <w:pStyle w:val="a4"/>
        <w:spacing w:line="500" w:lineRule="exact"/>
        <w:ind w:right="68"/>
        <w:rPr>
          <w:rFonts w:ascii="宋体" w:hAnsi="宋体" w:cs="宋体" w:hint="eastAsia"/>
          <w:color w:val="000000"/>
          <w:szCs w:val="21"/>
        </w:rPr>
      </w:pPr>
      <w:r w:rsidRPr="00E74AF6">
        <w:rPr>
          <w:rFonts w:ascii="宋体" w:hAnsi="宋体" w:cs="宋体" w:hint="eastAsia"/>
          <w:color w:val="000000"/>
          <w:szCs w:val="21"/>
        </w:rPr>
        <w:t>说明：教练员奖金标准按指导团体的平均奖或个人单项奖的最高名次奖，不得累计。</w:t>
      </w:r>
    </w:p>
    <w:p w:rsidR="00ED4062" w:rsidRDefault="00ED4062" w:rsidP="00ED4062"/>
    <w:p w:rsidR="00ED4062" w:rsidRDefault="00ED4062" w:rsidP="00ED4062">
      <w:pPr>
        <w:spacing w:line="288" w:lineRule="auto"/>
        <w:rPr>
          <w:rFonts w:ascii="宋体" w:hAnsi="宋体" w:hint="eastAsia"/>
          <w:kern w:val="0"/>
          <w:szCs w:val="21"/>
        </w:rPr>
      </w:pPr>
    </w:p>
    <w:p w:rsidR="00103454" w:rsidRPr="00ED4062" w:rsidRDefault="00103454"/>
    <w:sectPr w:rsidR="00103454" w:rsidRPr="00ED4062"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4062"/>
    <w:rsid w:val="00103454"/>
    <w:rsid w:val="00ED4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062"/>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rsid w:val="00ED4062"/>
    <w:pPr>
      <w:spacing w:after="120"/>
      <w:ind w:leftChars="200" w:left="420"/>
    </w:pPr>
  </w:style>
  <w:style w:type="character" w:customStyle="1" w:styleId="Char">
    <w:name w:val="正文文本缩进 Char"/>
    <w:basedOn w:val="a0"/>
    <w:link w:val="a4"/>
    <w:rsid w:val="00ED406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2828</Characters>
  <Application>Microsoft Office Word</Application>
  <DocSecurity>0</DocSecurity>
  <Lines>23</Lines>
  <Paragraphs>6</Paragraphs>
  <ScaleCrop>false</ScaleCrop>
  <Company>微软中国</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2013-06-25T02:25:00Z</dcterms:created>
  <dcterms:modified xsi:type="dcterms:W3CDTF">2013-06-25T02:26:00Z</dcterms:modified>
</cp:coreProperties>
</file>