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F6" w:rsidRDefault="00AD42F6" w:rsidP="0085232B">
      <w:pPr>
        <w:ind w:firstLineChars="690" w:firstLine="1940"/>
        <w:rPr>
          <w:b/>
          <w:sz w:val="28"/>
          <w:szCs w:val="28"/>
        </w:rPr>
      </w:pPr>
      <w:r w:rsidRPr="001D76B1">
        <w:rPr>
          <w:rFonts w:hint="eastAsia"/>
          <w:b/>
          <w:sz w:val="28"/>
          <w:szCs w:val="28"/>
        </w:rPr>
        <w:t>2013</w:t>
      </w:r>
      <w:r w:rsidR="0085232B">
        <w:rPr>
          <w:rFonts w:hint="eastAsia"/>
          <w:b/>
          <w:sz w:val="28"/>
          <w:szCs w:val="28"/>
        </w:rPr>
        <w:t>至</w:t>
      </w:r>
      <w:r w:rsidRPr="001D76B1">
        <w:rPr>
          <w:rFonts w:hint="eastAsia"/>
          <w:b/>
          <w:sz w:val="28"/>
          <w:szCs w:val="28"/>
        </w:rPr>
        <w:t>2015</w:t>
      </w:r>
      <w:r w:rsidRPr="001D76B1">
        <w:rPr>
          <w:rFonts w:hint="eastAsia"/>
          <w:b/>
          <w:sz w:val="28"/>
          <w:szCs w:val="28"/>
        </w:rPr>
        <w:t>年政府专项资金项目验收</w:t>
      </w:r>
      <w:r>
        <w:rPr>
          <w:rFonts w:hint="eastAsia"/>
          <w:b/>
          <w:sz w:val="28"/>
          <w:szCs w:val="28"/>
        </w:rPr>
        <w:t>通知</w:t>
      </w:r>
    </w:p>
    <w:p w:rsidR="00AD42F6" w:rsidRPr="00C765D6" w:rsidRDefault="00AD42F6" w:rsidP="00AD42F6">
      <w:pPr>
        <w:rPr>
          <w:b/>
          <w:sz w:val="28"/>
          <w:szCs w:val="28"/>
        </w:rPr>
      </w:pPr>
      <w:r w:rsidRPr="00C765D6">
        <w:rPr>
          <w:rFonts w:hint="eastAsia"/>
          <w:b/>
          <w:sz w:val="28"/>
          <w:szCs w:val="28"/>
        </w:rPr>
        <w:t>二级学院、部、处：</w:t>
      </w:r>
    </w:p>
    <w:p w:rsidR="00AD42F6" w:rsidRPr="00693FA3" w:rsidRDefault="00AD42F6" w:rsidP="00693FA3">
      <w:pPr>
        <w:ind w:firstLineChars="196" w:firstLine="549"/>
        <w:rPr>
          <w:sz w:val="28"/>
          <w:szCs w:val="28"/>
        </w:rPr>
      </w:pPr>
      <w:r w:rsidRPr="00693FA3">
        <w:rPr>
          <w:rFonts w:hint="eastAsia"/>
          <w:sz w:val="28"/>
          <w:szCs w:val="28"/>
        </w:rPr>
        <w:t>2013</w:t>
      </w:r>
      <w:r w:rsidRPr="00693FA3">
        <w:rPr>
          <w:rFonts w:hint="eastAsia"/>
          <w:sz w:val="28"/>
          <w:szCs w:val="28"/>
        </w:rPr>
        <w:t>年至</w:t>
      </w:r>
      <w:r w:rsidRPr="00693FA3">
        <w:rPr>
          <w:rFonts w:hint="eastAsia"/>
          <w:sz w:val="28"/>
          <w:szCs w:val="28"/>
        </w:rPr>
        <w:t>2015</w:t>
      </w:r>
      <w:r w:rsidRPr="00693FA3">
        <w:rPr>
          <w:rFonts w:hint="eastAsia"/>
          <w:sz w:val="28"/>
          <w:szCs w:val="28"/>
        </w:rPr>
        <w:t>年用于新校区建设的</w:t>
      </w:r>
      <w:r w:rsidRPr="00693FA3">
        <w:rPr>
          <w:rFonts w:hint="eastAsia"/>
          <w:sz w:val="28"/>
          <w:szCs w:val="28"/>
        </w:rPr>
        <w:t>21</w:t>
      </w:r>
      <w:r w:rsidRPr="00693FA3">
        <w:rPr>
          <w:rFonts w:hint="eastAsia"/>
          <w:sz w:val="28"/>
          <w:szCs w:val="28"/>
        </w:rPr>
        <w:t>项政府专项资金项目已经相继完成建设任务</w:t>
      </w:r>
      <w:r w:rsidR="0085232B">
        <w:rPr>
          <w:rFonts w:hint="eastAsia"/>
          <w:sz w:val="28"/>
          <w:szCs w:val="28"/>
        </w:rPr>
        <w:t>，经研究决定</w:t>
      </w:r>
      <w:r w:rsidRPr="00693FA3">
        <w:rPr>
          <w:rFonts w:hint="eastAsia"/>
          <w:sz w:val="28"/>
          <w:szCs w:val="28"/>
        </w:rPr>
        <w:t>进行全面验收。</w:t>
      </w:r>
    </w:p>
    <w:p w:rsidR="00AD42F6" w:rsidRPr="00693FA3" w:rsidRDefault="00AD42F6" w:rsidP="00693FA3">
      <w:pPr>
        <w:ind w:firstLineChars="196" w:firstLine="551"/>
        <w:rPr>
          <w:sz w:val="28"/>
          <w:szCs w:val="28"/>
        </w:rPr>
      </w:pPr>
      <w:r w:rsidRPr="00693FA3">
        <w:rPr>
          <w:rFonts w:hint="eastAsia"/>
          <w:b/>
          <w:sz w:val="28"/>
          <w:szCs w:val="28"/>
        </w:rPr>
        <w:t>验收</w:t>
      </w:r>
      <w:r w:rsidR="004F7397" w:rsidRPr="00693FA3">
        <w:rPr>
          <w:rFonts w:hint="eastAsia"/>
          <w:b/>
          <w:sz w:val="28"/>
          <w:szCs w:val="28"/>
        </w:rPr>
        <w:t>内容</w:t>
      </w:r>
      <w:r w:rsidR="0085232B">
        <w:rPr>
          <w:rFonts w:hint="eastAsia"/>
          <w:b/>
          <w:sz w:val="28"/>
          <w:szCs w:val="28"/>
        </w:rPr>
        <w:t>和方式</w:t>
      </w:r>
      <w:r w:rsidR="00C765D6" w:rsidRPr="00693FA3">
        <w:rPr>
          <w:rFonts w:hint="eastAsia"/>
          <w:sz w:val="28"/>
          <w:szCs w:val="28"/>
        </w:rPr>
        <w:t>：根据立项书（</w:t>
      </w:r>
      <w:r w:rsidR="007B3F08" w:rsidRPr="00693FA3">
        <w:rPr>
          <w:rFonts w:hint="eastAsia"/>
          <w:sz w:val="28"/>
          <w:szCs w:val="28"/>
        </w:rPr>
        <w:t>项目建设、实践教学、仪器设备和综合效益</w:t>
      </w:r>
      <w:r w:rsidR="00C765D6" w:rsidRPr="00693FA3">
        <w:rPr>
          <w:rFonts w:hint="eastAsia"/>
          <w:sz w:val="28"/>
          <w:szCs w:val="28"/>
        </w:rPr>
        <w:t>）</w:t>
      </w:r>
      <w:r w:rsidR="007B3F08" w:rsidRPr="00693FA3">
        <w:rPr>
          <w:rFonts w:hint="eastAsia"/>
          <w:sz w:val="28"/>
          <w:szCs w:val="28"/>
        </w:rPr>
        <w:t>四个方面，采用查阅材料和现场答</w:t>
      </w:r>
      <w:r w:rsidR="0085232B">
        <w:rPr>
          <w:rFonts w:hint="eastAsia"/>
          <w:sz w:val="28"/>
          <w:szCs w:val="28"/>
        </w:rPr>
        <w:t>辩的方式进行。实验实</w:t>
      </w:r>
      <w:proofErr w:type="gramStart"/>
      <w:r w:rsidR="0085232B">
        <w:rPr>
          <w:rFonts w:hint="eastAsia"/>
          <w:sz w:val="28"/>
          <w:szCs w:val="28"/>
        </w:rPr>
        <w:t>训项目</w:t>
      </w:r>
      <w:proofErr w:type="gramEnd"/>
      <w:r w:rsidR="0085232B">
        <w:rPr>
          <w:rFonts w:hint="eastAsia"/>
          <w:sz w:val="28"/>
          <w:szCs w:val="28"/>
        </w:rPr>
        <w:t>的指导书、教学大纲和实验报告等教学文件</w:t>
      </w:r>
      <w:r w:rsidR="007B3F08" w:rsidRPr="00693FA3">
        <w:rPr>
          <w:rFonts w:hint="eastAsia"/>
          <w:sz w:val="28"/>
          <w:szCs w:val="28"/>
        </w:rPr>
        <w:t>统一归档；课内实验实训项目、独立设置的实验课和集中实验环节实验实</w:t>
      </w:r>
      <w:proofErr w:type="gramStart"/>
      <w:r w:rsidR="007B3F08" w:rsidRPr="00693FA3">
        <w:rPr>
          <w:rFonts w:hint="eastAsia"/>
          <w:sz w:val="28"/>
          <w:szCs w:val="28"/>
        </w:rPr>
        <w:t>训项目</w:t>
      </w:r>
      <w:proofErr w:type="gramEnd"/>
      <w:r w:rsidR="007B3F08" w:rsidRPr="00693FA3">
        <w:rPr>
          <w:rFonts w:hint="eastAsia"/>
          <w:sz w:val="28"/>
          <w:szCs w:val="28"/>
        </w:rPr>
        <w:t>进入</w:t>
      </w:r>
      <w:r w:rsidR="004F7397" w:rsidRPr="00693FA3">
        <w:rPr>
          <w:rFonts w:hint="eastAsia"/>
          <w:sz w:val="28"/>
          <w:szCs w:val="28"/>
        </w:rPr>
        <w:t>实验室智能管理系统</w:t>
      </w:r>
      <w:r w:rsidR="007B3F08" w:rsidRPr="00693FA3">
        <w:rPr>
          <w:rFonts w:hint="eastAsia"/>
          <w:sz w:val="28"/>
          <w:szCs w:val="28"/>
        </w:rPr>
        <w:t>数据库。</w:t>
      </w:r>
    </w:p>
    <w:p w:rsidR="00746B52" w:rsidRDefault="004F7397" w:rsidP="004F7397">
      <w:pPr>
        <w:ind w:firstLine="540"/>
        <w:jc w:val="center"/>
        <w:rPr>
          <w:color w:val="000000"/>
          <w:sz w:val="28"/>
          <w:szCs w:val="28"/>
        </w:rPr>
      </w:pPr>
      <w:r w:rsidRPr="00693FA3">
        <w:rPr>
          <w:rFonts w:hint="eastAsia"/>
          <w:b/>
          <w:sz w:val="28"/>
          <w:szCs w:val="28"/>
        </w:rPr>
        <w:t>验收</w:t>
      </w:r>
      <w:r w:rsidR="00746B52">
        <w:rPr>
          <w:rFonts w:hint="eastAsia"/>
          <w:b/>
          <w:sz w:val="28"/>
          <w:szCs w:val="28"/>
        </w:rPr>
        <w:t>准备</w:t>
      </w:r>
      <w:r w:rsidRPr="00693FA3">
        <w:rPr>
          <w:rFonts w:hint="eastAsia"/>
          <w:b/>
          <w:sz w:val="28"/>
          <w:szCs w:val="28"/>
        </w:rPr>
        <w:t>文</w:t>
      </w:r>
      <w:r w:rsidR="00C765D6" w:rsidRPr="00693FA3">
        <w:rPr>
          <w:rFonts w:hint="eastAsia"/>
          <w:b/>
          <w:sz w:val="28"/>
          <w:szCs w:val="28"/>
        </w:rPr>
        <w:t>件</w:t>
      </w:r>
      <w:r w:rsidR="00746B52">
        <w:rPr>
          <w:rFonts w:hint="eastAsia"/>
          <w:b/>
          <w:sz w:val="28"/>
          <w:szCs w:val="28"/>
        </w:rPr>
        <w:t>和材料</w:t>
      </w:r>
      <w:r w:rsidRPr="00693FA3">
        <w:rPr>
          <w:rFonts w:hint="eastAsia"/>
          <w:sz w:val="28"/>
          <w:szCs w:val="28"/>
        </w:rPr>
        <w:t>：按</w:t>
      </w:r>
      <w:r w:rsidR="00746B52">
        <w:rPr>
          <w:rFonts w:hint="eastAsia"/>
          <w:sz w:val="28"/>
          <w:szCs w:val="28"/>
        </w:rPr>
        <w:t>2014</w:t>
      </w:r>
      <w:r w:rsidR="00746B52">
        <w:rPr>
          <w:rFonts w:hint="eastAsia"/>
          <w:sz w:val="28"/>
          <w:szCs w:val="28"/>
        </w:rPr>
        <w:t>年</w:t>
      </w:r>
      <w:r w:rsidR="00746B52">
        <w:rPr>
          <w:rFonts w:hint="eastAsia"/>
          <w:sz w:val="28"/>
          <w:szCs w:val="28"/>
        </w:rPr>
        <w:t>4</w:t>
      </w:r>
      <w:r w:rsidR="00746B52">
        <w:rPr>
          <w:rFonts w:hint="eastAsia"/>
          <w:sz w:val="28"/>
          <w:szCs w:val="28"/>
        </w:rPr>
        <w:t>月发布的</w:t>
      </w:r>
      <w:proofErr w:type="gramStart"/>
      <w:r w:rsidRPr="00693FA3">
        <w:rPr>
          <w:rFonts w:hint="eastAsia"/>
          <w:sz w:val="28"/>
          <w:szCs w:val="28"/>
        </w:rPr>
        <w:t>《</w:t>
      </w:r>
      <w:proofErr w:type="gramEnd"/>
      <w:r w:rsidRPr="00693FA3">
        <w:rPr>
          <w:rFonts w:hint="eastAsia"/>
          <w:color w:val="000000"/>
          <w:sz w:val="28"/>
          <w:szCs w:val="28"/>
        </w:rPr>
        <w:t>关于对上海市民</w:t>
      </w:r>
    </w:p>
    <w:p w:rsidR="00616A3A" w:rsidRPr="00746B52" w:rsidRDefault="004F7397" w:rsidP="00746B52">
      <w:pPr>
        <w:rPr>
          <w:color w:val="000000"/>
          <w:sz w:val="28"/>
          <w:szCs w:val="28"/>
        </w:rPr>
      </w:pPr>
      <w:r w:rsidRPr="00693FA3">
        <w:rPr>
          <w:rFonts w:hint="eastAsia"/>
          <w:color w:val="000000"/>
          <w:sz w:val="28"/>
          <w:szCs w:val="28"/>
        </w:rPr>
        <w:t>办教育政府扶持专项资金项目</w:t>
      </w:r>
      <w:r w:rsidR="00C765D6" w:rsidRPr="00693FA3">
        <w:rPr>
          <w:rFonts w:hint="eastAsia"/>
          <w:color w:val="000000"/>
          <w:sz w:val="28"/>
          <w:szCs w:val="28"/>
        </w:rPr>
        <w:t>验</w:t>
      </w:r>
      <w:r w:rsidRPr="00693FA3">
        <w:rPr>
          <w:rFonts w:hint="eastAsia"/>
          <w:color w:val="000000"/>
          <w:sz w:val="28"/>
          <w:szCs w:val="28"/>
        </w:rPr>
        <w:t>收</w:t>
      </w:r>
      <w:r w:rsidR="00C765D6" w:rsidRPr="00693FA3">
        <w:rPr>
          <w:rFonts w:hint="eastAsia"/>
          <w:color w:val="000000"/>
          <w:sz w:val="28"/>
          <w:szCs w:val="28"/>
        </w:rPr>
        <w:t>通知</w:t>
      </w:r>
      <w:proofErr w:type="gramStart"/>
      <w:r w:rsidR="00C765D6" w:rsidRPr="00693FA3">
        <w:rPr>
          <w:rFonts w:hint="eastAsia"/>
          <w:color w:val="000000"/>
          <w:sz w:val="28"/>
          <w:szCs w:val="28"/>
        </w:rPr>
        <w:t>》</w:t>
      </w:r>
      <w:proofErr w:type="gramEnd"/>
      <w:r w:rsidR="00C765D6" w:rsidRPr="00693FA3">
        <w:rPr>
          <w:rFonts w:hint="eastAsia"/>
          <w:color w:val="000000"/>
          <w:sz w:val="28"/>
          <w:szCs w:val="28"/>
        </w:rPr>
        <w:t>要求，准备</w:t>
      </w:r>
      <w:r w:rsidR="00616A3A" w:rsidRPr="00693FA3">
        <w:rPr>
          <w:rFonts w:hint="eastAsia"/>
          <w:color w:val="000000"/>
          <w:sz w:val="28"/>
          <w:szCs w:val="28"/>
        </w:rPr>
        <w:t>以下支撑材料：</w:t>
      </w:r>
    </w:p>
    <w:p w:rsidR="00616A3A" w:rsidRPr="00693FA3" w:rsidRDefault="00616A3A" w:rsidP="00616A3A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kern w:val="0"/>
          <w:sz w:val="24"/>
          <w:szCs w:val="24"/>
        </w:rPr>
      </w:pPr>
      <w:r w:rsidRPr="00693FA3">
        <w:rPr>
          <w:rFonts w:hint="eastAsia"/>
          <w:sz w:val="24"/>
          <w:szCs w:val="24"/>
        </w:rPr>
        <w:t>实验室建设项目申请书</w:t>
      </w:r>
    </w:p>
    <w:p w:rsidR="00616A3A" w:rsidRPr="00693FA3" w:rsidRDefault="00616A3A" w:rsidP="00616A3A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kern w:val="0"/>
          <w:sz w:val="24"/>
          <w:szCs w:val="24"/>
        </w:rPr>
      </w:pPr>
      <w:r w:rsidRPr="00693FA3">
        <w:rPr>
          <w:rFonts w:ascii="宋体" w:hAnsi="宋体" w:cs="Arial" w:hint="eastAsia"/>
          <w:color w:val="000000"/>
          <w:kern w:val="0"/>
          <w:sz w:val="24"/>
          <w:szCs w:val="24"/>
        </w:rPr>
        <w:t>上海建桥学院政府扶持资金建设项目验收申请表。</w:t>
      </w:r>
    </w:p>
    <w:p w:rsidR="00616A3A" w:rsidRPr="00693FA3" w:rsidRDefault="00616A3A" w:rsidP="00616A3A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kern w:val="0"/>
          <w:sz w:val="24"/>
          <w:szCs w:val="24"/>
        </w:rPr>
      </w:pPr>
      <w:r w:rsidRPr="00693FA3">
        <w:rPr>
          <w:rFonts w:ascii="宋体" w:hAnsi="宋体" w:cs="Arial" w:hint="eastAsia"/>
          <w:color w:val="000000"/>
          <w:kern w:val="0"/>
          <w:sz w:val="24"/>
          <w:szCs w:val="24"/>
        </w:rPr>
        <w:t>验收总结报告（根据验收通知要求）。</w:t>
      </w:r>
    </w:p>
    <w:p w:rsidR="00616A3A" w:rsidRPr="00693FA3" w:rsidRDefault="00616A3A" w:rsidP="00616A3A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kern w:val="0"/>
          <w:sz w:val="24"/>
          <w:szCs w:val="24"/>
        </w:rPr>
      </w:pPr>
      <w:r w:rsidRPr="00693FA3">
        <w:rPr>
          <w:rFonts w:hint="eastAsia"/>
          <w:sz w:val="24"/>
          <w:szCs w:val="24"/>
        </w:rPr>
        <w:t>仪器设备购置付款审核表</w:t>
      </w:r>
    </w:p>
    <w:p w:rsidR="00616A3A" w:rsidRPr="00693FA3" w:rsidRDefault="00616A3A" w:rsidP="00616A3A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kern w:val="0"/>
          <w:sz w:val="24"/>
          <w:szCs w:val="24"/>
        </w:rPr>
      </w:pPr>
      <w:r w:rsidRPr="00693FA3">
        <w:rPr>
          <w:rFonts w:hint="eastAsia"/>
          <w:sz w:val="24"/>
          <w:szCs w:val="24"/>
        </w:rPr>
        <w:t>项目经费使用清单（以财务处提供为准）</w:t>
      </w:r>
    </w:p>
    <w:p w:rsidR="00616A3A" w:rsidRPr="00693FA3" w:rsidRDefault="00616A3A" w:rsidP="00616A3A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kern w:val="0"/>
          <w:sz w:val="24"/>
          <w:szCs w:val="24"/>
        </w:rPr>
      </w:pPr>
      <w:r w:rsidRPr="00693FA3">
        <w:rPr>
          <w:rFonts w:hint="eastAsia"/>
          <w:sz w:val="24"/>
          <w:szCs w:val="24"/>
        </w:rPr>
        <w:t>设备购置合同；实验室修缮合同；计划变更手续等。</w:t>
      </w:r>
    </w:p>
    <w:p w:rsidR="00616A3A" w:rsidRPr="00693FA3" w:rsidRDefault="00616A3A" w:rsidP="00616A3A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kern w:val="0"/>
          <w:sz w:val="24"/>
          <w:szCs w:val="24"/>
        </w:rPr>
      </w:pPr>
      <w:r w:rsidRPr="00693FA3">
        <w:rPr>
          <w:rFonts w:hint="eastAsia"/>
          <w:color w:val="000000"/>
          <w:sz w:val="24"/>
          <w:szCs w:val="24"/>
        </w:rPr>
        <w:t>实验课程（含实验实训项目）汇总表；</w:t>
      </w:r>
      <w:r w:rsidRPr="00693FA3">
        <w:rPr>
          <w:rFonts w:hint="eastAsia"/>
          <w:sz w:val="24"/>
          <w:szCs w:val="24"/>
        </w:rPr>
        <w:t>实验教学大纲；实验指导书；实验报告；实验卡片等。</w:t>
      </w:r>
    </w:p>
    <w:p w:rsidR="00616A3A" w:rsidRPr="00693FA3" w:rsidRDefault="00616A3A" w:rsidP="00616A3A">
      <w:pPr>
        <w:numPr>
          <w:ilvl w:val="0"/>
          <w:numId w:val="1"/>
        </w:numPr>
        <w:spacing w:line="360" w:lineRule="auto"/>
        <w:rPr>
          <w:rFonts w:ascii="宋体" w:hAnsi="宋体" w:cs="Arial"/>
          <w:color w:val="000000"/>
          <w:kern w:val="0"/>
          <w:sz w:val="24"/>
          <w:szCs w:val="24"/>
        </w:rPr>
      </w:pPr>
      <w:r w:rsidRPr="00693FA3">
        <w:rPr>
          <w:rFonts w:ascii="宋体" w:hAnsi="宋体"/>
          <w:sz w:val="24"/>
          <w:szCs w:val="24"/>
        </w:rPr>
        <w:t>实验</w:t>
      </w:r>
      <w:r w:rsidRPr="00693FA3">
        <w:rPr>
          <w:rFonts w:hint="eastAsia"/>
          <w:sz w:val="24"/>
          <w:szCs w:val="24"/>
        </w:rPr>
        <w:t>记录及</w:t>
      </w:r>
      <w:r w:rsidRPr="00693FA3">
        <w:rPr>
          <w:rFonts w:ascii="宋体" w:hAnsi="宋体" w:hint="eastAsia"/>
          <w:sz w:val="24"/>
          <w:szCs w:val="24"/>
        </w:rPr>
        <w:t>实验人时数；建设前后教学水平质量对比；实验室开放制度等。</w:t>
      </w:r>
    </w:p>
    <w:p w:rsidR="004F7397" w:rsidRPr="00693FA3" w:rsidRDefault="00C765D6" w:rsidP="00693FA3">
      <w:pPr>
        <w:rPr>
          <w:color w:val="000000"/>
          <w:sz w:val="28"/>
          <w:szCs w:val="28"/>
        </w:rPr>
      </w:pPr>
      <w:r w:rsidRPr="00693FA3">
        <w:rPr>
          <w:rFonts w:hint="eastAsia"/>
          <w:b/>
          <w:color w:val="000000"/>
          <w:sz w:val="28"/>
          <w:szCs w:val="28"/>
        </w:rPr>
        <w:t>验收</w:t>
      </w:r>
      <w:r w:rsidR="00B64D19">
        <w:rPr>
          <w:rFonts w:hint="eastAsia"/>
          <w:b/>
          <w:color w:val="000000"/>
          <w:sz w:val="28"/>
          <w:szCs w:val="28"/>
        </w:rPr>
        <w:t>组</w:t>
      </w:r>
      <w:r w:rsidR="004F7397" w:rsidRPr="00693FA3">
        <w:rPr>
          <w:rFonts w:hint="eastAsia"/>
          <w:b/>
          <w:color w:val="000000"/>
          <w:sz w:val="28"/>
          <w:szCs w:val="28"/>
        </w:rPr>
        <w:t>成员：</w:t>
      </w:r>
      <w:r w:rsidR="004F7397" w:rsidRPr="00693FA3">
        <w:rPr>
          <w:rFonts w:hint="eastAsia"/>
          <w:color w:val="000000"/>
          <w:sz w:val="28"/>
          <w:szCs w:val="28"/>
        </w:rPr>
        <w:t>周健儿、张家钰、孙福良、</w:t>
      </w:r>
      <w:proofErr w:type="gramStart"/>
      <w:r w:rsidR="004F7397" w:rsidRPr="00693FA3">
        <w:rPr>
          <w:rFonts w:hint="eastAsia"/>
          <w:color w:val="000000"/>
          <w:sz w:val="28"/>
          <w:szCs w:val="28"/>
        </w:rPr>
        <w:t>郭</w:t>
      </w:r>
      <w:proofErr w:type="gramEnd"/>
      <w:r w:rsidR="004F7397" w:rsidRPr="00693FA3">
        <w:rPr>
          <w:rFonts w:hint="eastAsia"/>
          <w:color w:val="000000"/>
          <w:sz w:val="28"/>
          <w:szCs w:val="28"/>
        </w:rPr>
        <w:t>新华、周万意等。</w:t>
      </w:r>
    </w:p>
    <w:p w:rsidR="00C765D6" w:rsidRPr="00693FA3" w:rsidRDefault="00C765D6" w:rsidP="00693FA3">
      <w:pPr>
        <w:rPr>
          <w:color w:val="000000"/>
          <w:sz w:val="28"/>
          <w:szCs w:val="28"/>
        </w:rPr>
      </w:pPr>
      <w:r w:rsidRPr="00693FA3">
        <w:rPr>
          <w:rFonts w:hint="eastAsia"/>
          <w:b/>
          <w:color w:val="000000"/>
          <w:sz w:val="28"/>
          <w:szCs w:val="28"/>
        </w:rPr>
        <w:t>验收日期：</w:t>
      </w:r>
      <w:r w:rsidRPr="00693FA3">
        <w:rPr>
          <w:rFonts w:hint="eastAsia"/>
          <w:color w:val="000000"/>
          <w:sz w:val="28"/>
          <w:szCs w:val="28"/>
        </w:rPr>
        <w:t>2016</w:t>
      </w:r>
      <w:r w:rsidRPr="00693FA3">
        <w:rPr>
          <w:rFonts w:hint="eastAsia"/>
          <w:color w:val="000000"/>
          <w:sz w:val="28"/>
          <w:szCs w:val="28"/>
        </w:rPr>
        <w:t>年</w:t>
      </w:r>
      <w:r w:rsidRPr="00693FA3">
        <w:rPr>
          <w:rFonts w:hint="eastAsia"/>
          <w:color w:val="000000"/>
          <w:sz w:val="28"/>
          <w:szCs w:val="28"/>
        </w:rPr>
        <w:t>12</w:t>
      </w:r>
      <w:r w:rsidRPr="00693FA3">
        <w:rPr>
          <w:rFonts w:hint="eastAsia"/>
          <w:color w:val="000000"/>
          <w:sz w:val="28"/>
          <w:szCs w:val="28"/>
        </w:rPr>
        <w:t>月</w:t>
      </w:r>
      <w:r w:rsidRPr="00693FA3">
        <w:rPr>
          <w:rFonts w:hint="eastAsia"/>
          <w:color w:val="000000"/>
          <w:sz w:val="28"/>
          <w:szCs w:val="28"/>
        </w:rPr>
        <w:t>26</w:t>
      </w:r>
      <w:r w:rsidR="0085232B">
        <w:rPr>
          <w:rFonts w:hint="eastAsia"/>
          <w:color w:val="000000"/>
          <w:sz w:val="28"/>
          <w:szCs w:val="28"/>
        </w:rPr>
        <w:t>日至</w:t>
      </w:r>
      <w:r w:rsidRPr="00693FA3">
        <w:rPr>
          <w:rFonts w:hint="eastAsia"/>
          <w:color w:val="000000"/>
          <w:sz w:val="28"/>
          <w:szCs w:val="28"/>
        </w:rPr>
        <w:t>29</w:t>
      </w:r>
      <w:r w:rsidRPr="00693FA3">
        <w:rPr>
          <w:rFonts w:hint="eastAsia"/>
          <w:color w:val="000000"/>
          <w:sz w:val="28"/>
          <w:szCs w:val="28"/>
        </w:rPr>
        <w:t>日</w:t>
      </w:r>
      <w:r w:rsidRPr="00693FA3">
        <w:rPr>
          <w:rFonts w:hint="eastAsia"/>
          <w:b/>
          <w:color w:val="000000"/>
          <w:sz w:val="28"/>
          <w:szCs w:val="28"/>
        </w:rPr>
        <w:t>，</w:t>
      </w:r>
      <w:r w:rsidRPr="00693FA3">
        <w:rPr>
          <w:rFonts w:hint="eastAsia"/>
          <w:color w:val="000000"/>
          <w:sz w:val="28"/>
          <w:szCs w:val="28"/>
        </w:rPr>
        <w:t>具体地点</w:t>
      </w:r>
      <w:r w:rsidR="00693FA3">
        <w:rPr>
          <w:rFonts w:hint="eastAsia"/>
          <w:color w:val="000000"/>
          <w:sz w:val="28"/>
          <w:szCs w:val="28"/>
        </w:rPr>
        <w:t>等事项</w:t>
      </w:r>
      <w:r w:rsidRPr="00693FA3">
        <w:rPr>
          <w:rFonts w:hint="eastAsia"/>
          <w:color w:val="000000"/>
          <w:sz w:val="28"/>
          <w:szCs w:val="28"/>
        </w:rPr>
        <w:t>另行通知。</w:t>
      </w:r>
    </w:p>
    <w:p w:rsidR="00AD42F6" w:rsidRDefault="0085232B" w:rsidP="006C5AF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>实验室与资产管理处</w:t>
      </w:r>
      <w:r w:rsidR="00B64D19">
        <w:rPr>
          <w:rFonts w:hint="eastAsia"/>
          <w:b/>
          <w:sz w:val="28"/>
          <w:szCs w:val="28"/>
        </w:rPr>
        <w:t>、教务处</w:t>
      </w:r>
    </w:p>
    <w:p w:rsidR="0085232B" w:rsidRDefault="0085232B" w:rsidP="006C5AF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2016.12.05</w:t>
      </w:r>
    </w:p>
    <w:p w:rsidR="006C5AF0" w:rsidRDefault="006C5AF0" w:rsidP="00746B52">
      <w:pPr>
        <w:ind w:firstLineChars="147" w:firstLine="4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上海建桥学院</w:t>
      </w:r>
      <w:r w:rsidR="00996C7E" w:rsidRPr="001D76B1">
        <w:rPr>
          <w:rFonts w:hint="eastAsia"/>
          <w:b/>
          <w:sz w:val="28"/>
          <w:szCs w:val="28"/>
        </w:rPr>
        <w:t>2013</w:t>
      </w:r>
      <w:r w:rsidR="00996C7E" w:rsidRPr="001D76B1">
        <w:rPr>
          <w:rFonts w:hint="eastAsia"/>
          <w:b/>
          <w:sz w:val="28"/>
          <w:szCs w:val="28"/>
        </w:rPr>
        <w:t>至</w:t>
      </w:r>
      <w:r w:rsidR="00996C7E" w:rsidRPr="001D76B1">
        <w:rPr>
          <w:rFonts w:hint="eastAsia"/>
          <w:b/>
          <w:sz w:val="28"/>
          <w:szCs w:val="28"/>
        </w:rPr>
        <w:t>2015</w:t>
      </w:r>
      <w:r w:rsidR="00996C7E" w:rsidRPr="001D76B1">
        <w:rPr>
          <w:rFonts w:hint="eastAsia"/>
          <w:b/>
          <w:sz w:val="28"/>
          <w:szCs w:val="28"/>
        </w:rPr>
        <w:t>年政府专项资金项目验收安排表</w:t>
      </w:r>
    </w:p>
    <w:p w:rsidR="00996C7E" w:rsidRPr="001D76B1" w:rsidRDefault="001D76B1" w:rsidP="006C5AF0">
      <w:pPr>
        <w:ind w:firstLineChars="940" w:firstLine="2642"/>
        <w:rPr>
          <w:b/>
          <w:sz w:val="28"/>
          <w:szCs w:val="28"/>
        </w:rPr>
      </w:pPr>
      <w:r w:rsidRPr="001D76B1">
        <w:rPr>
          <w:rFonts w:hint="eastAsia"/>
          <w:b/>
          <w:sz w:val="28"/>
          <w:szCs w:val="28"/>
        </w:rPr>
        <w:t>（</w:t>
      </w:r>
      <w:r w:rsidRPr="001D76B1">
        <w:rPr>
          <w:rFonts w:hint="eastAsia"/>
          <w:b/>
          <w:sz w:val="28"/>
          <w:szCs w:val="28"/>
        </w:rPr>
        <w:t>2016</w:t>
      </w:r>
      <w:r w:rsidRPr="001D76B1">
        <w:rPr>
          <w:rFonts w:hint="eastAsia"/>
          <w:b/>
          <w:sz w:val="28"/>
          <w:szCs w:val="28"/>
        </w:rPr>
        <w:t>年</w:t>
      </w:r>
      <w:r w:rsidRPr="001D76B1">
        <w:rPr>
          <w:rFonts w:hint="eastAsia"/>
          <w:b/>
          <w:sz w:val="28"/>
          <w:szCs w:val="28"/>
        </w:rPr>
        <w:t>12</w:t>
      </w:r>
      <w:r w:rsidRPr="001D76B1">
        <w:rPr>
          <w:rFonts w:hint="eastAsia"/>
          <w:b/>
          <w:sz w:val="28"/>
          <w:szCs w:val="28"/>
        </w:rPr>
        <w:t>月）</w:t>
      </w:r>
    </w:p>
    <w:tbl>
      <w:tblPr>
        <w:tblW w:w="9758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401"/>
        <w:gridCol w:w="853"/>
        <w:gridCol w:w="1134"/>
        <w:gridCol w:w="952"/>
        <w:gridCol w:w="2551"/>
      </w:tblGrid>
      <w:tr w:rsidR="00873EC6" w:rsidRPr="005460F7" w:rsidTr="001D76B1">
        <w:trPr>
          <w:trHeight w:val="472"/>
          <w:jc w:val="center"/>
        </w:trPr>
        <w:tc>
          <w:tcPr>
            <w:tcW w:w="867" w:type="dxa"/>
            <w:vAlign w:val="center"/>
          </w:tcPr>
          <w:p w:rsidR="00873EC6" w:rsidRPr="00991B1E" w:rsidRDefault="00873EC6" w:rsidP="00991B1E">
            <w:pPr>
              <w:ind w:firstLineChars="50" w:firstLine="12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91B1E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48430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1B1E">
              <w:rPr>
                <w:rFonts w:ascii="仿宋_GB2312" w:eastAsia="仿宋_GB2312" w:hint="eastAsia"/>
                <w:b/>
                <w:sz w:val="24"/>
                <w:szCs w:val="24"/>
              </w:rPr>
              <w:t>名  称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550BDF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991B1E">
              <w:rPr>
                <w:rFonts w:ascii="仿宋_GB2312" w:eastAsia="仿宋_GB2312" w:hint="eastAsia"/>
                <w:b/>
                <w:sz w:val="24"/>
                <w:szCs w:val="24"/>
              </w:rPr>
              <w:t>项目年</w:t>
            </w:r>
            <w:r w:rsidR="00A54CD8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991B1E">
              <w:rPr>
                <w:rFonts w:ascii="仿宋_GB2312" w:eastAsia="仿宋_GB2312" w:hint="eastAsia"/>
                <w:b/>
                <w:sz w:val="24"/>
                <w:szCs w:val="24"/>
              </w:rPr>
              <w:t>份</w:t>
            </w:r>
          </w:p>
        </w:tc>
        <w:tc>
          <w:tcPr>
            <w:tcW w:w="1134" w:type="dxa"/>
            <w:vAlign w:val="center"/>
          </w:tcPr>
          <w:p w:rsidR="001D76B1" w:rsidRDefault="00873EC6" w:rsidP="00550BD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1B1E">
              <w:rPr>
                <w:rFonts w:ascii="仿宋_GB2312" w:eastAsia="仿宋_GB2312" w:hint="eastAsia"/>
                <w:b/>
                <w:sz w:val="24"/>
                <w:szCs w:val="24"/>
              </w:rPr>
              <w:t>金额</w:t>
            </w:r>
          </w:p>
          <w:p w:rsidR="00873EC6" w:rsidRPr="00991B1E" w:rsidRDefault="00873EC6" w:rsidP="00550BD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1B1E">
              <w:rPr>
                <w:rFonts w:ascii="仿宋_GB2312" w:eastAsia="仿宋_GB2312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952" w:type="dxa"/>
            <w:vAlign w:val="center"/>
          </w:tcPr>
          <w:p w:rsidR="001D76B1" w:rsidRDefault="00873EC6" w:rsidP="0048430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1B1E">
              <w:rPr>
                <w:rFonts w:ascii="仿宋_GB2312" w:eastAsia="仿宋_GB2312" w:hint="eastAsia"/>
                <w:b/>
                <w:sz w:val="24"/>
                <w:szCs w:val="24"/>
              </w:rPr>
              <w:t>验收</w:t>
            </w:r>
          </w:p>
          <w:p w:rsidR="00873EC6" w:rsidRPr="00991B1E" w:rsidRDefault="00873EC6" w:rsidP="0048430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1B1E">
              <w:rPr>
                <w:rFonts w:ascii="仿宋_GB2312" w:eastAsia="仿宋_GB2312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91B1E">
              <w:rPr>
                <w:rFonts w:ascii="仿宋_GB2312" w:eastAsia="仿宋_GB2312" w:hint="eastAsia"/>
                <w:b/>
                <w:sz w:val="24"/>
                <w:szCs w:val="24"/>
              </w:rPr>
              <w:t>单位、项目负责人</w:t>
            </w:r>
          </w:p>
        </w:tc>
      </w:tr>
      <w:tr w:rsidR="00873EC6" w:rsidRPr="005460F7" w:rsidTr="001D76B1">
        <w:trPr>
          <w:trHeight w:val="575"/>
          <w:jc w:val="center"/>
        </w:trPr>
        <w:tc>
          <w:tcPr>
            <w:tcW w:w="867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液压与气压传动及力学课程实验室建设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2013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241.1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22365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hint="eastAsia"/>
                <w:b/>
                <w:szCs w:val="21"/>
              </w:rPr>
              <w:t>26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机电学院、陈志澜</w:t>
            </w:r>
          </w:p>
        </w:tc>
      </w:tr>
      <w:tr w:rsidR="00873EC6" w:rsidRPr="005460F7" w:rsidTr="001D76B1">
        <w:trPr>
          <w:trHeight w:val="512"/>
          <w:jc w:val="center"/>
        </w:trPr>
        <w:tc>
          <w:tcPr>
            <w:tcW w:w="867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3401" w:type="dxa"/>
            <w:vAlign w:val="center"/>
          </w:tcPr>
          <w:p w:rsidR="00B64D19" w:rsidRDefault="00B64D19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（第一、二、三期）</w:t>
            </w:r>
          </w:p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汽车专业卓越工程师培养基地</w:t>
            </w:r>
          </w:p>
        </w:tc>
        <w:tc>
          <w:tcPr>
            <w:tcW w:w="853" w:type="dxa"/>
            <w:vAlign w:val="center"/>
          </w:tcPr>
          <w:p w:rsidR="00B64D19" w:rsidRDefault="00B64D19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2010</w:t>
            </w:r>
          </w:p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2013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230</w:t>
            </w:r>
            <w:r w:rsidR="00B64D19">
              <w:rPr>
                <w:rFonts w:asciiTheme="minorEastAsia" w:hAnsiTheme="minorEastAsia" w:hint="eastAsia"/>
                <w:b/>
                <w:szCs w:val="21"/>
              </w:rPr>
              <w:t>+230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hint="eastAsia"/>
                <w:b/>
                <w:szCs w:val="21"/>
              </w:rPr>
              <w:t>26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机电学院、陈</w:t>
            </w:r>
            <w:r w:rsidR="001D76B1">
              <w:rPr>
                <w:rFonts w:asciiTheme="minorEastAsia" w:hAnsiTheme="minorEastAsia" w:hint="eastAsia"/>
                <w:b/>
                <w:szCs w:val="21"/>
              </w:rPr>
              <w:t xml:space="preserve"> 诚</w:t>
            </w:r>
          </w:p>
        </w:tc>
      </w:tr>
      <w:tr w:rsidR="00873EC6" w:rsidRPr="005460F7" w:rsidTr="001D76B1">
        <w:trPr>
          <w:trHeight w:val="406"/>
          <w:jc w:val="center"/>
        </w:trPr>
        <w:tc>
          <w:tcPr>
            <w:tcW w:w="867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光电子技术实验室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2013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200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hint="eastAsia"/>
                <w:b/>
                <w:szCs w:val="21"/>
              </w:rPr>
              <w:t>26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机电学院、喻</w:t>
            </w:r>
            <w:r w:rsidR="001D76B1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991B1E">
              <w:rPr>
                <w:rFonts w:asciiTheme="minorEastAsia" w:hAnsiTheme="minorEastAsia" w:hint="eastAsia"/>
                <w:b/>
                <w:szCs w:val="21"/>
              </w:rPr>
              <w:t>玲</w:t>
            </w:r>
          </w:p>
        </w:tc>
      </w:tr>
      <w:tr w:rsidR="00873EC6" w:rsidRPr="00A84E12" w:rsidTr="001D76B1">
        <w:trPr>
          <w:trHeight w:val="413"/>
          <w:jc w:val="center"/>
        </w:trPr>
        <w:tc>
          <w:tcPr>
            <w:tcW w:w="867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4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电子技术实验室设备更新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1D76B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2014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185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szCs w:val="21"/>
              </w:rPr>
              <w:t>26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机电学院、史</w:t>
            </w:r>
            <w:r w:rsidR="001D76B1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991B1E">
              <w:rPr>
                <w:rFonts w:asciiTheme="minorEastAsia" w:hAnsiTheme="minorEastAsia" w:hint="eastAsia"/>
                <w:b/>
                <w:szCs w:val="21"/>
              </w:rPr>
              <w:t>君</w:t>
            </w:r>
          </w:p>
        </w:tc>
      </w:tr>
      <w:tr w:rsidR="00873EC6" w:rsidRPr="00A84E12" w:rsidTr="001D76B1">
        <w:trPr>
          <w:trHeight w:val="493"/>
          <w:jc w:val="center"/>
        </w:trPr>
        <w:tc>
          <w:tcPr>
            <w:tcW w:w="867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5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外语自主学习中心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2013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42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hint="eastAsia"/>
                <w:b/>
                <w:szCs w:val="21"/>
              </w:rPr>
              <w:t>27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外国语学院</w:t>
            </w:r>
            <w:r w:rsidR="00A52AA0" w:rsidRPr="00991B1E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B64D1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王海燕</w:t>
            </w:r>
          </w:p>
        </w:tc>
      </w:tr>
      <w:tr w:rsidR="00873EC6" w:rsidRPr="00D23196" w:rsidTr="001D76B1">
        <w:trPr>
          <w:trHeight w:val="429"/>
          <w:jc w:val="center"/>
        </w:trPr>
        <w:tc>
          <w:tcPr>
            <w:tcW w:w="867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6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外语情景实训中心建设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263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B64D1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外国语学院</w:t>
            </w:r>
            <w:r w:rsidR="00A52AA0"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</w:t>
            </w:r>
            <w:r w:rsidR="00B64D1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王海燕</w:t>
            </w:r>
          </w:p>
        </w:tc>
      </w:tr>
      <w:tr w:rsidR="00873EC6" w:rsidRPr="00A84E12" w:rsidTr="001D76B1">
        <w:trPr>
          <w:trHeight w:val="393"/>
          <w:jc w:val="center"/>
        </w:trPr>
        <w:tc>
          <w:tcPr>
            <w:tcW w:w="867" w:type="dxa"/>
            <w:vAlign w:val="center"/>
          </w:tcPr>
          <w:p w:rsidR="00873EC6" w:rsidRPr="00991B1E" w:rsidRDefault="00550BDF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7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新校区公共教学资源建设</w:t>
            </w:r>
            <w:r w:rsidR="00550BDF" w:rsidRPr="00991B1E">
              <w:rPr>
                <w:rFonts w:asciiTheme="minorEastAsia" w:hAnsiTheme="minorEastAsia" w:hint="eastAsia"/>
                <w:b/>
                <w:szCs w:val="21"/>
              </w:rPr>
              <w:t>（一期）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2014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814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szCs w:val="21"/>
              </w:rPr>
              <w:t>27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资产处、</w:t>
            </w:r>
            <w:proofErr w:type="gramStart"/>
            <w:r w:rsidRPr="00991B1E">
              <w:rPr>
                <w:rFonts w:asciiTheme="minorEastAsia" w:hAnsiTheme="minorEastAsia" w:hint="eastAsia"/>
                <w:b/>
                <w:szCs w:val="21"/>
              </w:rPr>
              <w:t>郭</w:t>
            </w:r>
            <w:proofErr w:type="gramEnd"/>
            <w:r w:rsidRPr="00991B1E">
              <w:rPr>
                <w:rFonts w:asciiTheme="minorEastAsia" w:hAnsiTheme="minorEastAsia" w:hint="eastAsia"/>
                <w:b/>
                <w:szCs w:val="21"/>
              </w:rPr>
              <w:t>新华</w:t>
            </w:r>
          </w:p>
        </w:tc>
      </w:tr>
      <w:tr w:rsidR="00550BDF" w:rsidRPr="00A84E12" w:rsidTr="001D76B1">
        <w:trPr>
          <w:trHeight w:val="480"/>
          <w:jc w:val="center"/>
        </w:trPr>
        <w:tc>
          <w:tcPr>
            <w:tcW w:w="867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8</w:t>
            </w:r>
          </w:p>
        </w:tc>
        <w:tc>
          <w:tcPr>
            <w:tcW w:w="3401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新校区实验室智能化管理</w:t>
            </w:r>
          </w:p>
        </w:tc>
        <w:tc>
          <w:tcPr>
            <w:tcW w:w="853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2014</w:t>
            </w:r>
          </w:p>
        </w:tc>
        <w:tc>
          <w:tcPr>
            <w:tcW w:w="1134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204.8</w:t>
            </w:r>
          </w:p>
        </w:tc>
        <w:tc>
          <w:tcPr>
            <w:tcW w:w="952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szCs w:val="21"/>
              </w:rPr>
              <w:t>27</w:t>
            </w:r>
          </w:p>
        </w:tc>
        <w:tc>
          <w:tcPr>
            <w:tcW w:w="2551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资产处、</w:t>
            </w:r>
            <w:proofErr w:type="gramStart"/>
            <w:r w:rsidRPr="00991B1E">
              <w:rPr>
                <w:rFonts w:asciiTheme="minorEastAsia" w:hAnsiTheme="minorEastAsia" w:hint="eastAsia"/>
                <w:b/>
                <w:szCs w:val="21"/>
              </w:rPr>
              <w:t>郭</w:t>
            </w:r>
            <w:proofErr w:type="gramEnd"/>
            <w:r w:rsidRPr="00991B1E">
              <w:rPr>
                <w:rFonts w:asciiTheme="minorEastAsia" w:hAnsiTheme="minorEastAsia" w:hint="eastAsia"/>
                <w:b/>
                <w:szCs w:val="21"/>
              </w:rPr>
              <w:t>新华</w:t>
            </w:r>
          </w:p>
        </w:tc>
      </w:tr>
      <w:tr w:rsidR="00550BDF" w:rsidRPr="00A84E12" w:rsidTr="001D76B1">
        <w:trPr>
          <w:trHeight w:val="435"/>
          <w:jc w:val="center"/>
        </w:trPr>
        <w:tc>
          <w:tcPr>
            <w:tcW w:w="867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9</w:t>
            </w:r>
          </w:p>
        </w:tc>
        <w:tc>
          <w:tcPr>
            <w:tcW w:w="3401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新校区实践教学基地建设（二期）</w:t>
            </w:r>
          </w:p>
        </w:tc>
        <w:tc>
          <w:tcPr>
            <w:tcW w:w="853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736.6</w:t>
            </w:r>
          </w:p>
        </w:tc>
        <w:tc>
          <w:tcPr>
            <w:tcW w:w="952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2551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资产处、</w:t>
            </w:r>
            <w:proofErr w:type="gramStart"/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郭</w:t>
            </w:r>
            <w:proofErr w:type="gramEnd"/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新华</w:t>
            </w:r>
          </w:p>
        </w:tc>
      </w:tr>
      <w:tr w:rsidR="00873EC6" w:rsidRPr="00A84E12" w:rsidTr="001D76B1">
        <w:trPr>
          <w:trHeight w:val="495"/>
          <w:jc w:val="center"/>
        </w:trPr>
        <w:tc>
          <w:tcPr>
            <w:tcW w:w="867" w:type="dxa"/>
            <w:vAlign w:val="center"/>
          </w:tcPr>
          <w:p w:rsidR="00873EC6" w:rsidRPr="00991B1E" w:rsidRDefault="00550BDF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计算机专业综合试点改革（三期）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2014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312.8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szCs w:val="21"/>
              </w:rPr>
              <w:t>27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proofErr w:type="gramStart"/>
            <w:r w:rsidRPr="00991B1E">
              <w:rPr>
                <w:rFonts w:asciiTheme="minorEastAsia" w:hAnsiTheme="minorEastAsia" w:hint="eastAsia"/>
                <w:b/>
                <w:szCs w:val="21"/>
              </w:rPr>
              <w:t>徐方勤</w:t>
            </w:r>
            <w:proofErr w:type="gramEnd"/>
            <w:r w:rsidR="006C5AF0">
              <w:rPr>
                <w:rFonts w:asciiTheme="minorEastAsia" w:hAnsiTheme="minorEastAsia" w:hint="eastAsia"/>
                <w:b/>
                <w:szCs w:val="21"/>
              </w:rPr>
              <w:t>、阮鹏</w:t>
            </w:r>
          </w:p>
        </w:tc>
      </w:tr>
      <w:tr w:rsidR="00550BDF" w:rsidRPr="00A84E12" w:rsidTr="001D76B1">
        <w:trPr>
          <w:trHeight w:val="480"/>
          <w:jc w:val="center"/>
        </w:trPr>
        <w:tc>
          <w:tcPr>
            <w:tcW w:w="867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11</w:t>
            </w:r>
          </w:p>
        </w:tc>
        <w:tc>
          <w:tcPr>
            <w:tcW w:w="3401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计算机专业群转型建设（一期）</w:t>
            </w:r>
          </w:p>
        </w:tc>
        <w:tc>
          <w:tcPr>
            <w:tcW w:w="853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800</w:t>
            </w:r>
          </w:p>
        </w:tc>
        <w:tc>
          <w:tcPr>
            <w:tcW w:w="952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2551" w:type="dxa"/>
            <w:vAlign w:val="center"/>
          </w:tcPr>
          <w:p w:rsidR="00550BDF" w:rsidRPr="00991B1E" w:rsidRDefault="00550BDF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信息技术学院、徐方勤</w:t>
            </w:r>
          </w:p>
        </w:tc>
      </w:tr>
      <w:tr w:rsidR="00550BDF" w:rsidRPr="00A84E12" w:rsidTr="001D76B1">
        <w:trPr>
          <w:trHeight w:val="458"/>
          <w:jc w:val="center"/>
        </w:trPr>
        <w:tc>
          <w:tcPr>
            <w:tcW w:w="867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12</w:t>
            </w:r>
          </w:p>
        </w:tc>
        <w:tc>
          <w:tcPr>
            <w:tcW w:w="3401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数字化校园建设二期（下）</w:t>
            </w:r>
          </w:p>
        </w:tc>
        <w:tc>
          <w:tcPr>
            <w:tcW w:w="853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2013</w:t>
            </w:r>
          </w:p>
        </w:tc>
        <w:tc>
          <w:tcPr>
            <w:tcW w:w="1134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</w:t>
            </w:r>
            <w:r w:rsidR="00A52AA0" w:rsidRPr="00991B1E">
              <w:rPr>
                <w:rFonts w:asciiTheme="minorEastAsia" w:hAnsiTheme="minorEastAsia" w:hint="eastAsia"/>
                <w:b/>
                <w:szCs w:val="21"/>
              </w:rPr>
              <w:t>76</w:t>
            </w:r>
          </w:p>
        </w:tc>
        <w:tc>
          <w:tcPr>
            <w:tcW w:w="952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hint="eastAsia"/>
                <w:b/>
                <w:szCs w:val="21"/>
              </w:rPr>
              <w:t>28</w:t>
            </w:r>
          </w:p>
        </w:tc>
        <w:tc>
          <w:tcPr>
            <w:tcW w:w="2551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信息办、阮鹏</w:t>
            </w:r>
          </w:p>
        </w:tc>
      </w:tr>
      <w:tr w:rsidR="00991B1E" w:rsidRPr="00A84E12" w:rsidTr="001D76B1">
        <w:trPr>
          <w:trHeight w:val="550"/>
          <w:jc w:val="center"/>
        </w:trPr>
        <w:tc>
          <w:tcPr>
            <w:tcW w:w="867" w:type="dxa"/>
            <w:vAlign w:val="center"/>
          </w:tcPr>
          <w:p w:rsidR="00991B1E" w:rsidRPr="00991B1E" w:rsidRDefault="00991B1E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13</w:t>
            </w:r>
          </w:p>
        </w:tc>
        <w:tc>
          <w:tcPr>
            <w:tcW w:w="3401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学生学习支持中心建设（一期）</w:t>
            </w:r>
          </w:p>
        </w:tc>
        <w:tc>
          <w:tcPr>
            <w:tcW w:w="853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2013</w:t>
            </w:r>
          </w:p>
        </w:tc>
        <w:tc>
          <w:tcPr>
            <w:tcW w:w="1134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126.43</w:t>
            </w:r>
          </w:p>
        </w:tc>
        <w:tc>
          <w:tcPr>
            <w:tcW w:w="952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hint="eastAsia"/>
                <w:b/>
                <w:szCs w:val="21"/>
              </w:rPr>
              <w:t>28</w:t>
            </w:r>
          </w:p>
        </w:tc>
        <w:tc>
          <w:tcPr>
            <w:tcW w:w="2551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教务处  周荣玲</w:t>
            </w:r>
          </w:p>
        </w:tc>
      </w:tr>
      <w:tr w:rsidR="00991B1E" w:rsidRPr="00A84E12" w:rsidTr="001D76B1">
        <w:trPr>
          <w:trHeight w:val="558"/>
          <w:jc w:val="center"/>
        </w:trPr>
        <w:tc>
          <w:tcPr>
            <w:tcW w:w="867" w:type="dxa"/>
            <w:vAlign w:val="center"/>
          </w:tcPr>
          <w:p w:rsidR="00991B1E" w:rsidRPr="00991B1E" w:rsidRDefault="00991B1E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14</w:t>
            </w:r>
          </w:p>
        </w:tc>
        <w:tc>
          <w:tcPr>
            <w:tcW w:w="3401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学生学习支持中心建设（二期）</w:t>
            </w:r>
          </w:p>
        </w:tc>
        <w:tc>
          <w:tcPr>
            <w:tcW w:w="853" w:type="dxa"/>
            <w:vAlign w:val="center"/>
          </w:tcPr>
          <w:p w:rsidR="00991B1E" w:rsidRPr="00991B1E" w:rsidRDefault="00991B1E" w:rsidP="00C63539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2014</w:t>
            </w:r>
          </w:p>
        </w:tc>
        <w:tc>
          <w:tcPr>
            <w:tcW w:w="1134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95+6</w:t>
            </w:r>
          </w:p>
        </w:tc>
        <w:tc>
          <w:tcPr>
            <w:tcW w:w="952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szCs w:val="21"/>
              </w:rPr>
              <w:t>28</w:t>
            </w:r>
          </w:p>
        </w:tc>
        <w:tc>
          <w:tcPr>
            <w:tcW w:w="2551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教务处  周荣玲</w:t>
            </w:r>
          </w:p>
        </w:tc>
      </w:tr>
      <w:tr w:rsidR="00991B1E" w:rsidRPr="00A84E12" w:rsidTr="001D76B1">
        <w:trPr>
          <w:trHeight w:val="430"/>
          <w:jc w:val="center"/>
        </w:trPr>
        <w:tc>
          <w:tcPr>
            <w:tcW w:w="867" w:type="dxa"/>
            <w:vAlign w:val="center"/>
          </w:tcPr>
          <w:p w:rsidR="00991B1E" w:rsidRPr="00991B1E" w:rsidRDefault="00991B1E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15</w:t>
            </w:r>
          </w:p>
        </w:tc>
        <w:tc>
          <w:tcPr>
            <w:tcW w:w="3401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基于教学科研相结合的经济管理实验中心建设（二期）</w:t>
            </w:r>
          </w:p>
        </w:tc>
        <w:tc>
          <w:tcPr>
            <w:tcW w:w="853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2014</w:t>
            </w:r>
          </w:p>
        </w:tc>
        <w:tc>
          <w:tcPr>
            <w:tcW w:w="1134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435+10</w:t>
            </w:r>
          </w:p>
        </w:tc>
        <w:tc>
          <w:tcPr>
            <w:tcW w:w="952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szCs w:val="21"/>
              </w:rPr>
              <w:t>28</w:t>
            </w:r>
          </w:p>
        </w:tc>
        <w:tc>
          <w:tcPr>
            <w:tcW w:w="2551" w:type="dxa"/>
            <w:vAlign w:val="center"/>
          </w:tcPr>
          <w:p w:rsidR="00991B1E" w:rsidRPr="00991B1E" w:rsidRDefault="00991B1E" w:rsidP="006C5AF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商学院</w:t>
            </w:r>
            <w:r w:rsidR="006C5AF0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proofErr w:type="gramStart"/>
            <w:r w:rsidR="006C5AF0">
              <w:rPr>
                <w:rFonts w:asciiTheme="minorEastAsia" w:hAnsiTheme="minorEastAsia" w:hint="eastAsia"/>
                <w:b/>
                <w:szCs w:val="21"/>
              </w:rPr>
              <w:t>郭</w:t>
            </w:r>
            <w:proofErr w:type="gramEnd"/>
            <w:r w:rsidR="006C5AF0">
              <w:rPr>
                <w:rFonts w:asciiTheme="minorEastAsia" w:hAnsiTheme="minorEastAsia" w:hint="eastAsia"/>
                <w:b/>
                <w:szCs w:val="21"/>
              </w:rPr>
              <w:t>大宁</w:t>
            </w:r>
          </w:p>
        </w:tc>
        <w:bookmarkStart w:id="0" w:name="_GoBack"/>
        <w:bookmarkEnd w:id="0"/>
      </w:tr>
      <w:tr w:rsidR="00873EC6" w:rsidRPr="00A84E12" w:rsidTr="001D76B1">
        <w:trPr>
          <w:trHeight w:val="521"/>
          <w:jc w:val="center"/>
        </w:trPr>
        <w:tc>
          <w:tcPr>
            <w:tcW w:w="867" w:type="dxa"/>
            <w:vAlign w:val="center"/>
          </w:tcPr>
          <w:p w:rsidR="00873EC6" w:rsidRPr="00991B1E" w:rsidRDefault="00550BDF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16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新闻传播专业综合试点改革（一期）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520.3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991B1E">
            <w:pPr>
              <w:widowControl/>
              <w:ind w:firstLineChars="50" w:firstLine="105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新闻学院、高东</w:t>
            </w:r>
          </w:p>
        </w:tc>
      </w:tr>
      <w:tr w:rsidR="00991B1E" w:rsidRPr="00A84E12" w:rsidTr="001D76B1">
        <w:trPr>
          <w:trHeight w:val="509"/>
          <w:jc w:val="center"/>
        </w:trPr>
        <w:tc>
          <w:tcPr>
            <w:tcW w:w="867" w:type="dxa"/>
            <w:vAlign w:val="center"/>
          </w:tcPr>
          <w:p w:rsidR="00991B1E" w:rsidRPr="00991B1E" w:rsidRDefault="00991B1E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17</w:t>
            </w:r>
          </w:p>
        </w:tc>
        <w:tc>
          <w:tcPr>
            <w:tcW w:w="3401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空中乘务项目  （一、二、三期 ）</w:t>
            </w:r>
          </w:p>
        </w:tc>
        <w:tc>
          <w:tcPr>
            <w:tcW w:w="853" w:type="dxa"/>
            <w:vAlign w:val="center"/>
          </w:tcPr>
          <w:p w:rsidR="00991B1E" w:rsidRPr="00991B1E" w:rsidRDefault="00991B1E" w:rsidP="00C63539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2014</w:t>
            </w:r>
          </w:p>
        </w:tc>
        <w:tc>
          <w:tcPr>
            <w:tcW w:w="1134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600</w:t>
            </w:r>
          </w:p>
        </w:tc>
        <w:tc>
          <w:tcPr>
            <w:tcW w:w="952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szCs w:val="21"/>
              </w:rPr>
              <w:t>29</w:t>
            </w:r>
          </w:p>
        </w:tc>
        <w:tc>
          <w:tcPr>
            <w:tcW w:w="2551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 xml:space="preserve">高职学院、王重华 </w:t>
            </w:r>
            <w:proofErr w:type="gramStart"/>
            <w:r w:rsidRPr="00991B1E">
              <w:rPr>
                <w:rFonts w:asciiTheme="minorEastAsia" w:hAnsiTheme="minorEastAsia" w:hint="eastAsia"/>
                <w:b/>
                <w:szCs w:val="21"/>
              </w:rPr>
              <w:t>孙梅</w:t>
            </w:r>
            <w:proofErr w:type="gramEnd"/>
          </w:p>
        </w:tc>
      </w:tr>
      <w:tr w:rsidR="00991B1E" w:rsidRPr="00A84E12" w:rsidTr="001D76B1">
        <w:trPr>
          <w:trHeight w:val="559"/>
          <w:jc w:val="center"/>
        </w:trPr>
        <w:tc>
          <w:tcPr>
            <w:tcW w:w="867" w:type="dxa"/>
            <w:vAlign w:val="center"/>
          </w:tcPr>
          <w:p w:rsidR="00991B1E" w:rsidRPr="00991B1E" w:rsidRDefault="00991B1E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18</w:t>
            </w:r>
          </w:p>
        </w:tc>
        <w:tc>
          <w:tcPr>
            <w:tcW w:w="3401" w:type="dxa"/>
            <w:vAlign w:val="center"/>
          </w:tcPr>
          <w:p w:rsidR="00991B1E" w:rsidRPr="00991B1E" w:rsidRDefault="00991B1E" w:rsidP="00C635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护理实验实训中心五期建设</w:t>
            </w:r>
          </w:p>
        </w:tc>
        <w:tc>
          <w:tcPr>
            <w:tcW w:w="853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991B1E" w:rsidRPr="00991B1E" w:rsidRDefault="00991B1E" w:rsidP="00C635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76.7</w:t>
            </w:r>
          </w:p>
        </w:tc>
        <w:tc>
          <w:tcPr>
            <w:tcW w:w="952" w:type="dxa"/>
            <w:vAlign w:val="center"/>
          </w:tcPr>
          <w:p w:rsidR="00991B1E" w:rsidRPr="00991B1E" w:rsidRDefault="00991B1E" w:rsidP="00C63539">
            <w:pPr>
              <w:widowControl/>
              <w:ind w:firstLineChars="50" w:firstLine="105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2551" w:type="dxa"/>
            <w:vAlign w:val="center"/>
          </w:tcPr>
          <w:p w:rsidR="00991B1E" w:rsidRPr="00991B1E" w:rsidRDefault="00991B1E" w:rsidP="00C635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高职学院、赵荣民</w:t>
            </w:r>
          </w:p>
        </w:tc>
      </w:tr>
      <w:tr w:rsidR="00550BDF" w:rsidRPr="00A84E12" w:rsidTr="001D76B1">
        <w:trPr>
          <w:trHeight w:val="624"/>
          <w:jc w:val="center"/>
        </w:trPr>
        <w:tc>
          <w:tcPr>
            <w:tcW w:w="867" w:type="dxa"/>
            <w:vAlign w:val="center"/>
          </w:tcPr>
          <w:p w:rsidR="00550BDF" w:rsidRPr="00991B1E" w:rsidRDefault="00991B1E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19</w:t>
            </w:r>
          </w:p>
          <w:p w:rsidR="00550BDF" w:rsidRPr="00991B1E" w:rsidRDefault="00550BDF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401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数字媒体艺术设计实践室建设</w:t>
            </w:r>
          </w:p>
        </w:tc>
        <w:tc>
          <w:tcPr>
            <w:tcW w:w="853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2014</w:t>
            </w:r>
          </w:p>
        </w:tc>
        <w:tc>
          <w:tcPr>
            <w:tcW w:w="1134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45.5</w:t>
            </w:r>
          </w:p>
        </w:tc>
        <w:tc>
          <w:tcPr>
            <w:tcW w:w="952" w:type="dxa"/>
            <w:vAlign w:val="center"/>
          </w:tcPr>
          <w:p w:rsidR="00550BDF" w:rsidRPr="00991B1E" w:rsidRDefault="001D76B1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Cs w:val="21"/>
              </w:rPr>
              <w:t xml:space="preserve"> </w:t>
            </w:r>
            <w:r w:rsidR="00550BDF" w:rsidRPr="00991B1E">
              <w:rPr>
                <w:rFonts w:asciiTheme="minorEastAsia" w:hAnsiTheme="minorEastAsia" w:cs="宋体" w:hint="eastAsia"/>
                <w:b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szCs w:val="21"/>
              </w:rPr>
              <w:t>29</w:t>
            </w:r>
          </w:p>
        </w:tc>
        <w:tc>
          <w:tcPr>
            <w:tcW w:w="2551" w:type="dxa"/>
            <w:vAlign w:val="center"/>
          </w:tcPr>
          <w:p w:rsidR="00550BDF" w:rsidRPr="00991B1E" w:rsidRDefault="00550BDF" w:rsidP="00991B1E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艺术设计学院、孙 鹏</w:t>
            </w:r>
          </w:p>
        </w:tc>
      </w:tr>
      <w:tr w:rsidR="00873EC6" w:rsidRPr="00A84E12" w:rsidTr="001D76B1">
        <w:trPr>
          <w:trHeight w:val="408"/>
          <w:jc w:val="center"/>
        </w:trPr>
        <w:tc>
          <w:tcPr>
            <w:tcW w:w="867" w:type="dxa"/>
            <w:vAlign w:val="center"/>
          </w:tcPr>
          <w:p w:rsidR="00873EC6" w:rsidRPr="00991B1E" w:rsidRDefault="00991B1E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</w:t>
            </w:r>
          </w:p>
        </w:tc>
        <w:tc>
          <w:tcPr>
            <w:tcW w:w="3401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艺术设计实践室建设</w:t>
            </w:r>
          </w:p>
        </w:tc>
        <w:tc>
          <w:tcPr>
            <w:tcW w:w="853" w:type="dxa"/>
            <w:vAlign w:val="center"/>
          </w:tcPr>
          <w:p w:rsidR="00873EC6" w:rsidRPr="00991B1E" w:rsidRDefault="00873EC6" w:rsidP="00991B1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130</w:t>
            </w:r>
          </w:p>
        </w:tc>
        <w:tc>
          <w:tcPr>
            <w:tcW w:w="952" w:type="dxa"/>
            <w:vAlign w:val="center"/>
          </w:tcPr>
          <w:p w:rsidR="00873EC6" w:rsidRPr="00991B1E" w:rsidRDefault="00873EC6" w:rsidP="00991B1E">
            <w:pPr>
              <w:widowControl/>
              <w:ind w:firstLineChars="50" w:firstLine="105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2551" w:type="dxa"/>
            <w:vAlign w:val="center"/>
          </w:tcPr>
          <w:p w:rsidR="00873EC6" w:rsidRPr="00991B1E" w:rsidRDefault="00873EC6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艺术设计学院、孙鹏</w:t>
            </w:r>
          </w:p>
        </w:tc>
      </w:tr>
      <w:tr w:rsidR="00991B1E" w:rsidRPr="00A84E12" w:rsidTr="00A54CD8">
        <w:trPr>
          <w:trHeight w:val="446"/>
          <w:jc w:val="center"/>
        </w:trPr>
        <w:tc>
          <w:tcPr>
            <w:tcW w:w="867" w:type="dxa"/>
            <w:vAlign w:val="center"/>
          </w:tcPr>
          <w:p w:rsidR="00991B1E" w:rsidRPr="00991B1E" w:rsidRDefault="00991B1E" w:rsidP="00991B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91B1E">
              <w:rPr>
                <w:rFonts w:ascii="仿宋_GB2312" w:eastAsia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3401" w:type="dxa"/>
            <w:vAlign w:val="center"/>
          </w:tcPr>
          <w:p w:rsidR="00991B1E" w:rsidRPr="00991B1E" w:rsidRDefault="00991B1E" w:rsidP="00C635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时尚品牌产品设计专业建设</w:t>
            </w:r>
          </w:p>
        </w:tc>
        <w:tc>
          <w:tcPr>
            <w:tcW w:w="853" w:type="dxa"/>
            <w:vAlign w:val="center"/>
          </w:tcPr>
          <w:p w:rsidR="00991B1E" w:rsidRPr="00991B1E" w:rsidRDefault="00991B1E" w:rsidP="00C6353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91B1E">
              <w:rPr>
                <w:rFonts w:asciiTheme="minorEastAsia" w:hAnsiTheme="minorEastAsia" w:hint="eastAsia"/>
                <w:b/>
                <w:szCs w:val="21"/>
              </w:rPr>
              <w:t>2015</w:t>
            </w:r>
          </w:p>
        </w:tc>
        <w:tc>
          <w:tcPr>
            <w:tcW w:w="1134" w:type="dxa"/>
            <w:vAlign w:val="center"/>
          </w:tcPr>
          <w:p w:rsidR="00991B1E" w:rsidRPr="00991B1E" w:rsidRDefault="00991B1E" w:rsidP="00C635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37</w:t>
            </w:r>
          </w:p>
        </w:tc>
        <w:tc>
          <w:tcPr>
            <w:tcW w:w="952" w:type="dxa"/>
            <w:vAlign w:val="center"/>
          </w:tcPr>
          <w:p w:rsidR="00991B1E" w:rsidRPr="00991B1E" w:rsidRDefault="00991B1E" w:rsidP="00C63539">
            <w:pPr>
              <w:widowControl/>
              <w:ind w:firstLineChars="50" w:firstLine="105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12.</w:t>
            </w:r>
            <w:r w:rsidR="0022365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2551" w:type="dxa"/>
            <w:vAlign w:val="center"/>
          </w:tcPr>
          <w:p w:rsidR="00991B1E" w:rsidRPr="00991B1E" w:rsidRDefault="00991B1E" w:rsidP="00C635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91B1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国际设计学院、金亨锡</w:t>
            </w:r>
          </w:p>
        </w:tc>
      </w:tr>
      <w:tr w:rsidR="001D76B1" w:rsidRPr="00A84E12" w:rsidTr="00670E83">
        <w:trPr>
          <w:trHeight w:val="570"/>
          <w:jc w:val="center"/>
        </w:trPr>
        <w:tc>
          <w:tcPr>
            <w:tcW w:w="5121" w:type="dxa"/>
            <w:gridSpan w:val="3"/>
            <w:tcBorders>
              <w:bottom w:val="nil"/>
            </w:tcBorders>
            <w:vAlign w:val="center"/>
          </w:tcPr>
          <w:p w:rsidR="001D76B1" w:rsidRPr="00991B1E" w:rsidRDefault="001D76B1" w:rsidP="00670E83">
            <w:pPr>
              <w:ind w:firstLineChars="1316" w:firstLine="2774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合计金额</w:t>
            </w:r>
          </w:p>
        </w:tc>
        <w:tc>
          <w:tcPr>
            <w:tcW w:w="1134" w:type="dxa"/>
            <w:vMerge w:val="restart"/>
            <w:vAlign w:val="center"/>
          </w:tcPr>
          <w:p w:rsidR="001D76B1" w:rsidRDefault="00670E83" w:rsidP="00991B1E">
            <w:pPr>
              <w:widowControl/>
              <w:jc w:val="center"/>
              <w:rPr>
                <w:rFonts w:asciiTheme="minorEastAsia" w:hAnsiTheme="minorEastAsia" w:cs="宋体" w:hint="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6617.23</w:t>
            </w:r>
          </w:p>
          <w:p w:rsidR="00670E83" w:rsidRPr="00991B1E" w:rsidRDefault="00670E83" w:rsidP="00991B1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3503" w:type="dxa"/>
            <w:gridSpan w:val="2"/>
            <w:vMerge w:val="restart"/>
            <w:vAlign w:val="center"/>
          </w:tcPr>
          <w:p w:rsidR="001D76B1" w:rsidRPr="00991B1E" w:rsidRDefault="001D76B1" w:rsidP="001D76B1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</w:tr>
      <w:tr w:rsidR="001D76B1" w:rsidRPr="00A84E12" w:rsidTr="00670E83">
        <w:trPr>
          <w:trHeight w:val="404"/>
          <w:jc w:val="center"/>
        </w:trPr>
        <w:tc>
          <w:tcPr>
            <w:tcW w:w="512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1D76B1" w:rsidRPr="001D76B1" w:rsidRDefault="001D76B1" w:rsidP="001D76B1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76B1" w:rsidRPr="00A84E12" w:rsidRDefault="001D76B1" w:rsidP="001D76B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3" w:type="dxa"/>
            <w:gridSpan w:val="2"/>
            <w:vMerge/>
            <w:vAlign w:val="center"/>
          </w:tcPr>
          <w:p w:rsidR="001D76B1" w:rsidRPr="00A84E12" w:rsidRDefault="001D76B1" w:rsidP="004843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403F7" w:rsidRPr="002403F7" w:rsidRDefault="002403F7" w:rsidP="002403F7">
      <w:pPr>
        <w:rPr>
          <w:b/>
          <w:sz w:val="24"/>
          <w:szCs w:val="24"/>
        </w:rPr>
      </w:pPr>
    </w:p>
    <w:sectPr w:rsidR="002403F7" w:rsidRPr="002403F7" w:rsidSect="003D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4E" w:rsidRDefault="000A264E" w:rsidP="002403F7">
      <w:r>
        <w:separator/>
      </w:r>
    </w:p>
  </w:endnote>
  <w:endnote w:type="continuationSeparator" w:id="0">
    <w:p w:rsidR="000A264E" w:rsidRDefault="000A264E" w:rsidP="0024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4E" w:rsidRDefault="000A264E" w:rsidP="002403F7">
      <w:r>
        <w:separator/>
      </w:r>
    </w:p>
  </w:footnote>
  <w:footnote w:type="continuationSeparator" w:id="0">
    <w:p w:rsidR="000A264E" w:rsidRDefault="000A264E" w:rsidP="0024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0C9"/>
    <w:multiLevelType w:val="hybridMultilevel"/>
    <w:tmpl w:val="C6E0F20E"/>
    <w:lvl w:ilvl="0" w:tplc="5F720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3F7"/>
    <w:rsid w:val="00025177"/>
    <w:rsid w:val="00064873"/>
    <w:rsid w:val="000A264E"/>
    <w:rsid w:val="001D76B1"/>
    <w:rsid w:val="0022365F"/>
    <w:rsid w:val="002403F7"/>
    <w:rsid w:val="002D78AF"/>
    <w:rsid w:val="003D24B8"/>
    <w:rsid w:val="003D48B3"/>
    <w:rsid w:val="003D6BAC"/>
    <w:rsid w:val="004C0578"/>
    <w:rsid w:val="004F7397"/>
    <w:rsid w:val="00525320"/>
    <w:rsid w:val="00550BDF"/>
    <w:rsid w:val="005E2E51"/>
    <w:rsid w:val="00616A3A"/>
    <w:rsid w:val="00670E83"/>
    <w:rsid w:val="00693FA3"/>
    <w:rsid w:val="006C5AF0"/>
    <w:rsid w:val="006D56BA"/>
    <w:rsid w:val="00746B52"/>
    <w:rsid w:val="007B3F08"/>
    <w:rsid w:val="0083415A"/>
    <w:rsid w:val="0085232B"/>
    <w:rsid w:val="00873EC6"/>
    <w:rsid w:val="0089256D"/>
    <w:rsid w:val="008B5943"/>
    <w:rsid w:val="008B6512"/>
    <w:rsid w:val="008F0BAF"/>
    <w:rsid w:val="009819B2"/>
    <w:rsid w:val="00991B1E"/>
    <w:rsid w:val="00996C7E"/>
    <w:rsid w:val="00A52AA0"/>
    <w:rsid w:val="00A54CD8"/>
    <w:rsid w:val="00AC37CA"/>
    <w:rsid w:val="00AD42F6"/>
    <w:rsid w:val="00AE0014"/>
    <w:rsid w:val="00B64D19"/>
    <w:rsid w:val="00B7057F"/>
    <w:rsid w:val="00C05999"/>
    <w:rsid w:val="00C12D91"/>
    <w:rsid w:val="00C765D6"/>
    <w:rsid w:val="00CD4EBC"/>
    <w:rsid w:val="00E309D6"/>
    <w:rsid w:val="00E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3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3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242</Words>
  <Characters>1385</Characters>
  <Application>Microsoft Office Word</Application>
  <DocSecurity>0</DocSecurity>
  <Lines>11</Lines>
  <Paragraphs>3</Paragraphs>
  <ScaleCrop>false</ScaleCrop>
  <Company>微软中国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张欣澍</cp:lastModifiedBy>
  <cp:revision>17</cp:revision>
  <cp:lastPrinted>2016-12-02T02:55:00Z</cp:lastPrinted>
  <dcterms:created xsi:type="dcterms:W3CDTF">2016-11-29T07:01:00Z</dcterms:created>
  <dcterms:modified xsi:type="dcterms:W3CDTF">2016-12-05T06:15:00Z</dcterms:modified>
</cp:coreProperties>
</file>