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71" w:rsidRPr="00B64771" w:rsidRDefault="00B64771" w:rsidP="00B64771">
      <w:pPr>
        <w:rPr>
          <w:rFonts w:asciiTheme="minorEastAsia" w:hAnsiTheme="minorEastAsia" w:hint="eastAsia"/>
          <w:sz w:val="28"/>
          <w:szCs w:val="28"/>
        </w:rPr>
      </w:pPr>
      <w:r w:rsidRPr="00B64771">
        <w:rPr>
          <w:rFonts w:asciiTheme="minorEastAsia" w:hAnsiTheme="minorEastAsia" w:hint="eastAsia"/>
          <w:sz w:val="28"/>
          <w:szCs w:val="28"/>
        </w:rPr>
        <w:t>重大疾病保障</w:t>
      </w:r>
    </w:p>
    <w:p w:rsidR="00B64771" w:rsidRDefault="00B64771" w:rsidP="00B64771">
      <w:pPr>
        <w:rPr>
          <w:rFonts w:asciiTheme="minorEastAsia" w:hAnsiTheme="minorEastAsia" w:hint="eastAsia"/>
          <w:sz w:val="28"/>
          <w:szCs w:val="28"/>
        </w:rPr>
      </w:pPr>
      <w:r w:rsidRPr="00B64771">
        <w:rPr>
          <w:rFonts w:asciiTheme="minorEastAsia" w:hAnsiTheme="minorEastAsia" w:hint="eastAsia"/>
          <w:sz w:val="28"/>
          <w:szCs w:val="28"/>
        </w:rPr>
        <w:t>免责期后被保障人首次确诊患下列二十二类重大疾病，且必须经本市二、三级医院住院治疗的给付1万元保障金：</w:t>
      </w:r>
    </w:p>
    <w:p w:rsidR="00863EFC" w:rsidRPr="00B64771" w:rsidRDefault="00B64771" w:rsidP="00B64771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B64771">
        <w:rPr>
          <w:rFonts w:asciiTheme="minorEastAsia" w:hAnsiTheme="minorEastAsia" w:hint="eastAsia"/>
          <w:sz w:val="28"/>
          <w:szCs w:val="28"/>
        </w:rPr>
        <w:t>1、恶性肿瘤；2、急性心肌梗塞；3、脑中风后遗症；4、重大器官移植术或造血干细胞移植术；5、冠状动脉搭桥术（或称冠状动脉旁路移植术）；6、终末期肾病（或称慢性肾功能衰竭尿毒症期）；7、急性、亚急性、中晚期慢性重症肝炎；8、良性脑肿瘤；9、心脏瓣膜手术；10、严重Ⅲ度烧伤；11、重型再生障碍性贫血；12、主动脉手术13、双耳失聪；14双目失明；15、因输血导致的HIV感染；16、因职业关系导致的HIV感染17、严重帕金森病；18、严重运动神经元病；19、非阿尔茨海默病所致严重痴呆；20、全身性硬皮病；21、心脏瓣膜介入手术；22严重阿尔茨海默病。</w:t>
      </w:r>
    </w:p>
    <w:sectPr w:rsidR="00863EFC" w:rsidRPr="00B64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50"/>
    <w:rsid w:val="00356C50"/>
    <w:rsid w:val="00863EFC"/>
    <w:rsid w:val="00B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2020-03-14T02:07:00Z</dcterms:created>
  <dcterms:modified xsi:type="dcterms:W3CDTF">2020-03-14T02:07:00Z</dcterms:modified>
</cp:coreProperties>
</file>