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heme="majorEastAsia" w:hAnsiTheme="majorEastAsia" w:eastAsiaTheme="majorEastAsia"/>
          <w:sz w:val="24"/>
        </w:rPr>
      </w:pPr>
      <w:r>
        <w:rPr>
          <w:rFonts w:hint="eastAsia" w:asciiTheme="majorEastAsia" w:hAnsiTheme="majorEastAsia" w:eastAsiaTheme="majorEastAsia"/>
          <w:sz w:val="24"/>
        </w:rPr>
        <w:t>201</w:t>
      </w: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rPr>
        <w:t>上海高校心理</w:t>
      </w:r>
      <w:bookmarkStart w:id="1" w:name="_GoBack"/>
      <w:bookmarkEnd w:id="1"/>
      <w:r>
        <w:rPr>
          <w:rFonts w:hint="eastAsia" w:asciiTheme="majorEastAsia" w:hAnsiTheme="majorEastAsia" w:eastAsiaTheme="majorEastAsia"/>
          <w:sz w:val="24"/>
        </w:rPr>
        <w:t>健康教育与咨询示范中心(华东师大)专题培训</w:t>
      </w:r>
    </w:p>
    <w:p>
      <w:pPr>
        <w:spacing w:line="20" w:lineRule="atLeast"/>
        <w:jc w:val="center"/>
        <w:rPr>
          <w:rFonts w:hint="eastAsia" w:eastAsia="宋体"/>
          <w:b/>
          <w:sz w:val="16"/>
          <w:szCs w:val="16"/>
          <w:lang w:eastAsia="zh-CN"/>
        </w:rPr>
      </w:pPr>
      <w:r>
        <w:rPr>
          <w:rFonts w:hint="eastAsia" w:ascii="黑体" w:hAnsi="黑体" w:eastAsia="黑体"/>
          <w:sz w:val="30"/>
          <w:szCs w:val="30"/>
          <w:lang w:eastAsia="zh-CN"/>
        </w:rPr>
        <w:t>创造性艺术治疗的临床应用</w:t>
      </w:r>
    </w:p>
    <w:p>
      <w:pPr>
        <w:spacing w:line="276" w:lineRule="auto"/>
        <w:rPr>
          <w:b/>
          <w:sz w:val="24"/>
        </w:rPr>
      </w:pPr>
      <w:r>
        <w:rPr>
          <w:rFonts w:hint="eastAsia"/>
          <w:b/>
          <w:sz w:val="24"/>
        </w:rPr>
        <w:t>各高校学工部：</w:t>
      </w:r>
    </w:p>
    <w:p>
      <w:pPr>
        <w:spacing w:line="276" w:lineRule="auto"/>
        <w:rPr>
          <w:sz w:val="24"/>
        </w:rPr>
      </w:pPr>
      <w:r>
        <w:rPr>
          <w:rFonts w:hint="eastAsia"/>
          <w:sz w:val="24"/>
        </w:rPr>
        <w:t xml:space="preserve">    根据</w:t>
      </w:r>
      <w:r>
        <w:rPr>
          <w:rFonts w:hint="eastAsia"/>
          <w:sz w:val="24"/>
          <w:lang w:eastAsia="zh-CN"/>
        </w:rPr>
        <w:t>上海</w:t>
      </w:r>
      <w:r>
        <w:rPr>
          <w:rFonts w:hint="eastAsia"/>
          <w:sz w:val="24"/>
        </w:rPr>
        <w:t>市</w:t>
      </w:r>
      <w:r>
        <w:rPr>
          <w:rFonts w:hint="eastAsia"/>
          <w:sz w:val="24"/>
          <w:lang w:eastAsia="zh-CN"/>
        </w:rPr>
        <w:t>教育卫生</w:t>
      </w:r>
      <w:r>
        <w:rPr>
          <w:rFonts w:hint="eastAsia"/>
          <w:sz w:val="24"/>
        </w:rPr>
        <w:t>工作委员会、上海市教育委员会统一部署，“</w:t>
      </w:r>
      <w:r>
        <w:rPr>
          <w:rFonts w:hint="eastAsia" w:asciiTheme="minorEastAsia" w:hAnsiTheme="minorEastAsia" w:eastAsiaTheme="minorEastAsia"/>
          <w:sz w:val="24"/>
          <w:lang w:eastAsia="zh-CN"/>
        </w:rPr>
        <w:t>创造性艺术治疗的临床应用</w:t>
      </w:r>
      <w:r>
        <w:rPr>
          <w:rFonts w:hint="eastAsia"/>
          <w:sz w:val="24"/>
        </w:rPr>
        <w:t>”专题培训将由上海高校心理健康教育与咨询示范中心（华东师范大学）承办。现将有关事宜通知如下：</w:t>
      </w:r>
    </w:p>
    <w:p>
      <w:pPr>
        <w:numPr>
          <w:ilvl w:val="0"/>
          <w:numId w:val="1"/>
        </w:numPr>
        <w:spacing w:line="276" w:lineRule="auto"/>
        <w:ind w:left="480" w:leftChars="0" w:firstLine="0" w:firstLineChars="0"/>
        <w:rPr>
          <w:rFonts w:hint="eastAsia" w:asciiTheme="minorEastAsia" w:hAnsiTheme="minorEastAsia" w:eastAsiaTheme="minorEastAsia"/>
          <w:sz w:val="24"/>
          <w:lang w:eastAsia="zh-CN"/>
        </w:rPr>
      </w:pPr>
      <w:r>
        <w:rPr>
          <w:rFonts w:hint="eastAsia"/>
          <w:b/>
          <w:sz w:val="24"/>
        </w:rPr>
        <w:t>培训主题：</w:t>
      </w:r>
      <w:r>
        <w:rPr>
          <w:rFonts w:hint="eastAsia" w:asciiTheme="minorEastAsia" w:hAnsiTheme="minorEastAsia" w:eastAsiaTheme="minorEastAsia"/>
          <w:b/>
          <w:bCs/>
          <w:sz w:val="24"/>
          <w:lang w:eastAsia="zh-CN"/>
        </w:rPr>
        <w:t>创造性艺术治疗的临床应用</w:t>
      </w:r>
    </w:p>
    <w:p>
      <w:pPr>
        <w:numPr>
          <w:ilvl w:val="0"/>
          <w:numId w:val="0"/>
        </w:numPr>
        <w:spacing w:line="276" w:lineRule="auto"/>
        <w:rPr>
          <w:rFonts w:ascii="宋体" w:hAnsi="宋体" w:cs="宋体"/>
          <w:sz w:val="24"/>
        </w:rPr>
      </w:pPr>
      <w:r>
        <w:rPr>
          <w:rFonts w:hint="eastAsia"/>
          <w:sz w:val="24"/>
        </w:rPr>
        <w:t xml:space="preserve">    </w:t>
      </w:r>
      <w:r>
        <w:rPr>
          <w:rFonts w:hint="eastAsia"/>
          <w:b/>
          <w:sz w:val="24"/>
        </w:rPr>
        <w:t>二、主讲教师：</w:t>
      </w:r>
      <w:r>
        <w:rPr>
          <w:rStyle w:val="10"/>
          <w:rFonts w:hint="eastAsia" w:ascii="Times" w:hAnsi="Times"/>
          <w:color w:val="auto"/>
          <w:lang w:eastAsia="zh-CN"/>
        </w:rPr>
        <w:t>加拿大维多利亚大学</w:t>
      </w:r>
      <w:r>
        <w:rPr>
          <w:rStyle w:val="10"/>
          <w:rFonts w:hint="default" w:ascii="Times" w:hAnsi="Times"/>
          <w:b/>
          <w:bCs/>
          <w:color w:val="auto"/>
        </w:rPr>
        <w:t xml:space="preserve"> </w:t>
      </w:r>
      <w:r>
        <w:rPr>
          <w:rStyle w:val="10"/>
          <w:rFonts w:hint="eastAsia" w:ascii="Times" w:hAnsi="Times"/>
          <w:b/>
          <w:bCs/>
          <w:color w:val="auto"/>
          <w:lang w:val="en-US" w:eastAsia="zh-CN"/>
        </w:rPr>
        <w:t>Honoré France</w:t>
      </w:r>
      <w:r>
        <w:rPr>
          <w:rFonts w:hint="eastAsia" w:ascii="宋体" w:hAnsi="宋体" w:cs="宋体"/>
          <w:sz w:val="24"/>
        </w:rPr>
        <w:t>教授</w:t>
      </w:r>
    </w:p>
    <w:p>
      <w:pPr>
        <w:spacing w:line="276" w:lineRule="auto"/>
        <w:rPr>
          <w:sz w:val="24"/>
        </w:rPr>
      </w:pPr>
      <w:r>
        <w:rPr>
          <w:rFonts w:hint="eastAsia" w:ascii="宋体" w:hAnsi="宋体" w:cs="宋体"/>
          <w:sz w:val="24"/>
        </w:rPr>
        <w:t xml:space="preserve">    </w:t>
      </w:r>
      <w:r>
        <w:rPr>
          <w:rFonts w:hint="eastAsia"/>
          <w:b/>
          <w:sz w:val="24"/>
        </w:rPr>
        <w:t>三、培训时间：</w:t>
      </w:r>
      <w:r>
        <w:rPr>
          <w:rFonts w:hint="eastAsia" w:ascii="宋体" w:hAnsi="宋体" w:cs="宋体"/>
          <w:sz w:val="24"/>
        </w:rPr>
        <w:t>201</w:t>
      </w:r>
      <w:r>
        <w:rPr>
          <w:rFonts w:hint="eastAsia" w:ascii="宋体" w:hAnsi="宋体" w:cs="宋体"/>
          <w:sz w:val="24"/>
          <w:lang w:val="en-US" w:eastAsia="zh-CN"/>
        </w:rPr>
        <w:t>9</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日（周一）至</w:t>
      </w:r>
      <w:r>
        <w:rPr>
          <w:rFonts w:hint="eastAsia" w:ascii="宋体" w:hAnsi="宋体" w:cs="宋体"/>
          <w:sz w:val="24"/>
          <w:lang w:val="en-US" w:eastAsia="zh-CN"/>
        </w:rPr>
        <w:t>11</w:t>
      </w:r>
      <w:r>
        <w:rPr>
          <w:rFonts w:hint="eastAsia" w:ascii="宋体" w:hAnsi="宋体" w:cs="宋体"/>
          <w:sz w:val="24"/>
        </w:rPr>
        <w:t>日（周</w:t>
      </w:r>
      <w:r>
        <w:rPr>
          <w:rFonts w:hint="eastAsia" w:ascii="宋体" w:hAnsi="宋体" w:cs="宋体"/>
          <w:sz w:val="24"/>
          <w:lang w:eastAsia="zh-CN"/>
        </w:rPr>
        <w:t>四</w:t>
      </w:r>
      <w:r>
        <w:rPr>
          <w:rFonts w:hint="eastAsia" w:ascii="宋体" w:hAnsi="宋体" w:cs="宋体"/>
          <w:sz w:val="24"/>
        </w:rPr>
        <w:t>）</w:t>
      </w:r>
    </w:p>
    <w:p>
      <w:pPr>
        <w:spacing w:line="276" w:lineRule="auto"/>
        <w:rPr>
          <w:rFonts w:hint="eastAsia" w:ascii="宋体" w:hAnsi="宋体" w:eastAsia="宋体" w:cs="宋体"/>
          <w:sz w:val="24"/>
          <w:lang w:eastAsia="zh-CN"/>
        </w:rPr>
      </w:pPr>
      <w:r>
        <w:rPr>
          <w:rFonts w:hint="eastAsia"/>
          <w:sz w:val="24"/>
        </w:rPr>
        <w:t xml:space="preserve">   </w:t>
      </w:r>
      <w:r>
        <w:rPr>
          <w:rFonts w:hint="eastAsia"/>
          <w:b/>
          <w:sz w:val="24"/>
        </w:rPr>
        <w:t xml:space="preserve"> 四、培训地点：</w:t>
      </w:r>
      <w:r>
        <w:rPr>
          <w:rFonts w:hint="eastAsia"/>
          <w:sz w:val="24"/>
        </w:rPr>
        <w:t>华东师大中北校区(中山北路3663号)大学生活动中心308室</w:t>
      </w:r>
      <w:r>
        <w:rPr>
          <w:rFonts w:hint="eastAsia"/>
          <w:sz w:val="24"/>
          <w:lang w:eastAsia="zh-CN"/>
        </w:rPr>
        <w:t>。</w:t>
      </w:r>
    </w:p>
    <w:p>
      <w:pPr>
        <w:spacing w:line="276" w:lineRule="auto"/>
        <w:rPr>
          <w:sz w:val="24"/>
        </w:rPr>
      </w:pPr>
      <w:r>
        <w:rPr>
          <w:rFonts w:hint="eastAsia" w:ascii="宋体" w:hAnsi="宋体" w:cs="宋体"/>
          <w:sz w:val="24"/>
        </w:rPr>
        <w:t xml:space="preserve"> </w:t>
      </w:r>
      <w:r>
        <w:rPr>
          <w:rFonts w:hint="eastAsia"/>
          <w:b/>
          <w:sz w:val="24"/>
        </w:rPr>
        <w:t xml:space="preserve">   五、培训对象：</w:t>
      </w:r>
      <w:r>
        <w:rPr>
          <w:rFonts w:hint="eastAsia"/>
          <w:sz w:val="24"/>
        </w:rPr>
        <w:t>各高校专</w:t>
      </w:r>
      <w:r>
        <w:rPr>
          <w:sz w:val="24"/>
        </w:rPr>
        <w:t>职</w:t>
      </w:r>
      <w:r>
        <w:rPr>
          <w:rFonts w:hint="eastAsia"/>
          <w:sz w:val="24"/>
        </w:rPr>
        <w:t>咨询</w:t>
      </w:r>
      <w:r>
        <w:rPr>
          <w:sz w:val="24"/>
        </w:rPr>
        <w:t>师</w:t>
      </w:r>
      <w:r>
        <w:rPr>
          <w:rFonts w:hint="eastAsia"/>
          <w:sz w:val="24"/>
        </w:rPr>
        <w:t>、</w:t>
      </w:r>
      <w:r>
        <w:rPr>
          <w:sz w:val="24"/>
        </w:rPr>
        <w:t>辅导员</w:t>
      </w:r>
      <w:r>
        <w:rPr>
          <w:rFonts w:hint="eastAsia"/>
          <w:sz w:val="24"/>
        </w:rPr>
        <w:t>。本次培训人数限定40人，每校限报1</w:t>
      </w:r>
      <w:r>
        <w:rPr>
          <w:rFonts w:hint="eastAsia"/>
          <w:sz w:val="24"/>
          <w:lang w:val="en-US" w:eastAsia="zh-CN"/>
        </w:rPr>
        <w:t>-2</w:t>
      </w:r>
      <w:r>
        <w:rPr>
          <w:rFonts w:hint="eastAsia"/>
          <w:sz w:val="24"/>
        </w:rPr>
        <w:t>人，由所在学校学工部、心理中心推荐报名（见附件3）。我们将按照报名先后</w:t>
      </w:r>
      <w:r>
        <w:rPr>
          <w:rFonts w:hint="eastAsia"/>
          <w:sz w:val="24"/>
          <w:lang w:eastAsia="zh-CN"/>
        </w:rPr>
        <w:t>、学校均衡的方式来</w:t>
      </w:r>
      <w:r>
        <w:rPr>
          <w:rFonts w:hint="eastAsia"/>
          <w:sz w:val="24"/>
        </w:rPr>
        <w:t>确定参训学员名单。</w:t>
      </w:r>
    </w:p>
    <w:p>
      <w:pPr>
        <w:spacing w:line="276" w:lineRule="auto"/>
        <w:ind w:firstLine="482" w:firstLineChars="200"/>
        <w:rPr>
          <w:sz w:val="24"/>
        </w:rPr>
      </w:pPr>
      <w:r>
        <w:rPr>
          <w:rFonts w:hint="eastAsia"/>
          <w:b/>
          <w:sz w:val="24"/>
        </w:rPr>
        <w:t>六、培训费用：</w:t>
      </w:r>
      <w:r>
        <w:rPr>
          <w:rFonts w:hint="eastAsia"/>
          <w:sz w:val="24"/>
        </w:rPr>
        <w:t>由“示范中心”统一提供。</w:t>
      </w:r>
    </w:p>
    <w:p>
      <w:pPr>
        <w:spacing w:line="276" w:lineRule="auto"/>
        <w:rPr>
          <w:sz w:val="24"/>
        </w:rPr>
      </w:pPr>
      <w:r>
        <w:rPr>
          <w:rFonts w:hint="eastAsia"/>
          <w:sz w:val="24"/>
        </w:rPr>
        <w:t xml:space="preserve"> </w:t>
      </w:r>
      <w:r>
        <w:rPr>
          <w:sz w:val="24"/>
        </w:rPr>
        <w:t xml:space="preserve">  </w:t>
      </w:r>
      <w:r>
        <w:rPr>
          <w:rFonts w:hint="eastAsia"/>
          <w:b/>
          <w:sz w:val="24"/>
        </w:rPr>
        <w:t xml:space="preserve"> 七、食宿安排：</w:t>
      </w:r>
      <w:r>
        <w:rPr>
          <w:rFonts w:hint="eastAsia"/>
          <w:sz w:val="24"/>
        </w:rPr>
        <w:t>餐费由“示范中心”统一提供</w:t>
      </w:r>
      <w:r>
        <w:rPr>
          <w:rFonts w:hint="eastAsia" w:ascii="宋体" w:hAnsi="宋体" w:cs="宋体"/>
          <w:sz w:val="24"/>
        </w:rPr>
        <w:t>，不提供住宿。</w:t>
      </w:r>
    </w:p>
    <w:p>
      <w:pPr>
        <w:spacing w:line="276" w:lineRule="auto"/>
        <w:rPr>
          <w:sz w:val="24"/>
        </w:rPr>
      </w:pPr>
      <w:r>
        <w:rPr>
          <w:rFonts w:hint="eastAsia"/>
          <w:sz w:val="24"/>
        </w:rPr>
        <w:t xml:space="preserve">    </w:t>
      </w:r>
      <w:r>
        <w:rPr>
          <w:rFonts w:hint="eastAsia" w:ascii="宋体" w:hAnsi="宋体" w:cs="宋体"/>
          <w:b/>
          <w:sz w:val="24"/>
        </w:rPr>
        <w:t>八、</w:t>
      </w:r>
      <w:r>
        <w:rPr>
          <w:rFonts w:hint="eastAsia"/>
          <w:b/>
          <w:sz w:val="24"/>
        </w:rPr>
        <w:t>报到安排：</w:t>
      </w:r>
      <w:r>
        <w:rPr>
          <w:rFonts w:hint="eastAsia" w:ascii="宋体" w:hAnsi="宋体"/>
          <w:sz w:val="24"/>
        </w:rPr>
        <w:t>请参训学员于</w:t>
      </w:r>
      <w:r>
        <w:rPr>
          <w:rFonts w:hint="eastAsia" w:ascii="宋体" w:hAnsi="宋体"/>
          <w:color w:val="000000"/>
          <w:sz w:val="22"/>
          <w:lang w:val="en-US" w:eastAsia="zh-CN"/>
        </w:rPr>
        <w:t>4</w:t>
      </w:r>
      <w:r>
        <w:rPr>
          <w:rFonts w:hint="eastAsia" w:ascii="宋体" w:hAnsi="宋体"/>
          <w:color w:val="000000"/>
          <w:sz w:val="22"/>
        </w:rPr>
        <w:t>月</w:t>
      </w:r>
      <w:r>
        <w:rPr>
          <w:rFonts w:hint="eastAsia" w:ascii="宋体" w:hAnsi="宋体"/>
          <w:color w:val="000000"/>
          <w:sz w:val="22"/>
          <w:lang w:val="en-US" w:eastAsia="zh-CN"/>
        </w:rPr>
        <w:t>8</w:t>
      </w:r>
      <w:r>
        <w:rPr>
          <w:rFonts w:hint="eastAsia" w:ascii="宋体" w:hAnsi="宋体"/>
          <w:color w:val="000000"/>
          <w:sz w:val="22"/>
        </w:rPr>
        <w:t>日</w:t>
      </w:r>
      <w:r>
        <w:rPr>
          <w:rFonts w:hint="eastAsia" w:ascii="宋体" w:hAnsi="宋体"/>
          <w:color w:val="000000"/>
          <w:sz w:val="24"/>
        </w:rPr>
        <w:t>（周一）8</w:t>
      </w:r>
      <w:r>
        <w:rPr>
          <w:rFonts w:hint="eastAsia" w:ascii="宋体" w:hAnsi="宋体"/>
          <w:sz w:val="24"/>
        </w:rPr>
        <w:t>:30-9:00 到</w:t>
      </w:r>
      <w:r>
        <w:rPr>
          <w:rFonts w:hint="eastAsia"/>
          <w:sz w:val="24"/>
        </w:rPr>
        <w:t>华东师大中北校区大学生活动中心308室报</w:t>
      </w:r>
      <w:r>
        <w:rPr>
          <w:rFonts w:hint="eastAsia" w:ascii="宋体" w:hAnsi="宋体"/>
          <w:sz w:val="24"/>
        </w:rPr>
        <w:t>到</w:t>
      </w:r>
      <w:bookmarkStart w:id="0" w:name="_Hlk526753365"/>
      <w:r>
        <w:rPr>
          <w:rFonts w:hint="eastAsia"/>
          <w:sz w:val="24"/>
        </w:rPr>
        <w:t>。</w:t>
      </w:r>
      <w:bookmarkEnd w:id="0"/>
    </w:p>
    <w:p>
      <w:pPr>
        <w:spacing w:line="276" w:lineRule="auto"/>
        <w:ind w:firstLine="480"/>
        <w:rPr>
          <w:rFonts w:ascii="宋体" w:hAnsi="宋体"/>
          <w:sz w:val="24"/>
        </w:rPr>
      </w:pPr>
      <w:r>
        <w:rPr>
          <w:rFonts w:hint="eastAsia" w:ascii="宋体" w:hAnsi="宋体" w:cs="宋体"/>
          <w:b/>
          <w:sz w:val="24"/>
        </w:rPr>
        <w:t>九、报名方式：</w:t>
      </w:r>
      <w:r>
        <w:rPr>
          <w:rFonts w:hint="eastAsia" w:ascii="宋体" w:hAnsi="宋体"/>
          <w:sz w:val="24"/>
        </w:rPr>
        <w:t>扫码报名，</w:t>
      </w:r>
      <w:r>
        <w:rPr>
          <w:rFonts w:hint="eastAsia" w:ascii="宋体" w:hAnsi="宋体"/>
          <w:sz w:val="24"/>
          <w:lang w:eastAsia="zh-CN"/>
        </w:rPr>
        <w:t>我们将会在开课前一周内给大家确认</w:t>
      </w:r>
      <w:r>
        <w:rPr>
          <w:rFonts w:hint="eastAsia" w:ascii="宋体" w:hAnsi="宋体"/>
          <w:sz w:val="24"/>
        </w:rPr>
        <w:t>。</w:t>
      </w:r>
    </w:p>
    <w:p>
      <w:pPr>
        <w:spacing w:line="276" w:lineRule="auto"/>
        <w:ind w:firstLine="480"/>
        <w:rPr>
          <w:rFonts w:ascii="宋体" w:hAnsi="宋体"/>
          <w:sz w:val="24"/>
        </w:rPr>
      </w:pPr>
      <w:r>
        <w:rPr>
          <w:rFonts w:hint="eastAsia" w:ascii="宋体" w:hAnsi="宋体"/>
          <w:sz w:val="24"/>
        </w:rPr>
        <w:t xml:space="preserve">    </w:t>
      </w:r>
      <w:r>
        <w:rPr>
          <w:rFonts w:hint="eastAsia" w:ascii="宋体" w:hAnsi="宋体" w:cs="宋体"/>
          <w:b/>
          <w:sz w:val="24"/>
        </w:rPr>
        <w:t>联 系 人：</w:t>
      </w:r>
      <w:r>
        <w:rPr>
          <w:rFonts w:hint="eastAsia" w:ascii="宋体" w:hAnsi="宋体"/>
          <w:sz w:val="24"/>
        </w:rPr>
        <w:t xml:space="preserve">王 琪   </w:t>
      </w:r>
    </w:p>
    <w:p>
      <w:pPr>
        <w:spacing w:line="276" w:lineRule="auto"/>
        <w:ind w:firstLine="480"/>
        <w:rPr>
          <w:rFonts w:ascii="宋体" w:hAnsi="宋体"/>
          <w:sz w:val="24"/>
        </w:rPr>
      </w:pPr>
      <w:r>
        <w:rPr>
          <w:rFonts w:hint="eastAsia" w:ascii="宋体" w:hAnsi="宋体"/>
          <w:sz w:val="24"/>
        </w:rPr>
        <w:t xml:space="preserve">    </w:t>
      </w:r>
      <w:r>
        <w:rPr>
          <w:rFonts w:hint="eastAsia" w:ascii="宋体" w:hAnsi="宋体" w:cs="宋体"/>
          <w:b/>
          <w:sz w:val="24"/>
        </w:rPr>
        <w:t>联系电话</w:t>
      </w:r>
      <w:r>
        <w:rPr>
          <w:rFonts w:hint="eastAsia" w:ascii="宋体" w:hAnsi="宋体"/>
          <w:sz w:val="24"/>
        </w:rPr>
        <w:t>：6223 3062-125或139 1609 8980</w:t>
      </w:r>
    </w:p>
    <w:p>
      <w:pPr>
        <w:spacing w:line="276" w:lineRule="auto"/>
        <w:ind w:firstLine="480"/>
        <w:rPr>
          <w:rFonts w:ascii="宋体" w:hAnsi="宋体"/>
          <w:sz w:val="24"/>
        </w:rPr>
      </w:pPr>
      <w:r>
        <w:rPr>
          <w:rFonts w:hint="eastAsia" w:ascii="宋体" w:hAnsi="宋体"/>
          <w:sz w:val="24"/>
        </w:rPr>
        <w:t xml:space="preserve">   </w:t>
      </w:r>
    </w:p>
    <w:p>
      <w:pPr>
        <w:spacing w:line="276" w:lineRule="auto"/>
        <w:jc w:val="center"/>
        <w:rPr>
          <w:rFonts w:ascii="宋体" w:hAnsi="宋体"/>
          <w:b/>
          <w:sz w:val="24"/>
          <w:lang w:val="en-US"/>
        </w:rPr>
      </w:pPr>
      <w:r>
        <w:rPr>
          <w:rFonts w:ascii="宋体" w:hAnsi="宋体"/>
          <w:b/>
          <w:sz w:val="24"/>
          <w:lang w:val="en-US"/>
        </w:rPr>
        <w:drawing>
          <wp:inline distT="0" distB="0" distL="114300" distR="114300">
            <wp:extent cx="1277620" cy="1277620"/>
            <wp:effectExtent l="0" t="0" r="17780" b="17780"/>
            <wp:docPr id="2" name="图片 2" descr="0995e51ce7a4da20d8767dac946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95e51ce7a4da20d8767dac9466095"/>
                    <pic:cNvPicPr>
                      <a:picLocks noChangeAspect="1"/>
                    </pic:cNvPicPr>
                  </pic:nvPicPr>
                  <pic:blipFill>
                    <a:blip r:embed="rId5"/>
                    <a:stretch>
                      <a:fillRect/>
                    </a:stretch>
                  </pic:blipFill>
                  <pic:spPr>
                    <a:xfrm>
                      <a:off x="0" y="0"/>
                      <a:ext cx="1277620" cy="1277620"/>
                    </a:xfrm>
                    <a:prstGeom prst="rect">
                      <a:avLst/>
                    </a:prstGeom>
                  </pic:spPr>
                </pic:pic>
              </a:graphicData>
            </a:graphic>
          </wp:inline>
        </w:drawing>
      </w:r>
    </w:p>
    <w:p>
      <w:pPr>
        <w:spacing w:line="276" w:lineRule="auto"/>
        <w:rPr>
          <w:rFonts w:ascii="宋体" w:hAnsi="宋体"/>
          <w:sz w:val="24"/>
        </w:rPr>
      </w:pPr>
      <w:r>
        <w:rPr>
          <w:rFonts w:hint="eastAsia" w:ascii="宋体" w:hAnsi="宋体"/>
          <w:sz w:val="24"/>
        </w:rPr>
        <w:t xml:space="preserve">    </w:t>
      </w:r>
    </w:p>
    <w:p>
      <w:pPr>
        <w:spacing w:line="276" w:lineRule="auto"/>
        <w:jc w:val="left"/>
        <w:rPr>
          <w:rFonts w:ascii="宋体" w:hAnsi="宋体"/>
          <w:sz w:val="24"/>
        </w:rPr>
      </w:pPr>
      <w:r>
        <w:rPr>
          <w:rFonts w:hint="eastAsia" w:ascii="宋体" w:hAnsi="宋体"/>
          <w:sz w:val="24"/>
        </w:rPr>
        <w:t xml:space="preserve">    附1：讲师简介</w:t>
      </w:r>
    </w:p>
    <w:p>
      <w:pPr>
        <w:spacing w:line="276" w:lineRule="auto"/>
        <w:jc w:val="left"/>
        <w:rPr>
          <w:rFonts w:ascii="宋体" w:hAnsi="宋体"/>
          <w:sz w:val="24"/>
        </w:rPr>
      </w:pPr>
      <w:r>
        <w:rPr>
          <w:rFonts w:hint="eastAsia" w:ascii="宋体" w:hAnsi="宋体"/>
          <w:sz w:val="24"/>
        </w:rPr>
        <w:t xml:space="preserve">    附2：课程安排</w:t>
      </w:r>
    </w:p>
    <w:p>
      <w:pPr>
        <w:spacing w:line="276" w:lineRule="auto"/>
        <w:jc w:val="left"/>
        <w:rPr>
          <w:rFonts w:ascii="宋体" w:hAnsi="宋体"/>
          <w:sz w:val="24"/>
        </w:rPr>
      </w:pPr>
      <w:r>
        <w:rPr>
          <w:rFonts w:hint="eastAsia" w:ascii="宋体" w:hAnsi="宋体"/>
          <w:sz w:val="24"/>
        </w:rPr>
        <w:t xml:space="preserve">    附3：报名回执</w:t>
      </w:r>
    </w:p>
    <w:p>
      <w:pPr>
        <w:spacing w:line="276" w:lineRule="auto"/>
        <w:jc w:val="left"/>
        <w:rPr>
          <w:rStyle w:val="10"/>
          <w:rFonts w:hint="default"/>
          <w:color w:val="auto"/>
        </w:rPr>
      </w:pPr>
      <w:r>
        <w:rPr>
          <w:rFonts w:hint="eastAsia" w:ascii="宋体" w:hAnsi="宋体"/>
          <w:sz w:val="24"/>
        </w:rPr>
        <w:t xml:space="preserve">    附4：交通指南</w:t>
      </w:r>
    </w:p>
    <w:p>
      <w:pPr>
        <w:spacing w:line="320" w:lineRule="exact"/>
        <w:rPr>
          <w:rStyle w:val="10"/>
          <w:rFonts w:hint="default" w:ascii="Times" w:hAnsi="Times"/>
          <w:color w:val="auto"/>
          <w:sz w:val="18"/>
          <w:szCs w:val="18"/>
        </w:rPr>
      </w:pPr>
    </w:p>
    <w:p>
      <w:pPr>
        <w:spacing w:line="276" w:lineRule="auto"/>
        <w:jc w:val="right"/>
        <w:rPr>
          <w:rFonts w:ascii="宋体" w:hAnsi="宋体"/>
          <w:sz w:val="24"/>
        </w:rPr>
      </w:pPr>
      <w:r>
        <w:rPr>
          <w:rFonts w:ascii="宋体" w:hAnsi="宋体"/>
          <w:sz w:val="24"/>
        </w:rPr>
        <w:t>上海市教育委员会德育处</w:t>
      </w:r>
    </w:p>
    <w:p>
      <w:pPr>
        <w:spacing w:line="276" w:lineRule="auto"/>
        <w:jc w:val="right"/>
        <w:rPr>
          <w:rFonts w:ascii="宋体" w:hAnsi="宋体"/>
          <w:sz w:val="24"/>
        </w:rPr>
      </w:pPr>
      <w:r>
        <w:rPr>
          <w:rFonts w:ascii="宋体" w:hAnsi="宋体"/>
          <w:sz w:val="24"/>
        </w:rPr>
        <w:t>华东师范大学心理健康教育与咨询中心</w:t>
      </w:r>
    </w:p>
    <w:p>
      <w:pPr>
        <w:spacing w:line="276" w:lineRule="auto"/>
        <w:jc w:val="right"/>
        <w:rPr>
          <w:rFonts w:ascii="宋体" w:hAnsi="宋体"/>
          <w:sz w:val="24"/>
        </w:rPr>
      </w:pPr>
      <w:r>
        <w:rPr>
          <w:rFonts w:ascii="宋体" w:hAnsi="宋体"/>
          <w:sz w:val="24"/>
        </w:rPr>
        <w:t>201</w:t>
      </w:r>
      <w:r>
        <w:rPr>
          <w:rFonts w:hint="eastAsia" w:ascii="宋体" w:hAnsi="宋体"/>
          <w:sz w:val="24"/>
          <w:lang w:val="en-US" w:eastAsia="zh-CN"/>
        </w:rPr>
        <w:t>9</w:t>
      </w:r>
      <w:r>
        <w:rPr>
          <w:rFonts w:ascii="宋体" w:hAnsi="宋体"/>
          <w:sz w:val="24"/>
        </w:rPr>
        <w:t>年</w:t>
      </w:r>
      <w:r>
        <w:rPr>
          <w:rFonts w:hint="eastAsia" w:ascii="宋体" w:hAnsi="宋体"/>
          <w:sz w:val="24"/>
          <w:lang w:val="en-US" w:eastAsia="zh-CN"/>
        </w:rPr>
        <w:t>3</w:t>
      </w:r>
      <w:r>
        <w:rPr>
          <w:rFonts w:ascii="宋体" w:hAnsi="宋体"/>
          <w:sz w:val="24"/>
        </w:rPr>
        <w:t>月</w:t>
      </w:r>
      <w:r>
        <w:rPr>
          <w:rFonts w:hint="eastAsia" w:ascii="宋体" w:hAnsi="宋体"/>
          <w:sz w:val="24"/>
          <w:lang w:val="en-US" w:eastAsia="zh-CN"/>
        </w:rPr>
        <w:t>21</w:t>
      </w:r>
      <w:r>
        <w:rPr>
          <w:rFonts w:ascii="宋体" w:hAnsi="宋体"/>
          <w:sz w:val="24"/>
        </w:rPr>
        <w:t>日</w:t>
      </w:r>
    </w:p>
    <w:p>
      <w:pPr>
        <w:spacing w:line="320" w:lineRule="exact"/>
        <w:rPr>
          <w:rStyle w:val="10"/>
          <w:rFonts w:hint="default" w:ascii="Times" w:hAnsi="Times"/>
          <w:color w:val="auto"/>
          <w:sz w:val="18"/>
          <w:szCs w:val="18"/>
        </w:rPr>
      </w:pPr>
    </w:p>
    <w:p>
      <w:pPr>
        <w:spacing w:line="276" w:lineRule="auto"/>
        <w:rPr>
          <w:rFonts w:ascii="宋体" w:hAnsi="宋体"/>
          <w:b/>
          <w:color w:val="000000"/>
          <w:sz w:val="32"/>
        </w:rPr>
      </w:pPr>
      <w:r>
        <w:rPr>
          <w:rFonts w:hint="eastAsia" w:ascii="宋体" w:hAnsi="宋体"/>
          <w:b/>
          <w:color w:val="000000"/>
          <w:sz w:val="24"/>
        </w:rPr>
        <w:t>附1：讲师简介</w:t>
      </w:r>
    </w:p>
    <w:p>
      <w:pPr>
        <w:spacing w:line="320" w:lineRule="exact"/>
        <w:rPr>
          <w:rStyle w:val="10"/>
          <w:rFonts w:hint="default"/>
          <w:color w:val="auto"/>
          <w:sz w:val="28"/>
          <w:szCs w:val="22"/>
        </w:rPr>
      </w:pPr>
      <w:r>
        <w:rPr>
          <w:sz w:val="20"/>
        </w:rPr>
        <w:drawing>
          <wp:anchor distT="0" distB="0" distL="0" distR="0" simplePos="0" relativeHeight="251659264" behindDoc="0" locked="0" layoutInCell="1" allowOverlap="1">
            <wp:simplePos x="0" y="0"/>
            <wp:positionH relativeFrom="column">
              <wp:posOffset>1846580</wp:posOffset>
            </wp:positionH>
            <wp:positionV relativeFrom="paragraph">
              <wp:posOffset>153035</wp:posOffset>
            </wp:positionV>
            <wp:extent cx="1652905" cy="1997075"/>
            <wp:effectExtent l="0" t="0" r="4445" b="3175"/>
            <wp:wrapNone/>
            <wp:docPr id="9" name="Picture 3" descr="rance_hon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rance_hono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52905" cy="1997075"/>
                    </a:xfrm>
                    <a:prstGeom prst="rect">
                      <a:avLst/>
                    </a:prstGeom>
                    <a:noFill/>
                    <a:ln cap="flat">
                      <a:noFill/>
                    </a:ln>
                  </pic:spPr>
                </pic:pic>
              </a:graphicData>
            </a:graphic>
          </wp:anchor>
        </w:drawing>
      </w:r>
    </w:p>
    <w:p>
      <w:pPr>
        <w:spacing w:line="320" w:lineRule="exact"/>
        <w:rPr>
          <w:rStyle w:val="10"/>
          <w:rFonts w:hint="default"/>
          <w:color w:val="auto"/>
          <w:sz w:val="28"/>
          <w:szCs w:val="22"/>
        </w:rPr>
      </w:pPr>
    </w:p>
    <w:p>
      <w:pPr>
        <w:spacing w:line="320" w:lineRule="exact"/>
        <w:rPr>
          <w:rStyle w:val="10"/>
          <w:rFonts w:hint="default"/>
          <w:color w:val="auto"/>
          <w:sz w:val="28"/>
          <w:szCs w:val="22"/>
        </w:rPr>
      </w:pPr>
    </w:p>
    <w:p>
      <w:pPr>
        <w:spacing w:line="320" w:lineRule="exact"/>
        <w:rPr>
          <w:rStyle w:val="10"/>
          <w:rFonts w:hint="default"/>
          <w:color w:val="auto"/>
          <w:sz w:val="28"/>
          <w:szCs w:val="22"/>
        </w:rPr>
      </w:pPr>
    </w:p>
    <w:p>
      <w:pPr>
        <w:spacing w:line="320" w:lineRule="exact"/>
        <w:rPr>
          <w:rStyle w:val="10"/>
          <w:rFonts w:hint="default"/>
          <w:color w:val="auto"/>
          <w:sz w:val="28"/>
          <w:szCs w:val="22"/>
        </w:rPr>
      </w:pPr>
    </w:p>
    <w:p>
      <w:pPr>
        <w:spacing w:line="320" w:lineRule="exact"/>
        <w:rPr>
          <w:rStyle w:val="10"/>
          <w:rFonts w:hint="default"/>
          <w:color w:val="auto"/>
          <w:sz w:val="28"/>
          <w:szCs w:val="22"/>
        </w:rPr>
      </w:pPr>
    </w:p>
    <w:p>
      <w:pPr>
        <w:spacing w:line="320" w:lineRule="exact"/>
        <w:rPr>
          <w:rStyle w:val="10"/>
          <w:rFonts w:hint="default"/>
          <w:color w:val="auto"/>
          <w:sz w:val="28"/>
          <w:szCs w:val="22"/>
        </w:rPr>
      </w:pPr>
      <w:r>
        <w:rPr>
          <w:rStyle w:val="10"/>
          <w:rFonts w:hint="default"/>
          <w:color w:val="auto"/>
          <w:sz w:val="28"/>
          <w:szCs w:val="22"/>
        </w:rPr>
        <w:t xml:space="preserve">    </w:t>
      </w:r>
    </w:p>
    <w:p>
      <w:pPr>
        <w:spacing w:line="320" w:lineRule="exact"/>
        <w:rPr>
          <w:rStyle w:val="10"/>
          <w:rFonts w:hint="default"/>
          <w:color w:val="auto"/>
          <w:sz w:val="28"/>
          <w:szCs w:val="22"/>
        </w:rPr>
      </w:pPr>
    </w:p>
    <w:p>
      <w:pPr>
        <w:spacing w:line="480" w:lineRule="exact"/>
        <w:rPr>
          <w:rStyle w:val="10"/>
          <w:rFonts w:hint="default"/>
          <w:color w:val="auto"/>
          <w:sz w:val="28"/>
          <w:szCs w:val="22"/>
        </w:rPr>
      </w:pPr>
      <w:r>
        <w:rPr>
          <w:rStyle w:val="10"/>
          <w:rFonts w:hint="default"/>
          <w:color w:val="auto"/>
          <w:sz w:val="28"/>
          <w:szCs w:val="22"/>
        </w:rPr>
        <w:t xml:space="preserve">   </w:t>
      </w:r>
    </w:p>
    <w:p>
      <w:pPr>
        <w:spacing w:line="480" w:lineRule="exact"/>
        <w:rPr>
          <w:rStyle w:val="10"/>
          <w:rFonts w:hint="default"/>
          <w:color w:val="auto"/>
          <w:sz w:val="28"/>
          <w:szCs w:val="22"/>
        </w:rPr>
      </w:pPr>
    </w:p>
    <w:p>
      <w:pPr>
        <w:spacing w:line="240" w:lineRule="auto"/>
        <w:ind w:firstLine="480" w:firstLineChars="200"/>
        <w:rPr>
          <w:rStyle w:val="10"/>
          <w:rFonts w:hint="default" w:ascii="Times New Roman" w:hAnsi="Times New Roman" w:cs="Times New Roman"/>
          <w:color w:val="auto"/>
          <w:sz w:val="24"/>
          <w:szCs w:val="24"/>
        </w:rPr>
      </w:pPr>
      <w:r>
        <w:rPr>
          <w:rStyle w:val="10"/>
          <w:rFonts w:hint="default" w:ascii="Times New Roman" w:hAnsi="Times New Roman" w:cs="Times New Roman"/>
          <w:color w:val="auto"/>
          <w:sz w:val="24"/>
          <w:szCs w:val="24"/>
        </w:rPr>
        <w:t>Dr. Honoré France is from the Ani-yun-wiwa First Nation and a Professor in the Department of Educational Psychology and Leadership Studies at the University of Victoria (Counselling Psychology Program).  He primarily teaches courses in diversity, group processes, and creative arts therapy.  His current research and teaching interests are reconciliation and residential schools, cross-cultural issues, eco-psychology, and spirituality. He has presented scholarly papers in North America, South America, Africa, Europe, Australia and Asia, and has written several books on counselling issues and practices including Diversity, Culture and Counselling: A Canadian Perspective, 2nd Edition (Brush Education), Nexus: Transpersonal Approach to Groups (published in Chinese and English) and The Circle: Group Processes, Facilitation, and Cultural Empowerment (Academic Press). He is presently a visiting professor at the Shanghai University of Traditional Chinese Medicine; he is currently finishing a book titled Cultural Creative Arts Therapy for Groups.</w:t>
      </w:r>
    </w:p>
    <w:p>
      <w:pPr>
        <w:spacing w:line="480" w:lineRule="exact"/>
        <w:ind w:firstLine="560" w:firstLineChars="200"/>
        <w:rPr>
          <w:rStyle w:val="10"/>
          <w:rFonts w:hint="default" w:ascii="宋体" w:hAnsi="宋体"/>
          <w:color w:val="auto"/>
          <w:sz w:val="28"/>
          <w:szCs w:val="22"/>
        </w:rPr>
      </w:pPr>
      <w:r>
        <w:rPr>
          <w:rStyle w:val="10"/>
          <w:rFonts w:hint="default"/>
          <w:color w:val="auto"/>
          <w:sz w:val="28"/>
          <w:szCs w:val="22"/>
        </w:rPr>
        <w:t>奥诺雷•弗朗斯教授，临床心理学博士，加拿大维多利亚大学教育心理学终身教授。具有多年团体动力学</w:t>
      </w:r>
      <w:r>
        <w:rPr>
          <w:rStyle w:val="10"/>
          <w:rFonts w:hint="eastAsia"/>
          <w:color w:val="auto"/>
          <w:sz w:val="28"/>
          <w:szCs w:val="22"/>
          <w:lang w:eastAsia="zh-CN"/>
        </w:rPr>
        <w:t>、</w:t>
      </w:r>
      <w:r>
        <w:rPr>
          <w:rStyle w:val="10"/>
          <w:rFonts w:hint="default"/>
          <w:color w:val="auto"/>
          <w:sz w:val="28"/>
          <w:szCs w:val="22"/>
        </w:rPr>
        <w:t>多元文化主义和艺术治疗等课程和工作坊经验。研究聚焦于跨文化问题</w:t>
      </w:r>
      <w:r>
        <w:rPr>
          <w:rStyle w:val="10"/>
          <w:rFonts w:hint="eastAsia"/>
          <w:color w:val="auto"/>
          <w:sz w:val="28"/>
          <w:szCs w:val="22"/>
          <w:lang w:eastAsia="zh-CN"/>
        </w:rPr>
        <w:t>、</w:t>
      </w:r>
      <w:r>
        <w:rPr>
          <w:rStyle w:val="10"/>
          <w:rFonts w:hint="default"/>
          <w:color w:val="auto"/>
          <w:sz w:val="28"/>
          <w:szCs w:val="22"/>
        </w:rPr>
        <w:t>东方心理学等领域。在北美</w:t>
      </w:r>
      <w:r>
        <w:rPr>
          <w:rStyle w:val="10"/>
          <w:rFonts w:hint="eastAsia"/>
          <w:color w:val="auto"/>
          <w:sz w:val="28"/>
          <w:szCs w:val="22"/>
          <w:lang w:eastAsia="zh-CN"/>
        </w:rPr>
        <w:t>、</w:t>
      </w:r>
      <w:r>
        <w:rPr>
          <w:rStyle w:val="10"/>
          <w:rFonts w:hint="default"/>
          <w:color w:val="auto"/>
          <w:sz w:val="28"/>
          <w:szCs w:val="22"/>
        </w:rPr>
        <w:t>南美</w:t>
      </w:r>
      <w:r>
        <w:rPr>
          <w:rStyle w:val="10"/>
          <w:rFonts w:hint="eastAsia"/>
          <w:color w:val="auto"/>
          <w:sz w:val="28"/>
          <w:szCs w:val="22"/>
          <w:lang w:eastAsia="zh-CN"/>
        </w:rPr>
        <w:t>、</w:t>
      </w:r>
      <w:r>
        <w:rPr>
          <w:rStyle w:val="10"/>
          <w:rFonts w:hint="default"/>
          <w:color w:val="auto"/>
          <w:sz w:val="28"/>
          <w:szCs w:val="22"/>
        </w:rPr>
        <w:t>非洲</w:t>
      </w:r>
      <w:r>
        <w:rPr>
          <w:rStyle w:val="10"/>
          <w:rFonts w:hint="eastAsia"/>
          <w:color w:val="auto"/>
          <w:sz w:val="28"/>
          <w:szCs w:val="22"/>
          <w:lang w:eastAsia="zh-CN"/>
        </w:rPr>
        <w:t>、</w:t>
      </w:r>
      <w:r>
        <w:rPr>
          <w:rStyle w:val="10"/>
          <w:rFonts w:hint="default"/>
          <w:color w:val="auto"/>
          <w:sz w:val="28"/>
          <w:szCs w:val="22"/>
        </w:rPr>
        <w:t>欧洲</w:t>
      </w:r>
      <w:r>
        <w:rPr>
          <w:rStyle w:val="10"/>
          <w:rFonts w:hint="eastAsia"/>
          <w:color w:val="auto"/>
          <w:sz w:val="28"/>
          <w:szCs w:val="22"/>
          <w:lang w:eastAsia="zh-CN"/>
        </w:rPr>
        <w:t>、</w:t>
      </w:r>
      <w:r>
        <w:rPr>
          <w:rStyle w:val="10"/>
          <w:rFonts w:hint="default"/>
          <w:color w:val="auto"/>
          <w:sz w:val="28"/>
          <w:szCs w:val="22"/>
        </w:rPr>
        <w:t>澳大利亚</w:t>
      </w:r>
      <w:r>
        <w:rPr>
          <w:rStyle w:val="10"/>
          <w:rFonts w:hint="eastAsia"/>
          <w:color w:val="auto"/>
          <w:sz w:val="28"/>
          <w:szCs w:val="22"/>
          <w:lang w:eastAsia="zh-CN"/>
        </w:rPr>
        <w:t>，</w:t>
      </w:r>
      <w:r>
        <w:rPr>
          <w:rStyle w:val="10"/>
          <w:rFonts w:hint="default"/>
          <w:color w:val="auto"/>
          <w:sz w:val="28"/>
          <w:szCs w:val="22"/>
        </w:rPr>
        <w:t>以及亚洲有众多论文发表。并出版英文心理书籍《多元文化及心理咨询》</w:t>
      </w:r>
      <w:r>
        <w:rPr>
          <w:rStyle w:val="10"/>
          <w:rFonts w:hint="eastAsia"/>
          <w:color w:val="auto"/>
          <w:sz w:val="28"/>
          <w:szCs w:val="22"/>
          <w:lang w:eastAsia="zh-CN"/>
        </w:rPr>
        <w:t>、</w:t>
      </w:r>
      <w:r>
        <w:rPr>
          <w:rStyle w:val="10"/>
          <w:rFonts w:hint="default"/>
          <w:color w:val="auto"/>
          <w:sz w:val="28"/>
          <w:szCs w:val="22"/>
        </w:rPr>
        <w:t>《超个人团体工作方法》（中文版及英文版）以及《团体工作引导以及文化的力量》（英文）。弗朗斯教授现在正在编写书籍《文化性艺术治疗在团体中的应用》。</w:t>
      </w:r>
    </w:p>
    <w:p>
      <w:pPr>
        <w:spacing w:line="480" w:lineRule="exact"/>
        <w:rPr>
          <w:sz w:val="22"/>
          <w:szCs w:val="22"/>
        </w:rPr>
      </w:pPr>
    </w:p>
    <w:p>
      <w:pPr>
        <w:rPr>
          <w:sz w:val="22"/>
          <w:szCs w:val="22"/>
        </w:rPr>
      </w:pPr>
    </w:p>
    <w:p>
      <w:pPr>
        <w:rPr>
          <w:sz w:val="22"/>
          <w:szCs w:val="22"/>
        </w:rPr>
      </w:pPr>
    </w:p>
    <w:p>
      <w:pPr>
        <w:rPr>
          <w:sz w:val="22"/>
          <w:szCs w:val="22"/>
        </w:rPr>
      </w:pPr>
    </w:p>
    <w:p>
      <w:pPr>
        <w:rPr>
          <w:rFonts w:cs="Arial" w:asciiTheme="minorEastAsia" w:hAnsiTheme="minorEastAsia" w:eastAsiaTheme="minorEastAsia"/>
          <w:color w:val="333333"/>
          <w:sz w:val="22"/>
          <w:szCs w:val="22"/>
          <w:shd w:val="clear" w:color="auto" w:fill="FFFFFF"/>
        </w:rPr>
      </w:pPr>
    </w:p>
    <w:p>
      <w:pPr>
        <w:rPr>
          <w:rFonts w:asciiTheme="minorEastAsia" w:hAnsiTheme="minorEastAsia" w:eastAsiaTheme="minorEastAsia"/>
          <w:color w:val="323E32"/>
          <w:sz w:val="22"/>
          <w:szCs w:val="22"/>
        </w:rPr>
      </w:pPr>
    </w:p>
    <w:p>
      <w:pPr>
        <w:rPr>
          <w:rFonts w:asciiTheme="minorEastAsia" w:hAnsiTheme="minorEastAsia" w:eastAsiaTheme="minorEastAsia"/>
          <w:color w:val="323E32"/>
          <w:sz w:val="22"/>
          <w:szCs w:val="22"/>
        </w:rPr>
      </w:pPr>
    </w:p>
    <w:p>
      <w:pPr>
        <w:spacing w:line="276" w:lineRule="auto"/>
        <w:rPr>
          <w:rFonts w:ascii="宋体" w:hAnsi="宋体" w:cs="宋体"/>
          <w:b/>
          <w:sz w:val="22"/>
          <w:szCs w:val="22"/>
        </w:rPr>
      </w:pPr>
      <w:r>
        <w:rPr>
          <w:rFonts w:hint="eastAsia" w:ascii="宋体" w:hAnsi="宋体"/>
          <w:b/>
          <w:sz w:val="24"/>
        </w:rPr>
        <w:t>附2：</w:t>
      </w:r>
      <w:r>
        <w:rPr>
          <w:rFonts w:hint="eastAsia"/>
          <w:b/>
          <w:sz w:val="22"/>
          <w:szCs w:val="22"/>
        </w:rPr>
        <w:t>课程</w:t>
      </w:r>
      <w:r>
        <w:rPr>
          <w:rFonts w:hint="eastAsia" w:ascii="宋体" w:hAnsi="宋体" w:cs="宋体"/>
          <w:b/>
          <w:sz w:val="22"/>
          <w:szCs w:val="22"/>
        </w:rPr>
        <w:t>安排</w:t>
      </w:r>
    </w:p>
    <w:tbl>
      <w:tblPr>
        <w:tblStyle w:val="6"/>
        <w:tblW w:w="891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1806"/>
        <w:gridCol w:w="4020"/>
        <w:gridCol w:w="1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1458" w:type="dxa"/>
            <w:shd w:val="clear" w:color="auto" w:fill="auto"/>
            <w:vAlign w:val="center"/>
          </w:tcPr>
          <w:p>
            <w:pPr>
              <w:tabs>
                <w:tab w:val="left" w:pos="567"/>
              </w:tabs>
              <w:spacing w:line="276" w:lineRule="auto"/>
              <w:jc w:val="center"/>
              <w:rPr>
                <w:rFonts w:ascii="宋体" w:hAnsi="宋体"/>
                <w:b/>
                <w:bCs/>
                <w:sz w:val="24"/>
              </w:rPr>
            </w:pPr>
            <w:r>
              <w:rPr>
                <w:rFonts w:hint="eastAsia" w:ascii="宋体" w:hAnsi="宋体"/>
                <w:b/>
                <w:bCs/>
                <w:sz w:val="24"/>
              </w:rPr>
              <w:t>日 期</w:t>
            </w:r>
          </w:p>
        </w:tc>
        <w:tc>
          <w:tcPr>
            <w:tcW w:w="1806" w:type="dxa"/>
            <w:shd w:val="clear" w:color="auto" w:fill="auto"/>
            <w:vAlign w:val="center"/>
          </w:tcPr>
          <w:p>
            <w:pPr>
              <w:tabs>
                <w:tab w:val="left" w:pos="567"/>
              </w:tabs>
              <w:spacing w:line="276" w:lineRule="auto"/>
              <w:jc w:val="center"/>
              <w:rPr>
                <w:rFonts w:ascii="宋体" w:hAnsi="宋体"/>
                <w:b/>
                <w:bCs/>
                <w:sz w:val="24"/>
              </w:rPr>
            </w:pPr>
            <w:r>
              <w:rPr>
                <w:rFonts w:hint="eastAsia" w:ascii="宋体" w:hAnsi="宋体"/>
                <w:b/>
                <w:bCs/>
                <w:sz w:val="24"/>
              </w:rPr>
              <w:t>时 间</w:t>
            </w:r>
          </w:p>
        </w:tc>
        <w:tc>
          <w:tcPr>
            <w:tcW w:w="4020" w:type="dxa"/>
            <w:vAlign w:val="center"/>
          </w:tcPr>
          <w:p>
            <w:pPr>
              <w:tabs>
                <w:tab w:val="left" w:pos="567"/>
              </w:tabs>
              <w:spacing w:line="276" w:lineRule="auto"/>
              <w:jc w:val="center"/>
              <w:rPr>
                <w:rFonts w:ascii="宋体" w:hAnsi="宋体"/>
                <w:b/>
                <w:bCs/>
                <w:sz w:val="24"/>
              </w:rPr>
            </w:pPr>
            <w:r>
              <w:rPr>
                <w:rFonts w:hint="eastAsia" w:ascii="宋体" w:hAnsi="宋体"/>
                <w:b/>
                <w:bCs/>
                <w:sz w:val="24"/>
              </w:rPr>
              <w:t>内 容</w:t>
            </w:r>
          </w:p>
        </w:tc>
        <w:tc>
          <w:tcPr>
            <w:tcW w:w="1627" w:type="dxa"/>
            <w:vAlign w:val="center"/>
          </w:tcPr>
          <w:p>
            <w:pPr>
              <w:tabs>
                <w:tab w:val="left" w:pos="567"/>
              </w:tabs>
              <w:spacing w:line="276" w:lineRule="auto"/>
              <w:jc w:val="center"/>
              <w:rPr>
                <w:rFonts w:ascii="宋体" w:hAnsi="宋体"/>
                <w:b/>
                <w:bCs/>
                <w:sz w:val="24"/>
              </w:rPr>
            </w:pPr>
            <w:r>
              <w:rPr>
                <w:rFonts w:hint="eastAsia" w:ascii="宋体" w:hAnsi="宋体"/>
                <w:b/>
                <w:bCs/>
                <w:sz w:val="24"/>
              </w:rPr>
              <w:t>主讲教师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9" w:hRule="atLeast"/>
          <w:jc w:val="center"/>
        </w:trPr>
        <w:tc>
          <w:tcPr>
            <w:tcW w:w="1458" w:type="dxa"/>
            <w:vMerge w:val="restart"/>
            <w:shd w:val="clear" w:color="auto" w:fill="auto"/>
            <w:vAlign w:val="center"/>
          </w:tcPr>
          <w:p>
            <w:pPr>
              <w:tabs>
                <w:tab w:val="left" w:pos="567"/>
              </w:tabs>
              <w:spacing w:line="276" w:lineRule="auto"/>
              <w:jc w:val="center"/>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4月8日</w:t>
            </w:r>
          </w:p>
          <w:p>
            <w:pPr>
              <w:tabs>
                <w:tab w:val="left" w:pos="567"/>
              </w:tabs>
              <w:spacing w:line="276" w:lineRule="auto"/>
              <w:jc w:val="center"/>
              <w:rPr>
                <w:rFonts w:hint="eastAsia" w:ascii="宋体" w:hAnsi="宋体"/>
                <w:b/>
                <w:bCs/>
                <w:color w:val="000000"/>
                <w:sz w:val="24"/>
                <w:lang w:val="en-US" w:eastAsia="zh-CN"/>
              </w:rPr>
            </w:pPr>
            <w:r>
              <w:rPr>
                <w:rFonts w:hint="eastAsia" w:ascii="宋体" w:hAnsi="宋体"/>
                <w:b w:val="0"/>
                <w:bCs w:val="0"/>
                <w:color w:val="000000"/>
                <w:sz w:val="24"/>
                <w:szCs w:val="24"/>
                <w:lang w:val="en-US" w:eastAsia="zh-CN"/>
              </w:rPr>
              <w:t>（周一）</w:t>
            </w:r>
          </w:p>
        </w:tc>
        <w:tc>
          <w:tcPr>
            <w:tcW w:w="1806" w:type="dxa"/>
            <w:shd w:val="clear" w:color="auto" w:fill="auto"/>
            <w:vAlign w:val="center"/>
          </w:tcPr>
          <w:p>
            <w:pPr>
              <w:spacing w:line="276" w:lineRule="auto"/>
              <w:jc w:val="center"/>
              <w:rPr>
                <w:rFonts w:ascii="宋体" w:hAnsi="宋体"/>
              </w:rPr>
            </w:pPr>
            <w:r>
              <w:rPr>
                <w:rFonts w:hint="eastAsia" w:ascii="宋体" w:hAnsi="宋体"/>
              </w:rPr>
              <w:t>9：30-12：00</w:t>
            </w:r>
          </w:p>
        </w:tc>
        <w:tc>
          <w:tcPr>
            <w:tcW w:w="4020" w:type="dxa"/>
            <w:vAlign w:val="center"/>
          </w:tcPr>
          <w:p>
            <w:pPr>
              <w:spacing w:line="276" w:lineRule="auto"/>
              <w:jc w:val="center"/>
              <w:rPr>
                <w:rFonts w:hint="eastAsia" w:ascii="宋体" w:hAnsi="宋体" w:eastAsia="宋体"/>
                <w:sz w:val="22"/>
                <w:lang w:eastAsia="zh-CN"/>
              </w:rPr>
            </w:pPr>
            <w:r>
              <w:t xml:space="preserve"> </w:t>
            </w:r>
            <w:r>
              <w:rPr>
                <w:rFonts w:hint="eastAsia"/>
              </w:rPr>
              <w:t>创造性艺术治疗</w:t>
            </w:r>
            <w:r>
              <w:rPr>
                <w:rFonts w:hint="eastAsia"/>
                <w:lang w:eastAsia="zh-CN"/>
              </w:rPr>
              <w:t>概述</w:t>
            </w:r>
          </w:p>
        </w:tc>
        <w:tc>
          <w:tcPr>
            <w:tcW w:w="1627" w:type="dxa"/>
            <w:vAlign w:val="center"/>
          </w:tcPr>
          <w:p>
            <w:pPr>
              <w:spacing w:line="276" w:lineRule="auto"/>
              <w:jc w:val="center"/>
              <w:rPr>
                <w:rFonts w:ascii="宋体" w:hAnsi="宋体"/>
                <w:sz w:val="22"/>
              </w:rPr>
            </w:pPr>
            <w:r>
              <w:rPr>
                <w:rStyle w:val="10"/>
                <w:rFonts w:hint="default"/>
                <w:color w:val="auto"/>
                <w:sz w:val="21"/>
                <w:szCs w:val="21"/>
              </w:rPr>
              <w:t>弗朗斯</w:t>
            </w:r>
            <w:r>
              <w:rPr>
                <w:rStyle w:val="10"/>
                <w:rFonts w:hint="default" w:asciiTheme="minorEastAsia" w:hAnsiTheme="minorEastAsia" w:eastAsiaTheme="minorEastAsia"/>
                <w:color w:val="auto"/>
                <w:sz w:val="22"/>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jc w:val="center"/>
        </w:trPr>
        <w:tc>
          <w:tcPr>
            <w:tcW w:w="1458" w:type="dxa"/>
            <w:vMerge w:val="continue"/>
            <w:shd w:val="clear" w:color="auto" w:fill="auto"/>
            <w:vAlign w:val="center"/>
          </w:tcPr>
          <w:p>
            <w:pPr>
              <w:tabs>
                <w:tab w:val="left" w:pos="567"/>
              </w:tabs>
              <w:spacing w:line="276" w:lineRule="auto"/>
              <w:jc w:val="center"/>
              <w:rPr>
                <w:rFonts w:ascii="宋体" w:hAnsi="宋体"/>
                <w:b/>
                <w:bCs/>
                <w:color w:val="000000"/>
                <w:sz w:val="24"/>
              </w:rPr>
            </w:pPr>
          </w:p>
        </w:tc>
        <w:tc>
          <w:tcPr>
            <w:tcW w:w="1806" w:type="dxa"/>
            <w:shd w:val="clear" w:color="auto" w:fill="auto"/>
            <w:vAlign w:val="center"/>
          </w:tcPr>
          <w:p>
            <w:pPr>
              <w:tabs>
                <w:tab w:val="left" w:pos="567"/>
              </w:tabs>
              <w:spacing w:line="276" w:lineRule="auto"/>
              <w:jc w:val="center"/>
              <w:rPr>
                <w:rFonts w:ascii="宋体" w:hAnsi="宋体"/>
                <w:b/>
                <w:color w:val="000000"/>
                <w:sz w:val="24"/>
              </w:rPr>
            </w:pPr>
            <w:r>
              <w:rPr>
                <w:rFonts w:hint="eastAsia" w:ascii="宋体" w:hAnsi="宋体"/>
              </w:rPr>
              <w:t>13：00-16：00</w:t>
            </w:r>
          </w:p>
        </w:tc>
        <w:tc>
          <w:tcPr>
            <w:tcW w:w="4020" w:type="dxa"/>
            <w:vAlign w:val="center"/>
          </w:tcPr>
          <w:p>
            <w:pPr>
              <w:spacing w:line="276" w:lineRule="auto"/>
              <w:jc w:val="center"/>
              <w:rPr>
                <w:rFonts w:ascii="宋体" w:hAnsi="宋体"/>
                <w:sz w:val="22"/>
                <w:highlight w:val="green"/>
              </w:rPr>
            </w:pPr>
            <w:r>
              <w:rPr>
                <w:rFonts w:hint="eastAsia"/>
              </w:rPr>
              <w:t>心理剧：历史，概念，以及使用方法</w:t>
            </w:r>
          </w:p>
        </w:tc>
        <w:tc>
          <w:tcPr>
            <w:tcW w:w="1627" w:type="dxa"/>
            <w:vAlign w:val="center"/>
          </w:tcPr>
          <w:p>
            <w:pPr>
              <w:spacing w:line="276" w:lineRule="auto"/>
              <w:jc w:val="center"/>
              <w:rPr>
                <w:rFonts w:ascii="宋体" w:hAnsi="宋体"/>
                <w:sz w:val="22"/>
              </w:rPr>
            </w:pPr>
            <w:r>
              <w:rPr>
                <w:rStyle w:val="10"/>
                <w:rFonts w:hint="default"/>
                <w:color w:val="auto"/>
                <w:sz w:val="21"/>
                <w:szCs w:val="21"/>
              </w:rPr>
              <w:t>弗朗斯</w:t>
            </w:r>
            <w:r>
              <w:rPr>
                <w:rStyle w:val="10"/>
                <w:rFonts w:hint="default" w:asciiTheme="minorEastAsia" w:hAnsiTheme="minorEastAsia" w:eastAsiaTheme="minorEastAsia"/>
                <w:color w:val="auto"/>
                <w:sz w:val="22"/>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1458" w:type="dxa"/>
            <w:vMerge w:val="restart"/>
            <w:shd w:val="clear" w:color="auto" w:fill="auto"/>
            <w:vAlign w:val="center"/>
          </w:tcPr>
          <w:p>
            <w:pPr>
              <w:spacing w:line="276" w:lineRule="auto"/>
              <w:jc w:val="center"/>
              <w:rPr>
                <w:rFonts w:ascii="宋体" w:hAnsi="宋体"/>
                <w:sz w:val="22"/>
              </w:rPr>
            </w:pPr>
            <w:r>
              <w:rPr>
                <w:rFonts w:hint="eastAsia" w:ascii="宋体" w:hAnsi="宋体"/>
                <w:sz w:val="22"/>
                <w:lang w:val="en-US" w:eastAsia="zh-CN"/>
              </w:rPr>
              <w:t>4</w:t>
            </w:r>
            <w:r>
              <w:rPr>
                <w:rFonts w:hint="eastAsia" w:ascii="宋体" w:hAnsi="宋体"/>
                <w:sz w:val="22"/>
              </w:rPr>
              <w:t>月</w:t>
            </w:r>
            <w:r>
              <w:rPr>
                <w:rFonts w:hint="eastAsia" w:ascii="宋体" w:hAnsi="宋体"/>
                <w:sz w:val="22"/>
                <w:lang w:val="en-US" w:eastAsia="zh-CN"/>
              </w:rPr>
              <w:t>9</w:t>
            </w:r>
            <w:r>
              <w:rPr>
                <w:rFonts w:hint="eastAsia" w:ascii="宋体" w:hAnsi="宋体"/>
                <w:sz w:val="22"/>
              </w:rPr>
              <w:t>日</w:t>
            </w:r>
          </w:p>
          <w:p>
            <w:pPr>
              <w:spacing w:line="276" w:lineRule="auto"/>
              <w:jc w:val="center"/>
              <w:rPr>
                <w:rFonts w:ascii="宋体" w:hAnsi="宋体"/>
                <w:sz w:val="22"/>
              </w:rPr>
            </w:pPr>
            <w:r>
              <w:rPr>
                <w:rFonts w:hint="eastAsia" w:ascii="宋体" w:hAnsi="宋体"/>
                <w:sz w:val="22"/>
              </w:rPr>
              <w:t>（周二）</w:t>
            </w:r>
          </w:p>
          <w:p>
            <w:pPr>
              <w:spacing w:line="276" w:lineRule="auto"/>
              <w:jc w:val="center"/>
              <w:rPr>
                <w:rFonts w:ascii="宋体" w:hAnsi="宋体"/>
                <w:sz w:val="22"/>
              </w:rPr>
            </w:pPr>
          </w:p>
        </w:tc>
        <w:tc>
          <w:tcPr>
            <w:tcW w:w="1806" w:type="dxa"/>
            <w:shd w:val="clear" w:color="auto" w:fill="auto"/>
            <w:vAlign w:val="center"/>
          </w:tcPr>
          <w:p>
            <w:pPr>
              <w:spacing w:line="276" w:lineRule="auto"/>
              <w:jc w:val="center"/>
              <w:rPr>
                <w:rFonts w:ascii="宋体" w:hAnsi="宋体"/>
              </w:rPr>
            </w:pPr>
            <w:r>
              <w:rPr>
                <w:rFonts w:hint="eastAsia" w:ascii="宋体" w:hAnsi="宋体"/>
              </w:rPr>
              <w:t>9：00-12：00</w:t>
            </w:r>
          </w:p>
        </w:tc>
        <w:tc>
          <w:tcPr>
            <w:tcW w:w="4020" w:type="dxa"/>
            <w:vAlign w:val="center"/>
          </w:tcPr>
          <w:p>
            <w:pPr>
              <w:spacing w:line="276" w:lineRule="auto"/>
              <w:jc w:val="center"/>
              <w:rPr>
                <w:rFonts w:ascii="宋体" w:hAnsi="宋体"/>
                <w:sz w:val="22"/>
              </w:rPr>
            </w:pPr>
            <w:r>
              <w:rPr>
                <w:rFonts w:hint="eastAsia"/>
              </w:rPr>
              <w:t>心理剧1：示范与分析</w:t>
            </w:r>
          </w:p>
        </w:tc>
        <w:tc>
          <w:tcPr>
            <w:tcW w:w="1627" w:type="dxa"/>
            <w:vAlign w:val="center"/>
          </w:tcPr>
          <w:p>
            <w:pPr>
              <w:spacing w:line="276" w:lineRule="auto"/>
              <w:jc w:val="center"/>
              <w:rPr>
                <w:rFonts w:ascii="宋体" w:hAnsi="宋体"/>
                <w:sz w:val="22"/>
              </w:rPr>
            </w:pPr>
            <w:r>
              <w:rPr>
                <w:rStyle w:val="10"/>
                <w:rFonts w:hint="default"/>
                <w:color w:val="auto"/>
                <w:sz w:val="21"/>
                <w:szCs w:val="21"/>
              </w:rPr>
              <w:t>弗朗斯</w:t>
            </w:r>
            <w:r>
              <w:rPr>
                <w:rStyle w:val="10"/>
                <w:rFonts w:hint="default" w:asciiTheme="minorEastAsia" w:hAnsiTheme="minorEastAsia" w:eastAsiaTheme="minorEastAsia"/>
                <w:color w:val="auto"/>
                <w:sz w:val="22"/>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1458" w:type="dxa"/>
            <w:vMerge w:val="continue"/>
            <w:shd w:val="clear" w:color="auto" w:fill="auto"/>
            <w:vAlign w:val="center"/>
          </w:tcPr>
          <w:p>
            <w:pPr>
              <w:tabs>
                <w:tab w:val="left" w:pos="567"/>
              </w:tabs>
              <w:spacing w:line="276" w:lineRule="auto"/>
              <w:jc w:val="center"/>
              <w:rPr>
                <w:rFonts w:ascii="宋体" w:hAnsi="宋体"/>
                <w:b/>
                <w:bCs/>
                <w:color w:val="000000"/>
                <w:sz w:val="24"/>
              </w:rPr>
            </w:pPr>
          </w:p>
        </w:tc>
        <w:tc>
          <w:tcPr>
            <w:tcW w:w="1806" w:type="dxa"/>
            <w:shd w:val="clear" w:color="auto" w:fill="auto"/>
            <w:vAlign w:val="center"/>
          </w:tcPr>
          <w:p>
            <w:pPr>
              <w:tabs>
                <w:tab w:val="left" w:pos="567"/>
              </w:tabs>
              <w:spacing w:line="276" w:lineRule="auto"/>
              <w:jc w:val="center"/>
              <w:rPr>
                <w:rFonts w:ascii="宋体" w:hAnsi="宋体"/>
                <w:b/>
                <w:color w:val="000000"/>
                <w:sz w:val="24"/>
              </w:rPr>
            </w:pPr>
            <w:r>
              <w:rPr>
                <w:rFonts w:hint="eastAsia" w:ascii="宋体" w:hAnsi="宋体"/>
              </w:rPr>
              <w:t>13：00-16：00</w:t>
            </w:r>
          </w:p>
        </w:tc>
        <w:tc>
          <w:tcPr>
            <w:tcW w:w="4020" w:type="dxa"/>
            <w:vAlign w:val="center"/>
          </w:tcPr>
          <w:p>
            <w:pPr>
              <w:spacing w:line="276" w:lineRule="auto"/>
              <w:jc w:val="center"/>
              <w:rPr>
                <w:rFonts w:ascii="宋体" w:hAnsi="宋体"/>
                <w:sz w:val="22"/>
                <w:highlight w:val="green"/>
              </w:rPr>
            </w:pPr>
            <w:r>
              <w:rPr>
                <w:rFonts w:hint="eastAsia"/>
              </w:rPr>
              <w:t>心理剧</w:t>
            </w:r>
            <w:r>
              <w:rPr>
                <w:rFonts w:hint="eastAsia"/>
                <w:lang w:val="en-US" w:eastAsia="zh-CN"/>
              </w:rPr>
              <w:t>2</w:t>
            </w:r>
            <w:r>
              <w:rPr>
                <w:rFonts w:hint="eastAsia"/>
              </w:rPr>
              <w:t>：示范与分析</w:t>
            </w:r>
          </w:p>
        </w:tc>
        <w:tc>
          <w:tcPr>
            <w:tcW w:w="1627" w:type="dxa"/>
            <w:vAlign w:val="center"/>
          </w:tcPr>
          <w:p>
            <w:pPr>
              <w:spacing w:line="276" w:lineRule="auto"/>
              <w:jc w:val="center"/>
              <w:rPr>
                <w:rFonts w:ascii="宋体" w:hAnsi="宋体"/>
                <w:sz w:val="22"/>
              </w:rPr>
            </w:pPr>
            <w:r>
              <w:rPr>
                <w:rStyle w:val="10"/>
                <w:rFonts w:hint="default"/>
                <w:color w:val="auto"/>
                <w:sz w:val="21"/>
                <w:szCs w:val="21"/>
              </w:rPr>
              <w:t>弗朗斯</w:t>
            </w:r>
            <w:r>
              <w:rPr>
                <w:rStyle w:val="10"/>
                <w:rFonts w:hint="default" w:asciiTheme="minorEastAsia" w:hAnsiTheme="minorEastAsia" w:eastAsiaTheme="minorEastAsia"/>
                <w:color w:val="auto"/>
                <w:sz w:val="22"/>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1458" w:type="dxa"/>
            <w:vMerge w:val="restart"/>
            <w:shd w:val="clear" w:color="auto" w:fill="auto"/>
            <w:vAlign w:val="center"/>
          </w:tcPr>
          <w:p>
            <w:pPr>
              <w:spacing w:line="276" w:lineRule="auto"/>
              <w:jc w:val="center"/>
              <w:rPr>
                <w:rFonts w:ascii="宋体" w:hAnsi="宋体"/>
                <w:sz w:val="22"/>
              </w:rPr>
            </w:pPr>
            <w:r>
              <w:rPr>
                <w:rFonts w:hint="eastAsia" w:ascii="宋体" w:hAnsi="宋体"/>
                <w:sz w:val="22"/>
                <w:lang w:val="en-US" w:eastAsia="zh-CN"/>
              </w:rPr>
              <w:t>4</w:t>
            </w:r>
            <w:r>
              <w:rPr>
                <w:rFonts w:hint="eastAsia" w:ascii="宋体" w:hAnsi="宋体"/>
                <w:sz w:val="22"/>
              </w:rPr>
              <w:t>月</w:t>
            </w:r>
            <w:r>
              <w:rPr>
                <w:rFonts w:hint="eastAsia" w:ascii="宋体" w:hAnsi="宋体"/>
                <w:sz w:val="22"/>
                <w:lang w:val="en-US" w:eastAsia="zh-CN"/>
              </w:rPr>
              <w:t>10</w:t>
            </w:r>
            <w:r>
              <w:rPr>
                <w:rFonts w:hint="eastAsia" w:ascii="宋体" w:hAnsi="宋体"/>
                <w:sz w:val="22"/>
              </w:rPr>
              <w:t>日</w:t>
            </w:r>
          </w:p>
          <w:p>
            <w:pPr>
              <w:spacing w:line="276" w:lineRule="auto"/>
              <w:jc w:val="center"/>
              <w:rPr>
                <w:rFonts w:ascii="宋体" w:hAnsi="宋体"/>
                <w:sz w:val="22"/>
              </w:rPr>
            </w:pPr>
            <w:r>
              <w:rPr>
                <w:rFonts w:hint="eastAsia" w:ascii="宋体" w:hAnsi="宋体"/>
                <w:sz w:val="22"/>
              </w:rPr>
              <w:t>（周三）</w:t>
            </w:r>
          </w:p>
        </w:tc>
        <w:tc>
          <w:tcPr>
            <w:tcW w:w="1806" w:type="dxa"/>
            <w:shd w:val="clear" w:color="auto" w:fill="auto"/>
            <w:vAlign w:val="center"/>
          </w:tcPr>
          <w:p>
            <w:pPr>
              <w:spacing w:line="276" w:lineRule="auto"/>
              <w:jc w:val="center"/>
              <w:rPr>
                <w:rFonts w:ascii="宋体" w:hAnsi="宋体"/>
              </w:rPr>
            </w:pPr>
            <w:r>
              <w:rPr>
                <w:rFonts w:hint="eastAsia" w:ascii="宋体" w:hAnsi="宋体"/>
              </w:rPr>
              <w:t>9：00-12：00</w:t>
            </w:r>
          </w:p>
        </w:tc>
        <w:tc>
          <w:tcPr>
            <w:tcW w:w="4020" w:type="dxa"/>
            <w:vAlign w:val="center"/>
          </w:tcPr>
          <w:p>
            <w:pPr>
              <w:spacing w:line="276" w:lineRule="auto"/>
              <w:jc w:val="center"/>
              <w:rPr>
                <w:rFonts w:ascii="宋体" w:hAnsi="宋体"/>
                <w:sz w:val="22"/>
              </w:rPr>
            </w:pPr>
            <w:r>
              <w:rPr>
                <w:rFonts w:hint="eastAsia"/>
              </w:rPr>
              <w:t>心理剧在个体咨询的应用</w:t>
            </w:r>
          </w:p>
        </w:tc>
        <w:tc>
          <w:tcPr>
            <w:tcW w:w="1627" w:type="dxa"/>
            <w:vAlign w:val="center"/>
          </w:tcPr>
          <w:p>
            <w:pPr>
              <w:spacing w:line="276" w:lineRule="auto"/>
              <w:jc w:val="center"/>
              <w:rPr>
                <w:rFonts w:ascii="宋体" w:hAnsi="宋体"/>
                <w:sz w:val="22"/>
              </w:rPr>
            </w:pPr>
            <w:r>
              <w:rPr>
                <w:rStyle w:val="10"/>
                <w:rFonts w:hint="default"/>
                <w:color w:val="auto"/>
                <w:sz w:val="21"/>
                <w:szCs w:val="21"/>
              </w:rPr>
              <w:t>弗朗斯</w:t>
            </w:r>
            <w:r>
              <w:rPr>
                <w:rStyle w:val="10"/>
                <w:rFonts w:hint="default" w:asciiTheme="minorEastAsia" w:hAnsiTheme="minorEastAsia" w:eastAsiaTheme="minorEastAsia"/>
                <w:color w:val="auto"/>
                <w:sz w:val="22"/>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1458" w:type="dxa"/>
            <w:vMerge w:val="continue"/>
            <w:shd w:val="clear" w:color="auto" w:fill="auto"/>
            <w:vAlign w:val="center"/>
          </w:tcPr>
          <w:p>
            <w:pPr>
              <w:tabs>
                <w:tab w:val="left" w:pos="567"/>
              </w:tabs>
              <w:spacing w:line="276" w:lineRule="auto"/>
              <w:jc w:val="center"/>
              <w:rPr>
                <w:rFonts w:ascii="宋体" w:hAnsi="宋体"/>
                <w:b/>
                <w:bCs/>
                <w:color w:val="000000"/>
                <w:sz w:val="24"/>
              </w:rPr>
            </w:pPr>
          </w:p>
        </w:tc>
        <w:tc>
          <w:tcPr>
            <w:tcW w:w="1806" w:type="dxa"/>
            <w:shd w:val="clear" w:color="auto" w:fill="auto"/>
            <w:vAlign w:val="center"/>
          </w:tcPr>
          <w:p>
            <w:pPr>
              <w:tabs>
                <w:tab w:val="left" w:pos="567"/>
              </w:tabs>
              <w:spacing w:line="276" w:lineRule="auto"/>
              <w:jc w:val="center"/>
              <w:rPr>
                <w:rFonts w:ascii="宋体" w:hAnsi="宋体"/>
                <w:b/>
                <w:color w:val="000000"/>
                <w:sz w:val="24"/>
              </w:rPr>
            </w:pPr>
            <w:r>
              <w:rPr>
                <w:rFonts w:hint="eastAsia" w:ascii="宋体" w:hAnsi="宋体"/>
              </w:rPr>
              <w:t>13：00-16：00</w:t>
            </w:r>
          </w:p>
        </w:tc>
        <w:tc>
          <w:tcPr>
            <w:tcW w:w="4020" w:type="dxa"/>
            <w:vAlign w:val="center"/>
          </w:tcPr>
          <w:p>
            <w:pPr>
              <w:spacing w:line="276" w:lineRule="auto"/>
              <w:jc w:val="center"/>
              <w:rPr>
                <w:rFonts w:ascii="宋体" w:hAnsi="宋体"/>
                <w:sz w:val="22"/>
                <w:highlight w:val="green"/>
              </w:rPr>
            </w:pPr>
            <w:r>
              <w:rPr>
                <w:rFonts w:hint="eastAsia"/>
              </w:rPr>
              <w:t>释梦治疗</w:t>
            </w:r>
          </w:p>
        </w:tc>
        <w:tc>
          <w:tcPr>
            <w:tcW w:w="1627" w:type="dxa"/>
            <w:vAlign w:val="center"/>
          </w:tcPr>
          <w:p>
            <w:pPr>
              <w:spacing w:line="276" w:lineRule="auto"/>
              <w:jc w:val="center"/>
              <w:rPr>
                <w:rFonts w:ascii="宋体" w:hAnsi="宋体"/>
                <w:sz w:val="22"/>
              </w:rPr>
            </w:pPr>
            <w:r>
              <w:rPr>
                <w:rStyle w:val="10"/>
                <w:rFonts w:hint="default"/>
                <w:color w:val="auto"/>
                <w:sz w:val="21"/>
                <w:szCs w:val="21"/>
              </w:rPr>
              <w:t>弗朗斯</w:t>
            </w:r>
            <w:r>
              <w:rPr>
                <w:rStyle w:val="10"/>
                <w:rFonts w:hint="default" w:asciiTheme="minorEastAsia" w:hAnsiTheme="minorEastAsia" w:eastAsiaTheme="minorEastAsia"/>
                <w:color w:val="auto"/>
                <w:sz w:val="22"/>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jc w:val="center"/>
        </w:trPr>
        <w:tc>
          <w:tcPr>
            <w:tcW w:w="1458" w:type="dxa"/>
            <w:vMerge w:val="restart"/>
            <w:shd w:val="clear" w:color="auto" w:fill="auto"/>
            <w:vAlign w:val="center"/>
          </w:tcPr>
          <w:p>
            <w:pPr>
              <w:spacing w:line="276" w:lineRule="auto"/>
              <w:jc w:val="center"/>
              <w:rPr>
                <w:rFonts w:ascii="宋体" w:hAnsi="宋体"/>
                <w:sz w:val="22"/>
              </w:rPr>
            </w:pPr>
            <w:r>
              <w:rPr>
                <w:rFonts w:hint="eastAsia" w:ascii="宋体" w:hAnsi="宋体"/>
                <w:sz w:val="22"/>
                <w:lang w:val="en-US" w:eastAsia="zh-CN"/>
              </w:rPr>
              <w:t>4</w:t>
            </w:r>
            <w:r>
              <w:rPr>
                <w:rFonts w:hint="eastAsia" w:ascii="宋体" w:hAnsi="宋体"/>
                <w:sz w:val="22"/>
              </w:rPr>
              <w:t>月</w:t>
            </w:r>
            <w:r>
              <w:rPr>
                <w:rFonts w:hint="eastAsia" w:ascii="宋体" w:hAnsi="宋体"/>
                <w:sz w:val="22"/>
                <w:lang w:val="en-US" w:eastAsia="zh-CN"/>
              </w:rPr>
              <w:t>11</w:t>
            </w:r>
            <w:r>
              <w:rPr>
                <w:rFonts w:hint="eastAsia" w:ascii="宋体" w:hAnsi="宋体"/>
                <w:sz w:val="22"/>
              </w:rPr>
              <w:t>日</w:t>
            </w:r>
          </w:p>
          <w:p>
            <w:pPr>
              <w:tabs>
                <w:tab w:val="left" w:pos="567"/>
              </w:tabs>
              <w:spacing w:line="276" w:lineRule="auto"/>
              <w:jc w:val="center"/>
              <w:rPr>
                <w:rFonts w:ascii="宋体" w:hAnsi="宋体"/>
                <w:b/>
                <w:bCs/>
                <w:color w:val="000000"/>
                <w:sz w:val="24"/>
              </w:rPr>
            </w:pPr>
            <w:r>
              <w:rPr>
                <w:rFonts w:hint="eastAsia" w:ascii="宋体" w:hAnsi="宋体"/>
                <w:sz w:val="22"/>
              </w:rPr>
              <w:t>（周四）</w:t>
            </w:r>
          </w:p>
        </w:tc>
        <w:tc>
          <w:tcPr>
            <w:tcW w:w="1806" w:type="dxa"/>
            <w:shd w:val="clear" w:color="auto" w:fill="auto"/>
            <w:vAlign w:val="center"/>
          </w:tcPr>
          <w:p>
            <w:pPr>
              <w:spacing w:line="276" w:lineRule="auto"/>
              <w:jc w:val="center"/>
              <w:rPr>
                <w:rFonts w:ascii="宋体" w:hAnsi="宋体"/>
              </w:rPr>
            </w:pPr>
            <w:r>
              <w:rPr>
                <w:rFonts w:hint="eastAsia" w:ascii="宋体" w:hAnsi="宋体"/>
              </w:rPr>
              <w:t>9：00-12：00</w:t>
            </w:r>
          </w:p>
        </w:tc>
        <w:tc>
          <w:tcPr>
            <w:tcW w:w="4020" w:type="dxa"/>
            <w:vAlign w:val="center"/>
          </w:tcPr>
          <w:p>
            <w:pPr>
              <w:spacing w:line="276" w:lineRule="auto"/>
              <w:jc w:val="center"/>
              <w:rPr>
                <w:rFonts w:ascii="宋体" w:hAnsi="宋体"/>
                <w:sz w:val="22"/>
              </w:rPr>
            </w:pPr>
            <w:r>
              <w:rPr>
                <w:rFonts w:hint="eastAsia"/>
              </w:rPr>
              <w:t>阅读疗法及照片疗法</w:t>
            </w:r>
          </w:p>
        </w:tc>
        <w:tc>
          <w:tcPr>
            <w:tcW w:w="1627" w:type="dxa"/>
            <w:vAlign w:val="center"/>
          </w:tcPr>
          <w:p>
            <w:pPr>
              <w:spacing w:line="276" w:lineRule="auto"/>
              <w:jc w:val="center"/>
              <w:rPr>
                <w:rFonts w:ascii="宋体" w:hAnsi="宋体"/>
                <w:sz w:val="22"/>
              </w:rPr>
            </w:pPr>
            <w:r>
              <w:rPr>
                <w:rStyle w:val="10"/>
                <w:rFonts w:hint="default"/>
                <w:color w:val="auto"/>
                <w:sz w:val="21"/>
                <w:szCs w:val="21"/>
              </w:rPr>
              <w:t>弗朗斯</w:t>
            </w:r>
            <w:r>
              <w:rPr>
                <w:rStyle w:val="10"/>
                <w:rFonts w:hint="default" w:asciiTheme="minorEastAsia" w:hAnsiTheme="minorEastAsia" w:eastAsiaTheme="minorEastAsia"/>
                <w:color w:val="auto"/>
                <w:sz w:val="22"/>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jc w:val="center"/>
        </w:trPr>
        <w:tc>
          <w:tcPr>
            <w:tcW w:w="1458" w:type="dxa"/>
            <w:vMerge w:val="continue"/>
            <w:shd w:val="clear" w:color="auto" w:fill="auto"/>
            <w:vAlign w:val="center"/>
          </w:tcPr>
          <w:p>
            <w:pPr>
              <w:tabs>
                <w:tab w:val="left" w:pos="567"/>
              </w:tabs>
              <w:spacing w:line="276" w:lineRule="auto"/>
              <w:rPr>
                <w:rFonts w:ascii="宋体" w:hAnsi="宋体"/>
                <w:b/>
                <w:bCs/>
                <w:color w:val="000000"/>
                <w:sz w:val="24"/>
              </w:rPr>
            </w:pPr>
          </w:p>
        </w:tc>
        <w:tc>
          <w:tcPr>
            <w:tcW w:w="1806" w:type="dxa"/>
            <w:shd w:val="clear" w:color="auto" w:fill="auto"/>
            <w:vAlign w:val="center"/>
          </w:tcPr>
          <w:p>
            <w:pPr>
              <w:tabs>
                <w:tab w:val="left" w:pos="567"/>
              </w:tabs>
              <w:spacing w:line="276" w:lineRule="auto"/>
              <w:jc w:val="center"/>
              <w:rPr>
                <w:rFonts w:ascii="宋体" w:hAnsi="宋体"/>
                <w:b/>
                <w:color w:val="000000"/>
                <w:sz w:val="24"/>
              </w:rPr>
            </w:pPr>
            <w:r>
              <w:rPr>
                <w:rFonts w:hint="eastAsia" w:ascii="宋体" w:hAnsi="宋体"/>
              </w:rPr>
              <w:t>13：00-</w:t>
            </w:r>
            <w:r>
              <w:rPr>
                <w:rFonts w:hint="eastAsia" w:ascii="宋体" w:hAnsi="宋体"/>
                <w:lang w:val="en-US" w:eastAsia="zh-CN"/>
              </w:rPr>
              <w:t>16</w:t>
            </w:r>
            <w:r>
              <w:rPr>
                <w:rFonts w:hint="eastAsia" w:ascii="宋体" w:hAnsi="宋体"/>
              </w:rPr>
              <w:t>：</w:t>
            </w:r>
            <w:r>
              <w:rPr>
                <w:rFonts w:hint="eastAsia" w:ascii="宋体" w:hAnsi="宋体"/>
                <w:lang w:val="en-US" w:eastAsia="zh-CN"/>
              </w:rPr>
              <w:t>0</w:t>
            </w:r>
            <w:r>
              <w:rPr>
                <w:rFonts w:hint="eastAsia" w:ascii="宋体" w:hAnsi="宋体"/>
              </w:rPr>
              <w:t>0</w:t>
            </w:r>
          </w:p>
        </w:tc>
        <w:tc>
          <w:tcPr>
            <w:tcW w:w="4020" w:type="dxa"/>
            <w:vAlign w:val="center"/>
          </w:tcPr>
          <w:p>
            <w:pPr>
              <w:spacing w:line="276" w:lineRule="auto"/>
              <w:jc w:val="center"/>
              <w:rPr>
                <w:rFonts w:ascii="宋体" w:hAnsi="宋体"/>
                <w:sz w:val="22"/>
                <w:highlight w:val="green"/>
              </w:rPr>
            </w:pPr>
            <w:r>
              <w:rPr>
                <w:rFonts w:hint="eastAsia"/>
              </w:rPr>
              <w:t>音乐</w:t>
            </w:r>
            <w:r>
              <w:rPr>
                <w:rFonts w:hint="eastAsia"/>
                <w:lang w:eastAsia="zh-CN"/>
              </w:rPr>
              <w:t>、</w:t>
            </w:r>
            <w:r>
              <w:rPr>
                <w:rFonts w:hint="eastAsia"/>
              </w:rPr>
              <w:t>视觉艺术以及艺术在咨询中的应用</w:t>
            </w:r>
          </w:p>
        </w:tc>
        <w:tc>
          <w:tcPr>
            <w:tcW w:w="1627" w:type="dxa"/>
            <w:vAlign w:val="center"/>
          </w:tcPr>
          <w:p>
            <w:pPr>
              <w:spacing w:line="276" w:lineRule="auto"/>
              <w:jc w:val="center"/>
              <w:rPr>
                <w:rFonts w:ascii="宋体" w:hAnsi="宋体"/>
                <w:sz w:val="22"/>
              </w:rPr>
            </w:pPr>
            <w:r>
              <w:rPr>
                <w:rStyle w:val="10"/>
                <w:rFonts w:hint="default"/>
                <w:color w:val="auto"/>
                <w:sz w:val="21"/>
                <w:szCs w:val="21"/>
              </w:rPr>
              <w:t>弗朗斯</w:t>
            </w:r>
            <w:r>
              <w:rPr>
                <w:rStyle w:val="10"/>
                <w:rFonts w:hint="default" w:asciiTheme="minorEastAsia" w:hAnsiTheme="minorEastAsia" w:eastAsiaTheme="minorEastAsia"/>
                <w:color w:val="auto"/>
                <w:sz w:val="22"/>
                <w:szCs w:val="22"/>
              </w:rPr>
              <w:t>教授</w:t>
            </w:r>
          </w:p>
        </w:tc>
      </w:tr>
    </w:tbl>
    <w:p>
      <w:pPr>
        <w:spacing w:line="276" w:lineRule="auto"/>
        <w:rPr>
          <w:rFonts w:ascii="宋体" w:hAnsi="宋体"/>
          <w:b/>
          <w:sz w:val="24"/>
        </w:rPr>
      </w:pPr>
    </w:p>
    <w:p>
      <w:pPr>
        <w:spacing w:line="276" w:lineRule="auto"/>
        <w:rPr>
          <w:rFonts w:ascii="宋体" w:hAnsi="宋体"/>
          <w:b/>
          <w:sz w:val="24"/>
        </w:rPr>
      </w:pPr>
    </w:p>
    <w:p>
      <w:pPr>
        <w:spacing w:line="276" w:lineRule="auto"/>
        <w:rPr>
          <w:rFonts w:ascii="宋体" w:hAnsi="宋体"/>
          <w:b/>
          <w:sz w:val="24"/>
        </w:rPr>
      </w:pPr>
    </w:p>
    <w:p>
      <w:pPr>
        <w:spacing w:line="276" w:lineRule="auto"/>
        <w:rPr>
          <w:rFonts w:hint="eastAsia" w:ascii="宋体" w:hAnsi="宋体" w:eastAsia="宋体"/>
          <w:b/>
          <w:sz w:val="24"/>
          <w:lang w:eastAsia="zh-CN"/>
        </w:rPr>
      </w:pPr>
      <w:r>
        <w:rPr>
          <w:rFonts w:hint="eastAsia" w:ascii="宋体" w:hAnsi="宋体"/>
          <w:b/>
          <w:sz w:val="24"/>
        </w:rPr>
        <w:t>附3：报名回执</w:t>
      </w:r>
      <w:r>
        <w:rPr>
          <w:rFonts w:hint="eastAsia" w:ascii="宋体" w:hAnsi="宋体"/>
          <w:b/>
          <w:sz w:val="24"/>
          <w:lang w:eastAsia="zh-CN"/>
        </w:rPr>
        <w:t>（请扫码填写）</w:t>
      </w:r>
    </w:p>
    <w:p>
      <w:pPr>
        <w:spacing w:line="276" w:lineRule="auto"/>
        <w:rPr>
          <w:rFonts w:ascii="宋体" w:hAnsi="宋体"/>
          <w:b/>
          <w:sz w:val="24"/>
        </w:rPr>
      </w:pPr>
    </w:p>
    <w:p>
      <w:pPr>
        <w:spacing w:line="276" w:lineRule="auto"/>
        <w:jc w:val="left"/>
        <w:rPr>
          <w:rFonts w:ascii="宋体" w:hAnsi="宋体"/>
          <w:color w:val="000000"/>
          <w:sz w:val="24"/>
        </w:rPr>
      </w:pPr>
      <w:r>
        <w:rPr>
          <w:rFonts w:hint="eastAsia" w:ascii="宋体" w:hAnsi="宋体"/>
          <w:color w:val="000000"/>
          <w:sz w:val="24"/>
        </w:rPr>
        <w:t>单位</w:t>
      </w:r>
      <w:r>
        <w:rPr>
          <w:rFonts w:ascii="宋体" w:hAnsi="宋体"/>
          <w:color w:val="000000"/>
          <w:sz w:val="24"/>
        </w:rPr>
        <w:t>：</w:t>
      </w:r>
      <w:r>
        <w:rPr>
          <w:rFonts w:hint="eastAsia" w:ascii="宋体" w:hAnsi="宋体"/>
          <w:color w:val="000000"/>
          <w:sz w:val="24"/>
          <w:u w:val="single"/>
        </w:rPr>
        <w:t xml:space="preserve">                 </w:t>
      </w:r>
    </w:p>
    <w:p>
      <w:pPr>
        <w:jc w:val="left"/>
        <w:rPr>
          <w:rFonts w:ascii="宋体" w:hAnsi="宋体"/>
          <w:color w:val="000000"/>
          <w:sz w:val="24"/>
        </w:rPr>
      </w:pPr>
    </w:p>
    <w:tbl>
      <w:tblPr>
        <w:tblStyle w:val="6"/>
        <w:tblW w:w="83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0"/>
        <w:gridCol w:w="851"/>
        <w:gridCol w:w="2268"/>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93" w:type="dxa"/>
            <w:vAlign w:val="center"/>
          </w:tcPr>
          <w:p>
            <w:pPr>
              <w:jc w:val="center"/>
              <w:rPr>
                <w:rFonts w:ascii="宋体" w:hAnsi="宋体"/>
                <w:color w:val="000000"/>
                <w:kern w:val="0"/>
              </w:rPr>
            </w:pPr>
            <w:r>
              <w:rPr>
                <w:rFonts w:hint="eastAsia" w:ascii="宋体" w:hAnsi="宋体"/>
                <w:color w:val="000000"/>
                <w:kern w:val="0"/>
              </w:rPr>
              <w:t>姓名</w:t>
            </w:r>
          </w:p>
        </w:tc>
        <w:tc>
          <w:tcPr>
            <w:tcW w:w="850" w:type="dxa"/>
            <w:vAlign w:val="center"/>
          </w:tcPr>
          <w:p>
            <w:pPr>
              <w:jc w:val="center"/>
              <w:rPr>
                <w:rFonts w:ascii="宋体" w:hAnsi="宋体"/>
                <w:color w:val="000000"/>
                <w:kern w:val="0"/>
              </w:rPr>
            </w:pPr>
            <w:r>
              <w:rPr>
                <w:rFonts w:hint="eastAsia" w:ascii="宋体" w:hAnsi="宋体"/>
                <w:color w:val="000000"/>
                <w:kern w:val="0"/>
              </w:rPr>
              <w:t>性别</w:t>
            </w:r>
          </w:p>
        </w:tc>
        <w:tc>
          <w:tcPr>
            <w:tcW w:w="851" w:type="dxa"/>
            <w:vAlign w:val="center"/>
          </w:tcPr>
          <w:p>
            <w:pPr>
              <w:jc w:val="center"/>
              <w:rPr>
                <w:rFonts w:ascii="宋体" w:hAnsi="宋体"/>
                <w:color w:val="000000"/>
                <w:kern w:val="0"/>
              </w:rPr>
            </w:pPr>
            <w:r>
              <w:rPr>
                <w:rFonts w:hint="eastAsia" w:ascii="宋体" w:hAnsi="宋体"/>
                <w:color w:val="000000"/>
                <w:kern w:val="0"/>
              </w:rPr>
              <w:t>职务</w:t>
            </w:r>
          </w:p>
        </w:tc>
        <w:tc>
          <w:tcPr>
            <w:tcW w:w="2268" w:type="dxa"/>
            <w:vAlign w:val="center"/>
          </w:tcPr>
          <w:p>
            <w:pPr>
              <w:jc w:val="center"/>
              <w:rPr>
                <w:rFonts w:ascii="宋体" w:hAnsi="宋体"/>
                <w:color w:val="000000"/>
                <w:kern w:val="0"/>
              </w:rPr>
            </w:pPr>
            <w:r>
              <w:rPr>
                <w:rFonts w:hint="eastAsia" w:ascii="宋体" w:hAnsi="宋体"/>
                <w:color w:val="000000"/>
                <w:kern w:val="0"/>
              </w:rPr>
              <w:t>单位名称</w:t>
            </w:r>
          </w:p>
        </w:tc>
        <w:tc>
          <w:tcPr>
            <w:tcW w:w="1559" w:type="dxa"/>
            <w:vAlign w:val="center"/>
          </w:tcPr>
          <w:p>
            <w:pPr>
              <w:jc w:val="center"/>
              <w:rPr>
                <w:rFonts w:ascii="宋体" w:hAnsi="宋体"/>
                <w:color w:val="000000"/>
                <w:kern w:val="0"/>
              </w:rPr>
            </w:pPr>
            <w:r>
              <w:rPr>
                <w:rFonts w:hint="eastAsia" w:ascii="宋体" w:hAnsi="宋体"/>
                <w:color w:val="000000"/>
                <w:kern w:val="0"/>
              </w:rPr>
              <w:t>手机号码</w:t>
            </w:r>
          </w:p>
        </w:tc>
        <w:tc>
          <w:tcPr>
            <w:tcW w:w="1843" w:type="dxa"/>
            <w:vAlign w:val="center"/>
          </w:tcPr>
          <w:p>
            <w:pPr>
              <w:jc w:val="center"/>
              <w:rPr>
                <w:rFonts w:ascii="宋体" w:hAnsi="宋体"/>
                <w:color w:val="000000"/>
                <w:kern w:val="0"/>
              </w:rPr>
            </w:pPr>
            <w:r>
              <w:rPr>
                <w:rFonts w:hint="eastAsia" w:ascii="宋体" w:hAnsi="宋体"/>
                <w:color w:val="000000"/>
                <w:kern w:val="0"/>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993" w:type="dxa"/>
          </w:tcPr>
          <w:p>
            <w:pPr>
              <w:rPr>
                <w:rFonts w:ascii="宋体" w:hAnsi="宋体"/>
                <w:color w:val="000000"/>
                <w:kern w:val="0"/>
              </w:rPr>
            </w:pPr>
          </w:p>
        </w:tc>
        <w:tc>
          <w:tcPr>
            <w:tcW w:w="850" w:type="dxa"/>
          </w:tcPr>
          <w:p>
            <w:pPr>
              <w:rPr>
                <w:rFonts w:ascii="宋体" w:hAnsi="宋体"/>
                <w:color w:val="000000"/>
                <w:kern w:val="0"/>
              </w:rPr>
            </w:pPr>
          </w:p>
        </w:tc>
        <w:tc>
          <w:tcPr>
            <w:tcW w:w="851" w:type="dxa"/>
          </w:tcPr>
          <w:p>
            <w:pPr>
              <w:rPr>
                <w:rFonts w:ascii="宋体" w:hAnsi="宋体"/>
                <w:color w:val="000000"/>
                <w:kern w:val="0"/>
              </w:rPr>
            </w:pPr>
          </w:p>
        </w:tc>
        <w:tc>
          <w:tcPr>
            <w:tcW w:w="2268" w:type="dxa"/>
          </w:tcPr>
          <w:p>
            <w:pPr>
              <w:rPr>
                <w:rFonts w:ascii="宋体" w:hAnsi="宋体"/>
                <w:color w:val="000000"/>
                <w:kern w:val="0"/>
              </w:rPr>
            </w:pPr>
          </w:p>
        </w:tc>
        <w:tc>
          <w:tcPr>
            <w:tcW w:w="1559" w:type="dxa"/>
          </w:tcPr>
          <w:p>
            <w:pPr>
              <w:rPr>
                <w:rFonts w:ascii="宋体" w:hAnsi="宋体"/>
                <w:color w:val="000000"/>
                <w:kern w:val="0"/>
              </w:rPr>
            </w:pPr>
          </w:p>
        </w:tc>
        <w:tc>
          <w:tcPr>
            <w:tcW w:w="1843" w:type="dxa"/>
          </w:tcPr>
          <w:p>
            <w:pPr>
              <w:rPr>
                <w:rFonts w:ascii="宋体" w:hAnsi="宋体"/>
                <w:color w:val="000000"/>
                <w:kern w:val="0"/>
              </w:rPr>
            </w:pPr>
          </w:p>
        </w:tc>
      </w:tr>
    </w:tbl>
    <w:p>
      <w:pPr>
        <w:pStyle w:val="12"/>
        <w:rPr>
          <w:rFonts w:ascii="宋体" w:hAnsi="宋体" w:cs="宋体"/>
          <w:sz w:val="24"/>
        </w:rPr>
      </w:pPr>
    </w:p>
    <w:p>
      <w:pPr>
        <w:pStyle w:val="12"/>
        <w:jc w:val="center"/>
        <w:rPr>
          <w:rFonts w:ascii="宋体" w:hAnsi="宋体" w:cs="宋体"/>
          <w:sz w:val="24"/>
        </w:rPr>
      </w:pPr>
    </w:p>
    <w:p>
      <w:pPr>
        <w:pStyle w:val="12"/>
        <w:jc w:val="center"/>
        <w:rPr>
          <w:rFonts w:ascii="宋体" w:hAnsi="宋体" w:cs="宋体"/>
          <w:sz w:val="24"/>
        </w:rPr>
      </w:pPr>
    </w:p>
    <w:p>
      <w:pPr>
        <w:rPr>
          <w:rFonts w:ascii="宋体" w:hAnsi="宋体"/>
          <w:b/>
          <w:sz w:val="24"/>
        </w:rPr>
      </w:pPr>
      <w:r>
        <w:rPr>
          <w:rFonts w:hint="eastAsia" w:ascii="宋体" w:hAnsi="宋体"/>
          <w:b/>
          <w:sz w:val="24"/>
        </w:rPr>
        <w:t>附4：交通指南</w:t>
      </w:r>
    </w:p>
    <w:p>
      <w:pPr>
        <w:rPr>
          <w:rFonts w:ascii="宋体" w:hAnsi="宋体"/>
          <w:b/>
          <w:sz w:val="24"/>
        </w:rPr>
      </w:pPr>
    </w:p>
    <w:p>
      <w:pPr>
        <w:rPr>
          <w:rFonts w:ascii="宋体" w:hAnsi="宋体" w:cs="Helvetica"/>
          <w:bCs/>
          <w:kern w:val="0"/>
          <w:sz w:val="22"/>
          <w:szCs w:val="22"/>
        </w:rPr>
      </w:pPr>
      <w:r>
        <w:rPr>
          <w:rFonts w:hint="eastAsia" w:ascii="宋体" w:hAnsi="宋体" w:cs="Helvetica"/>
          <w:bCs/>
          <w:kern w:val="0"/>
          <w:sz w:val="22"/>
          <w:szCs w:val="22"/>
        </w:rPr>
        <w:t>一、公共交通</w:t>
      </w:r>
    </w:p>
    <w:p>
      <w:pPr>
        <w:rPr>
          <w:rFonts w:ascii="宋体" w:hAnsi="宋体" w:cs="Helvetica"/>
          <w:bCs/>
          <w:kern w:val="0"/>
          <w:sz w:val="22"/>
          <w:szCs w:val="22"/>
        </w:rPr>
      </w:pPr>
      <w:r>
        <w:rPr>
          <w:rFonts w:hint="eastAsia" w:ascii="宋体" w:hAnsi="宋体" w:cs="Helvetica"/>
          <w:bCs/>
          <w:kern w:val="0"/>
          <w:sz w:val="22"/>
          <w:szCs w:val="22"/>
        </w:rPr>
        <w:t>1．公共汽车路线：</w:t>
      </w:r>
    </w:p>
    <w:p>
      <w:pPr>
        <w:rPr>
          <w:rFonts w:ascii="宋体" w:hAnsi="宋体" w:cs="Helvetica"/>
          <w:bCs/>
          <w:kern w:val="0"/>
          <w:sz w:val="22"/>
          <w:szCs w:val="22"/>
        </w:rPr>
      </w:pPr>
      <w:r>
        <w:rPr>
          <w:rFonts w:hint="eastAsia" w:ascii="宋体" w:hAnsi="宋体" w:cs="Helvetica"/>
          <w:bCs/>
          <w:kern w:val="0"/>
          <w:sz w:val="22"/>
          <w:szCs w:val="22"/>
        </w:rPr>
        <w:t>（1）至中山北路3663号（正门）</w:t>
      </w:r>
    </w:p>
    <w:p>
      <w:pPr>
        <w:rPr>
          <w:rFonts w:ascii="宋体" w:hAnsi="宋体" w:cs="Helvetica"/>
          <w:bCs/>
          <w:kern w:val="0"/>
          <w:sz w:val="22"/>
          <w:szCs w:val="22"/>
        </w:rPr>
      </w:pPr>
      <w:r>
        <w:rPr>
          <w:rFonts w:hint="eastAsia" w:ascii="宋体" w:hAnsi="宋体" w:cs="Helvetica"/>
          <w:bCs/>
          <w:kern w:val="0"/>
          <w:sz w:val="22"/>
          <w:szCs w:val="22"/>
        </w:rPr>
        <w:t xml:space="preserve">    可乘 67、69、224、309、754、765、829、856、909、924至华师大站；</w:t>
      </w:r>
    </w:p>
    <w:p>
      <w:pPr>
        <w:rPr>
          <w:rFonts w:ascii="宋体" w:hAnsi="宋体" w:cs="Helvetica"/>
          <w:bCs/>
          <w:kern w:val="0"/>
          <w:sz w:val="22"/>
          <w:szCs w:val="22"/>
        </w:rPr>
      </w:pPr>
      <w:r>
        <w:rPr>
          <w:rFonts w:hint="eastAsia" w:ascii="宋体" w:hAnsi="宋体" w:cs="Helvetica"/>
          <w:bCs/>
          <w:kern w:val="0"/>
          <w:sz w:val="22"/>
          <w:szCs w:val="22"/>
        </w:rPr>
        <w:t>（2）金沙江路 145号（侧门）</w:t>
      </w:r>
    </w:p>
    <w:p>
      <w:pPr>
        <w:rPr>
          <w:rFonts w:ascii="宋体" w:hAnsi="宋体" w:cs="Helvetica"/>
          <w:bCs/>
          <w:kern w:val="0"/>
          <w:sz w:val="22"/>
          <w:szCs w:val="22"/>
        </w:rPr>
      </w:pPr>
      <w:r>
        <w:rPr>
          <w:rFonts w:hint="eastAsia" w:ascii="宋体" w:hAnsi="宋体" w:cs="Helvetica"/>
          <w:bCs/>
          <w:kern w:val="0"/>
          <w:sz w:val="22"/>
          <w:szCs w:val="22"/>
        </w:rPr>
        <w:t xml:space="preserve">    可乘67、136、567、739、754、765、766、846、947、216至中山北路金沙江路站。</w:t>
      </w:r>
    </w:p>
    <w:p>
      <w:pPr>
        <w:rPr>
          <w:rFonts w:ascii="宋体" w:hAnsi="宋体" w:cs="Helvetica"/>
          <w:bCs/>
          <w:kern w:val="0"/>
          <w:sz w:val="22"/>
          <w:szCs w:val="22"/>
        </w:rPr>
      </w:pPr>
      <w:r>
        <w:rPr>
          <w:rFonts w:hint="eastAsia" w:ascii="宋体" w:hAnsi="宋体" w:cs="Helvetica"/>
          <w:bCs/>
          <w:kern w:val="0"/>
          <w:sz w:val="22"/>
          <w:szCs w:val="22"/>
        </w:rPr>
        <w:t>2．地铁路线：</w:t>
      </w:r>
    </w:p>
    <w:p>
      <w:pPr>
        <w:rPr>
          <w:rFonts w:ascii="宋体" w:hAnsi="宋体" w:cs="Helvetica"/>
          <w:bCs/>
          <w:kern w:val="0"/>
          <w:sz w:val="22"/>
          <w:szCs w:val="22"/>
        </w:rPr>
      </w:pPr>
      <w:r>
        <w:rPr>
          <w:rFonts w:hint="eastAsia" w:ascii="宋体" w:hAnsi="宋体" w:cs="Helvetica"/>
          <w:bCs/>
          <w:kern w:val="0"/>
          <w:sz w:val="22"/>
          <w:szCs w:val="22"/>
        </w:rPr>
        <w:t>（1）地铁3、4、13号线至金沙江路站；</w:t>
      </w:r>
    </w:p>
    <w:p>
      <w:pPr>
        <w:rPr>
          <w:rFonts w:ascii="宋体" w:hAnsi="宋体" w:cs="Helvetica"/>
          <w:bCs/>
          <w:kern w:val="0"/>
          <w:sz w:val="22"/>
          <w:szCs w:val="22"/>
        </w:rPr>
      </w:pPr>
      <w:r>
        <w:rPr>
          <w:rFonts w:hint="eastAsia" w:ascii="宋体" w:hAnsi="宋体" w:cs="Helvetica"/>
          <w:bCs/>
          <w:kern w:val="0"/>
          <w:sz w:val="22"/>
          <w:szCs w:val="22"/>
        </w:rPr>
        <w:t>（2）地铁2号线至中山公园站转乘67路，至华师大站下。</w:t>
      </w:r>
    </w:p>
    <w:p>
      <w:pPr>
        <w:rPr>
          <w:rFonts w:ascii="宋体" w:hAnsi="宋体" w:cs="Helvetica"/>
          <w:bCs/>
          <w:kern w:val="0"/>
          <w:sz w:val="22"/>
          <w:szCs w:val="22"/>
        </w:rPr>
      </w:pPr>
    </w:p>
    <w:p>
      <w:pPr>
        <w:rPr>
          <w:rFonts w:ascii="宋体" w:hAnsi="宋体" w:cs="Helvetica"/>
          <w:bCs/>
          <w:kern w:val="0"/>
          <w:sz w:val="22"/>
          <w:szCs w:val="22"/>
        </w:rPr>
      </w:pPr>
      <w:r>
        <w:rPr>
          <w:rFonts w:hint="eastAsia" w:ascii="宋体" w:hAnsi="宋体" w:cs="Helvetica"/>
          <w:bCs/>
          <w:kern w:val="0"/>
          <w:sz w:val="22"/>
          <w:szCs w:val="22"/>
        </w:rPr>
        <w:t>二、自驾</w:t>
      </w:r>
    </w:p>
    <w:p>
      <w:pPr>
        <w:rPr>
          <w:rFonts w:ascii="宋体" w:hAnsi="宋体" w:cs="Helvetica"/>
          <w:bCs/>
          <w:kern w:val="0"/>
          <w:sz w:val="22"/>
          <w:szCs w:val="22"/>
        </w:rPr>
      </w:pPr>
      <w:r>
        <w:rPr>
          <w:rFonts w:hint="eastAsia" w:ascii="宋体" w:hAnsi="宋体" w:cs="Helvetica"/>
          <w:bCs/>
          <w:kern w:val="0"/>
          <w:sz w:val="22"/>
          <w:szCs w:val="22"/>
        </w:rPr>
        <w:t xml:space="preserve">    校园车位紧张，建议绿色出行。若要自驾，请凭此通知，从中山北路3663号正门进入校区，停车费每小时5元，费用自理。  </w:t>
      </w:r>
    </w:p>
    <w:p>
      <w:pPr>
        <w:rPr>
          <w:rFonts w:ascii="宋体" w:hAnsi="宋体" w:cs="Helvetica"/>
          <w:bCs/>
          <w:kern w:val="0"/>
          <w:sz w:val="22"/>
          <w:szCs w:val="22"/>
        </w:rPr>
      </w:pPr>
    </w:p>
    <w:p>
      <w:pPr>
        <w:rPr>
          <w:rFonts w:ascii="宋体" w:hAnsi="宋体" w:cs="Helvetica"/>
          <w:bCs/>
          <w:color w:val="000000"/>
          <w:kern w:val="0"/>
          <w:sz w:val="22"/>
          <w:szCs w:val="22"/>
        </w:rPr>
      </w:pPr>
      <w:r>
        <w:rPr>
          <w:rFonts w:hint="eastAsia" w:ascii="宋体" w:hAnsi="宋体" w:cs="Helvetica"/>
          <w:bCs/>
          <w:color w:val="000000"/>
          <w:kern w:val="0"/>
          <w:sz w:val="22"/>
          <w:szCs w:val="22"/>
        </w:rPr>
        <w:t>三、培训地点:</w:t>
      </w:r>
      <w:r>
        <w:rPr>
          <w:rFonts w:hint="eastAsia"/>
          <w:szCs w:val="21"/>
        </w:rPr>
        <w:t>华东师大中北校区(中山北路3663号)</w:t>
      </w:r>
      <w:r>
        <w:rPr>
          <w:rFonts w:hint="eastAsia" w:ascii="Heiti SC Light" w:eastAsia="Heiti SC Light"/>
          <w:b/>
          <w:i/>
          <w:szCs w:val="21"/>
        </w:rPr>
        <w:t xml:space="preserve"> 大学生活动中心308</w:t>
      </w:r>
      <w:r>
        <w:rPr>
          <w:rFonts w:hint="eastAsia" w:ascii="宋体" w:hAnsi="宋体" w:cs="宋体"/>
          <w:szCs w:val="21"/>
        </w:rPr>
        <w:t>室</w:t>
      </w:r>
    </w:p>
    <w:p>
      <w:pPr>
        <w:rPr>
          <w:rFonts w:asciiTheme="minorEastAsia" w:hAnsiTheme="minorEastAsia" w:eastAsiaTheme="minorEastAsia"/>
          <w:sz w:val="22"/>
          <w:szCs w:val="22"/>
        </w:rPr>
      </w:pPr>
      <w:r>
        <w:rPr>
          <w:rFonts w:asciiTheme="minorEastAsia" w:hAnsiTheme="minorEastAsia" w:eastAsiaTheme="minorEastAsia"/>
          <w:sz w:val="22"/>
          <w:szCs w:val="22"/>
        </w:rPr>
        <w:drawing>
          <wp:inline distT="0" distB="0" distL="0" distR="0">
            <wp:extent cx="5274310" cy="4067175"/>
            <wp:effectExtent l="19050" t="0" r="2540" b="0"/>
            <wp:docPr id="3" name="图片 2" descr="5a976f16ce8757493a21df9c62b7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a976f16ce8757493a21df9c62b7159.png"/>
                    <pic:cNvPicPr>
                      <a:picLocks noChangeAspect="1"/>
                    </pic:cNvPicPr>
                  </pic:nvPicPr>
                  <pic:blipFill>
                    <a:blip r:embed="rId7" cstate="print"/>
                    <a:stretch>
                      <a:fillRect/>
                    </a:stretch>
                  </pic:blipFill>
                  <pic:spPr>
                    <a:xfrm>
                      <a:off x="0" y="0"/>
                      <a:ext cx="5274310" cy="40671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005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1" w:csb1="00000000"/>
  </w:font>
  <w:font w:name="Heiti SC Light">
    <w:altName w:val="Microsoft YaHei UI"/>
    <w:panose1 w:val="02000000000000000000"/>
    <w:charset w:val="50"/>
    <w:family w:val="auto"/>
    <w:pitch w:val="default"/>
    <w:sig w:usb0="00000000" w:usb1="00000000" w:usb2="00000010" w:usb3="00000000" w:csb0="00040000" w:csb1="00000000"/>
  </w:font>
  <w:font w:name="Microsoft YaHei UI">
    <w:panose1 w:val="020B0503020204020204"/>
    <w:charset w:val="86"/>
    <w:family w:val="auto"/>
    <w:pitch w:val="default"/>
    <w:sig w:usb0="80000287" w:usb1="28CF3C52" w:usb2="00000016" w:usb3="00000000" w:csb0="0004001F" w:csb1="00000000"/>
  </w:font>
  <w:font w:name="Microsoft YaHei UI">
    <w:panose1 w:val="020B0503020204020204"/>
    <w:charset w:val="50"/>
    <w:family w:val="auto"/>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1C78F"/>
    <w:multiLevelType w:val="singleLevel"/>
    <w:tmpl w:val="D0D1C78F"/>
    <w:lvl w:ilvl="0" w:tentative="0">
      <w:start w:val="1"/>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37"/>
    <w:rsid w:val="00000F6C"/>
    <w:rsid w:val="000736D1"/>
    <w:rsid w:val="000A334E"/>
    <w:rsid w:val="000E2132"/>
    <w:rsid w:val="001024A3"/>
    <w:rsid w:val="00140215"/>
    <w:rsid w:val="0017062C"/>
    <w:rsid w:val="00173689"/>
    <w:rsid w:val="00184CFF"/>
    <w:rsid w:val="002078BB"/>
    <w:rsid w:val="00255E3B"/>
    <w:rsid w:val="00261877"/>
    <w:rsid w:val="00302E9A"/>
    <w:rsid w:val="003172CB"/>
    <w:rsid w:val="00321A14"/>
    <w:rsid w:val="003423A2"/>
    <w:rsid w:val="003532DE"/>
    <w:rsid w:val="00364289"/>
    <w:rsid w:val="003B3EDA"/>
    <w:rsid w:val="003E0C08"/>
    <w:rsid w:val="003F0CF5"/>
    <w:rsid w:val="00463E37"/>
    <w:rsid w:val="004650EF"/>
    <w:rsid w:val="004E30DB"/>
    <w:rsid w:val="005279A8"/>
    <w:rsid w:val="00555411"/>
    <w:rsid w:val="0056121C"/>
    <w:rsid w:val="00597716"/>
    <w:rsid w:val="005E7337"/>
    <w:rsid w:val="00623C5E"/>
    <w:rsid w:val="00636EC7"/>
    <w:rsid w:val="0065473D"/>
    <w:rsid w:val="00684937"/>
    <w:rsid w:val="006A0D40"/>
    <w:rsid w:val="006D50E6"/>
    <w:rsid w:val="006E2F62"/>
    <w:rsid w:val="00703317"/>
    <w:rsid w:val="00726FC9"/>
    <w:rsid w:val="0077594C"/>
    <w:rsid w:val="00783BAA"/>
    <w:rsid w:val="007A2E68"/>
    <w:rsid w:val="007D3F92"/>
    <w:rsid w:val="00800684"/>
    <w:rsid w:val="00810C86"/>
    <w:rsid w:val="008362B0"/>
    <w:rsid w:val="0085008A"/>
    <w:rsid w:val="00854697"/>
    <w:rsid w:val="00860307"/>
    <w:rsid w:val="008C2123"/>
    <w:rsid w:val="00901DFF"/>
    <w:rsid w:val="00911E33"/>
    <w:rsid w:val="00982626"/>
    <w:rsid w:val="00983D60"/>
    <w:rsid w:val="00991109"/>
    <w:rsid w:val="009A1739"/>
    <w:rsid w:val="009C27F4"/>
    <w:rsid w:val="00A662E2"/>
    <w:rsid w:val="00A7588D"/>
    <w:rsid w:val="00A921D0"/>
    <w:rsid w:val="00B269E6"/>
    <w:rsid w:val="00B31AD3"/>
    <w:rsid w:val="00B43D6C"/>
    <w:rsid w:val="00B44C53"/>
    <w:rsid w:val="00B60FDA"/>
    <w:rsid w:val="00B63717"/>
    <w:rsid w:val="00BE5041"/>
    <w:rsid w:val="00C05FEF"/>
    <w:rsid w:val="00C36E76"/>
    <w:rsid w:val="00C51599"/>
    <w:rsid w:val="00C74872"/>
    <w:rsid w:val="00CC7028"/>
    <w:rsid w:val="00CF2675"/>
    <w:rsid w:val="00CF3C8F"/>
    <w:rsid w:val="00D036D5"/>
    <w:rsid w:val="00D1030B"/>
    <w:rsid w:val="00D108C2"/>
    <w:rsid w:val="00D30D33"/>
    <w:rsid w:val="00D9256B"/>
    <w:rsid w:val="00D92994"/>
    <w:rsid w:val="00DD09CD"/>
    <w:rsid w:val="00DE3019"/>
    <w:rsid w:val="00E06E12"/>
    <w:rsid w:val="00EE6CDE"/>
    <w:rsid w:val="00EF73D4"/>
    <w:rsid w:val="00F00254"/>
    <w:rsid w:val="00F16576"/>
    <w:rsid w:val="00F24BD1"/>
    <w:rsid w:val="00F41138"/>
    <w:rsid w:val="00F75663"/>
    <w:rsid w:val="00F7699C"/>
    <w:rsid w:val="00FA7A93"/>
    <w:rsid w:val="00FD560C"/>
    <w:rsid w:val="00FD7BB7"/>
    <w:rsid w:val="07D43B91"/>
    <w:rsid w:val="13095E28"/>
    <w:rsid w:val="15BA6A97"/>
    <w:rsid w:val="1DA30450"/>
    <w:rsid w:val="1FB5276A"/>
    <w:rsid w:val="288040BB"/>
    <w:rsid w:val="2EF33D69"/>
    <w:rsid w:val="37A97CCB"/>
    <w:rsid w:val="3AD1662D"/>
    <w:rsid w:val="3CF665B1"/>
    <w:rsid w:val="4D0867B5"/>
    <w:rsid w:val="5F6E0E5E"/>
    <w:rsid w:val="683261C6"/>
    <w:rsid w:val="6C0A062A"/>
    <w:rsid w:val="6FAF479A"/>
    <w:rsid w:val="7AEA7A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字符"/>
    <w:basedOn w:val="7"/>
    <w:link w:val="5"/>
    <w:semiHidden/>
    <w:qFormat/>
    <w:uiPriority w:val="99"/>
    <w:rPr>
      <w:sz w:val="18"/>
      <w:szCs w:val="18"/>
    </w:rPr>
  </w:style>
  <w:style w:type="character" w:customStyle="1" w:styleId="9">
    <w:name w:val="页脚字符"/>
    <w:basedOn w:val="7"/>
    <w:link w:val="4"/>
    <w:semiHidden/>
    <w:qFormat/>
    <w:uiPriority w:val="99"/>
    <w:rPr>
      <w:sz w:val="18"/>
      <w:szCs w:val="18"/>
    </w:rPr>
  </w:style>
  <w:style w:type="character" w:customStyle="1" w:styleId="10">
    <w:name w:val="fontstyle01"/>
    <w:qFormat/>
    <w:uiPriority w:val="0"/>
    <w:rPr>
      <w:rFonts w:hint="eastAsia" w:ascii="宋体" w:hAnsi="宋体" w:eastAsia="宋体"/>
      <w:color w:val="000000"/>
      <w:sz w:val="24"/>
      <w:szCs w:val="24"/>
    </w:rPr>
  </w:style>
  <w:style w:type="character" w:customStyle="1" w:styleId="11">
    <w:name w:val="批注框文本字符"/>
    <w:basedOn w:val="7"/>
    <w:link w:val="3"/>
    <w:semiHidden/>
    <w:qFormat/>
    <w:uiPriority w:val="99"/>
    <w:rPr>
      <w:rFonts w:ascii="Times New Roman" w:hAnsi="Times New Roman" w:eastAsia="宋体" w:cs="Times New Roman"/>
      <w:sz w:val="18"/>
      <w:szCs w:val="18"/>
    </w:rPr>
  </w:style>
  <w:style w:type="paragraph" w:customStyle="1" w:styleId="12">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日期字符"/>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312</Words>
  <Characters>1779</Characters>
  <Lines>14</Lines>
  <Paragraphs>4</Paragraphs>
  <TotalTime>23</TotalTime>
  <ScaleCrop>false</ScaleCrop>
  <LinksUpToDate>false</LinksUpToDate>
  <CharactersWithSpaces>2087</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2019-03-18T02:25:00Z</dcterms:created>
  <dc:creator>Lenovo</dc:creator>
  <cp:lastModifiedBy>xinlizixun</cp:lastModifiedBy>
  <cp:lastPrinted>2018-10-08T02:29:00Z</cp:lastPrinted>
  <dcterms:modified xsi:type="dcterms:W3CDTF">2019-03-22T03:22:03Z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