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jc w:val="center"/>
        <w:rPr>
          <w:rFonts w:ascii="仿宋" w:hAnsi="仿宋" w:eastAsia="仿宋"/>
          <w:sz w:val="32"/>
          <w:szCs w:val="32"/>
        </w:rPr>
      </w:pPr>
      <w:r>
        <w:rPr>
          <w:rFonts w:hint="eastAsia" w:ascii="仿宋" w:hAnsi="仿宋" w:eastAsia="仿宋"/>
          <w:sz w:val="32"/>
          <w:szCs w:val="32"/>
          <w:lang w:val="en-US"/>
        </w:rPr>
        <w:t>珠宝学院</w:t>
      </w:r>
      <w:r>
        <w:rPr>
          <w:rFonts w:hint="default" w:ascii="仿宋" w:hAnsi="仿宋" w:eastAsia="仿宋"/>
          <w:sz w:val="32"/>
          <w:szCs w:val="32"/>
        </w:rPr>
        <w:t>-</w:t>
      </w:r>
      <w:r>
        <w:rPr>
          <w:rFonts w:hint="eastAsia" w:ascii="仿宋" w:hAnsi="仿宋" w:eastAsia="仿宋"/>
          <w:sz w:val="32"/>
          <w:szCs w:val="32"/>
          <w:lang w:val="en-US"/>
        </w:rPr>
        <w:t>珠宝首饰设计</w:t>
      </w:r>
      <w:r>
        <w:rPr>
          <w:rFonts w:hint="default" w:ascii="仿宋" w:hAnsi="仿宋" w:eastAsia="仿宋"/>
          <w:sz w:val="32"/>
          <w:szCs w:val="32"/>
        </w:rPr>
        <w:t>-</w:t>
      </w:r>
      <w:r>
        <w:rPr>
          <w:rFonts w:hint="eastAsia" w:ascii="仿宋" w:hAnsi="仿宋" w:eastAsia="仿宋"/>
          <w:sz w:val="32"/>
          <w:szCs w:val="32"/>
        </w:rPr>
        <w:t>微专业</w:t>
      </w:r>
    </w:p>
    <w:p>
      <w:pPr>
        <w:spacing w:line="400" w:lineRule="exact"/>
        <w:rPr>
          <w:rFonts w:ascii="仿宋" w:hAnsi="仿宋" w:eastAsia="仿宋"/>
          <w:sz w:val="24"/>
          <w:szCs w:val="24"/>
        </w:rPr>
      </w:pPr>
    </w:p>
    <w:p>
      <w:pPr>
        <w:pStyle w:val="4"/>
        <w:numPr>
          <w:ilvl w:val="0"/>
          <w:numId w:val="1"/>
        </w:numPr>
        <w:spacing w:line="400" w:lineRule="exact"/>
        <w:ind w:firstLineChars="0"/>
        <w:rPr>
          <w:rFonts w:ascii="仿宋" w:hAnsi="仿宋" w:eastAsia="仿宋"/>
          <w:sz w:val="24"/>
          <w:szCs w:val="24"/>
        </w:rPr>
      </w:pPr>
      <w:r>
        <w:rPr>
          <w:rFonts w:hint="eastAsia" w:ascii="仿宋" w:hAnsi="仿宋" w:eastAsia="仿宋"/>
          <w:sz w:val="24"/>
          <w:szCs w:val="24"/>
        </w:rPr>
        <w:t>专业介绍</w:t>
      </w:r>
    </w:p>
    <w:p>
      <w:pPr>
        <w:spacing w:line="4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珠宝首饰设计微专业培养具有强烈的责任意识、科学的理性精神、系统的珠宝首饰设计专业知识，掌握相应的设计思维、表达、沟通技能，能从事珠宝首饰设计研发工作，具备自主创业能力，适应我国社会主义现代化建设需要的高素质应用型珠宝首饰设计专门人才。</w:t>
      </w:r>
    </w:p>
    <w:p>
      <w:pPr>
        <w:pStyle w:val="4"/>
        <w:numPr>
          <w:ilvl w:val="0"/>
          <w:numId w:val="1"/>
        </w:numPr>
        <w:spacing w:line="400" w:lineRule="exact"/>
        <w:ind w:firstLineChars="0"/>
        <w:rPr>
          <w:rFonts w:ascii="仿宋" w:hAnsi="仿宋" w:eastAsia="仿宋"/>
          <w:sz w:val="24"/>
          <w:szCs w:val="24"/>
        </w:rPr>
      </w:pPr>
      <w:r>
        <w:rPr>
          <w:rFonts w:hint="eastAsia" w:ascii="仿宋" w:hAnsi="仿宋" w:eastAsia="仿宋"/>
          <w:sz w:val="24"/>
          <w:szCs w:val="24"/>
        </w:rPr>
        <w:t>面向对象</w:t>
      </w:r>
    </w:p>
    <w:p>
      <w:pPr>
        <w:spacing w:line="400" w:lineRule="exact"/>
        <w:ind w:firstLine="480" w:firstLineChars="200"/>
        <w:rPr>
          <w:rFonts w:hint="eastAsia" w:ascii="仿宋" w:hAnsi="仿宋" w:eastAsia="仿宋" w:cs="仿宋_gb2312"/>
          <w:sz w:val="24"/>
          <w:szCs w:val="24"/>
        </w:rPr>
      </w:pPr>
      <w:r>
        <w:rPr>
          <w:rFonts w:hint="eastAsia" w:ascii="仿宋" w:hAnsi="仿宋" w:eastAsia="仿宋" w:cs="仿宋_gb2312"/>
          <w:sz w:val="24"/>
          <w:szCs w:val="24"/>
        </w:rPr>
        <w:t>面向</w:t>
      </w:r>
      <w:r>
        <w:rPr>
          <w:rFonts w:hint="eastAsia" w:ascii="仿宋" w:hAnsi="仿宋" w:eastAsia="仿宋" w:cs="仿宋_gb2312"/>
          <w:sz w:val="24"/>
          <w:szCs w:val="24"/>
          <w:lang w:val="en-US"/>
        </w:rPr>
        <w:t>全校</w:t>
      </w:r>
      <w:r>
        <w:rPr>
          <w:rFonts w:hint="eastAsia" w:ascii="仿宋" w:hAnsi="仿宋" w:eastAsia="仿宋" w:cs="仿宋_gb2312"/>
          <w:sz w:val="24"/>
          <w:szCs w:val="24"/>
        </w:rPr>
        <w:t>本科学生</w:t>
      </w:r>
      <w:r>
        <w:rPr>
          <w:rFonts w:hint="default" w:ascii="仿宋" w:hAnsi="仿宋" w:eastAsia="仿宋" w:cs="仿宋_gb2312"/>
          <w:sz w:val="24"/>
          <w:szCs w:val="24"/>
        </w:rPr>
        <w:t>，</w:t>
      </w:r>
      <w:r>
        <w:rPr>
          <w:rFonts w:hint="eastAsia" w:ascii="仿宋" w:hAnsi="仿宋" w:eastAsia="仿宋" w:cs="仿宋_gb2312"/>
          <w:sz w:val="24"/>
          <w:szCs w:val="24"/>
          <w:lang w:val="en-US"/>
        </w:rPr>
        <w:t>要求原专业课程无挂科现象</w:t>
      </w:r>
      <w:r>
        <w:rPr>
          <w:rFonts w:hint="eastAsia" w:ascii="仿宋" w:hAnsi="仿宋" w:eastAsia="仿宋" w:cs="仿宋_gb2312"/>
          <w:sz w:val="24"/>
          <w:szCs w:val="24"/>
        </w:rPr>
        <w:t>。</w:t>
      </w:r>
    </w:p>
    <w:p>
      <w:pPr>
        <w:spacing w:line="400" w:lineRule="exact"/>
        <w:ind w:firstLine="480" w:firstLineChars="200"/>
        <w:rPr>
          <w:rFonts w:hint="eastAsia" w:ascii="仿宋" w:hAnsi="仿宋" w:eastAsia="仿宋" w:cs="仿宋_gb2312"/>
          <w:sz w:val="24"/>
          <w:szCs w:val="24"/>
        </w:rPr>
      </w:pPr>
    </w:p>
    <w:p>
      <w:pPr>
        <w:pStyle w:val="4"/>
        <w:numPr>
          <w:ilvl w:val="0"/>
          <w:numId w:val="1"/>
        </w:numPr>
        <w:spacing w:line="400" w:lineRule="exact"/>
        <w:ind w:firstLineChars="0"/>
        <w:rPr>
          <w:rFonts w:ascii="仿宋" w:hAnsi="仿宋" w:eastAsia="仿宋"/>
          <w:sz w:val="24"/>
          <w:szCs w:val="24"/>
        </w:rPr>
      </w:pPr>
      <w:r>
        <w:rPr>
          <w:rFonts w:hint="eastAsia" w:ascii="仿宋" w:hAnsi="仿宋" w:eastAsia="仿宋"/>
          <w:sz w:val="24"/>
          <w:szCs w:val="24"/>
        </w:rPr>
        <w:t>专业培养方案（1</w:t>
      </w:r>
      <w:r>
        <w:rPr>
          <w:rFonts w:hint="default" w:ascii="仿宋" w:hAnsi="仿宋" w:eastAsia="仿宋"/>
          <w:sz w:val="24"/>
          <w:szCs w:val="24"/>
        </w:rPr>
        <w:t>9</w:t>
      </w:r>
      <w:r>
        <w:rPr>
          <w:rFonts w:hint="eastAsia" w:ascii="仿宋" w:hAnsi="仿宋" w:eastAsia="仿宋"/>
          <w:sz w:val="24"/>
          <w:szCs w:val="24"/>
        </w:rPr>
        <w:t>学分）</w:t>
      </w:r>
    </w:p>
    <w:p>
      <w:pPr>
        <w:pStyle w:val="4"/>
        <w:spacing w:line="400" w:lineRule="exact"/>
        <w:ind w:left="720" w:firstLine="0" w:firstLineChars="0"/>
        <w:rPr>
          <w:rFonts w:hint="eastAsia" w:ascii="仿宋" w:hAnsi="仿宋" w:eastAsia="仿宋"/>
          <w:sz w:val="24"/>
          <w:szCs w:val="24"/>
        </w:rPr>
      </w:pPr>
      <w:r>
        <w:rPr>
          <w:rFonts w:hint="eastAsia" w:ascii="仿宋" w:hAnsi="仿宋" w:eastAsia="仿宋"/>
          <w:sz w:val="24"/>
          <w:szCs w:val="24"/>
        </w:rPr>
        <w:t>共6门课程，总共1</w:t>
      </w:r>
      <w:r>
        <w:rPr>
          <w:rFonts w:hint="default" w:ascii="仿宋" w:hAnsi="仿宋" w:eastAsia="仿宋"/>
          <w:sz w:val="24"/>
          <w:szCs w:val="24"/>
        </w:rPr>
        <w:t>9</w:t>
      </w:r>
      <w:r>
        <w:rPr>
          <w:rFonts w:hint="eastAsia" w:ascii="仿宋" w:hAnsi="仿宋" w:eastAsia="仿宋"/>
          <w:sz w:val="24"/>
          <w:szCs w:val="24"/>
        </w:rPr>
        <w:t>学分</w:t>
      </w:r>
    </w:p>
    <w:p>
      <w:pPr>
        <w:pStyle w:val="4"/>
        <w:numPr>
          <w:ilvl w:val="0"/>
          <w:numId w:val="2"/>
        </w:numPr>
        <w:spacing w:line="400" w:lineRule="exact"/>
        <w:ind w:firstLineChars="0"/>
        <w:rPr>
          <w:rFonts w:ascii="仿宋" w:hAnsi="仿宋" w:eastAsia="仿宋" w:cs="仿宋_gb2312"/>
          <w:sz w:val="24"/>
          <w:szCs w:val="24"/>
        </w:rPr>
      </w:pPr>
      <w:r>
        <w:rPr>
          <w:rFonts w:hint="eastAsia" w:ascii="仿宋" w:hAnsi="仿宋" w:eastAsia="仿宋"/>
          <w:sz w:val="24"/>
          <w:szCs w:val="24"/>
        </w:rPr>
        <w:t>第一学期</w:t>
      </w:r>
      <w:r>
        <w:rPr>
          <w:rFonts w:hint="eastAsia" w:ascii="仿宋" w:hAnsi="仿宋" w:eastAsia="仿宋"/>
          <w:sz w:val="24"/>
          <w:szCs w:val="24"/>
          <w:lang w:val="en-US"/>
        </w:rPr>
        <w:t>构建专业基础能力</w:t>
      </w:r>
      <w:r>
        <w:rPr>
          <w:rFonts w:hint="default" w:ascii="仿宋" w:hAnsi="仿宋" w:eastAsia="仿宋"/>
          <w:sz w:val="24"/>
          <w:szCs w:val="24"/>
        </w:rPr>
        <w:t>：</w:t>
      </w:r>
    </w:p>
    <w:p>
      <w:pPr>
        <w:pStyle w:val="4"/>
        <w:numPr>
          <w:ilvl w:val="0"/>
          <w:numId w:val="3"/>
        </w:numPr>
        <w:spacing w:line="400" w:lineRule="exact"/>
        <w:ind w:left="425" w:leftChars="0" w:hanging="425" w:firstLineChars="0"/>
        <w:rPr>
          <w:rFonts w:ascii="仿宋" w:hAnsi="仿宋" w:eastAsia="仿宋" w:cs="仿宋_gb2312"/>
          <w:sz w:val="24"/>
          <w:szCs w:val="24"/>
        </w:rPr>
      </w:pPr>
      <w:r>
        <w:rPr>
          <w:rFonts w:hint="eastAsia" w:ascii="仿宋" w:hAnsi="仿宋" w:eastAsia="仿宋" w:cs="仿宋_gb2312"/>
          <w:sz w:val="24"/>
          <w:szCs w:val="24"/>
        </w:rPr>
        <w:t>《</w:t>
      </w:r>
      <w:r>
        <w:rPr>
          <w:rFonts w:hint="eastAsia" w:ascii="仿宋" w:hAnsi="仿宋" w:eastAsia="仿宋" w:cs="仿宋_gb2312"/>
          <w:sz w:val="24"/>
          <w:szCs w:val="24"/>
          <w:lang w:eastAsia="zh-CN"/>
        </w:rPr>
        <w:t>首饰</w:t>
      </w:r>
      <w:r>
        <w:rPr>
          <w:rFonts w:hint="eastAsia" w:ascii="仿宋" w:hAnsi="仿宋" w:eastAsia="仿宋" w:cs="仿宋_gb2312"/>
          <w:sz w:val="24"/>
          <w:szCs w:val="24"/>
          <w:lang w:val="en-US"/>
        </w:rPr>
        <w:t>概论</w:t>
      </w:r>
      <w:r>
        <w:rPr>
          <w:rFonts w:hint="eastAsia" w:ascii="仿宋" w:hAnsi="仿宋" w:eastAsia="仿宋" w:cs="仿宋_gb2312"/>
          <w:sz w:val="24"/>
          <w:szCs w:val="24"/>
        </w:rPr>
        <w:t>》，3学分，4</w:t>
      </w:r>
      <w:r>
        <w:rPr>
          <w:rFonts w:ascii="仿宋" w:hAnsi="仿宋" w:eastAsia="仿宋" w:cs="仿宋_gb2312"/>
          <w:sz w:val="24"/>
          <w:szCs w:val="24"/>
        </w:rPr>
        <w:t>8</w:t>
      </w:r>
      <w:r>
        <w:rPr>
          <w:rFonts w:hint="eastAsia" w:ascii="仿宋" w:hAnsi="仿宋" w:eastAsia="仿宋" w:cs="仿宋_gb2312"/>
          <w:sz w:val="24"/>
          <w:szCs w:val="24"/>
        </w:rPr>
        <w:t>学时，</w:t>
      </w:r>
      <w:r>
        <w:rPr>
          <w:rFonts w:hint="default" w:ascii="仿宋" w:hAnsi="仿宋" w:eastAsia="仿宋" w:cs="仿宋_gb2312"/>
          <w:sz w:val="24"/>
          <w:szCs w:val="24"/>
        </w:rPr>
        <w:t>48</w:t>
      </w:r>
      <w:r>
        <w:rPr>
          <w:rFonts w:hint="eastAsia" w:ascii="仿宋" w:hAnsi="仿宋" w:eastAsia="仿宋" w:cs="仿宋_gb2312"/>
          <w:sz w:val="24"/>
          <w:szCs w:val="24"/>
        </w:rPr>
        <w:t>理论；</w:t>
      </w:r>
    </w:p>
    <w:p>
      <w:pPr>
        <w:pStyle w:val="4"/>
        <w:numPr>
          <w:ilvl w:val="0"/>
          <w:numId w:val="3"/>
        </w:numPr>
        <w:spacing w:line="400" w:lineRule="exact"/>
        <w:ind w:left="425" w:leftChars="0" w:hanging="425" w:firstLineChars="0"/>
        <w:rPr>
          <w:rFonts w:ascii="仿宋" w:hAnsi="仿宋" w:eastAsia="仿宋" w:cs="仿宋_gb2312"/>
          <w:sz w:val="24"/>
          <w:szCs w:val="24"/>
        </w:rPr>
      </w:pPr>
      <w:r>
        <w:rPr>
          <w:rFonts w:hint="eastAsia" w:ascii="仿宋" w:hAnsi="仿宋" w:eastAsia="仿宋" w:cs="仿宋_gb2312"/>
          <w:sz w:val="24"/>
          <w:szCs w:val="24"/>
        </w:rPr>
        <w:t>《</w:t>
      </w:r>
      <w:r>
        <w:rPr>
          <w:rFonts w:hint="eastAsia" w:ascii="仿宋" w:hAnsi="仿宋" w:eastAsia="仿宋" w:cs="仿宋_gb2312"/>
          <w:sz w:val="24"/>
          <w:szCs w:val="24"/>
          <w:lang w:eastAsia="zh-CN"/>
        </w:rPr>
        <w:t>首饰设计专业绘图</w:t>
      </w:r>
      <w:r>
        <w:rPr>
          <w:rFonts w:hint="eastAsia" w:ascii="仿宋" w:hAnsi="仿宋" w:eastAsia="仿宋" w:cs="仿宋_gb2312"/>
          <w:sz w:val="24"/>
          <w:szCs w:val="24"/>
        </w:rPr>
        <w:t>》，</w:t>
      </w:r>
      <w:r>
        <w:rPr>
          <w:rFonts w:hint="default" w:ascii="仿宋" w:hAnsi="仿宋" w:eastAsia="仿宋" w:cs="仿宋_gb2312"/>
          <w:sz w:val="24"/>
          <w:szCs w:val="24"/>
        </w:rPr>
        <w:t>4</w:t>
      </w:r>
      <w:r>
        <w:rPr>
          <w:rFonts w:hint="eastAsia" w:ascii="仿宋" w:hAnsi="仿宋" w:eastAsia="仿宋" w:cs="仿宋_gb2312"/>
          <w:sz w:val="24"/>
          <w:szCs w:val="24"/>
        </w:rPr>
        <w:t>学分，</w:t>
      </w:r>
      <w:r>
        <w:rPr>
          <w:rFonts w:hint="default" w:ascii="仿宋" w:hAnsi="仿宋" w:eastAsia="仿宋" w:cs="仿宋_gb2312"/>
          <w:sz w:val="24"/>
          <w:szCs w:val="24"/>
        </w:rPr>
        <w:t>64</w:t>
      </w:r>
      <w:r>
        <w:rPr>
          <w:rFonts w:hint="eastAsia" w:ascii="仿宋" w:hAnsi="仿宋" w:eastAsia="仿宋" w:cs="仿宋_gb2312"/>
          <w:sz w:val="24"/>
          <w:szCs w:val="24"/>
        </w:rPr>
        <w:t>学时，</w:t>
      </w:r>
      <w:r>
        <w:rPr>
          <w:rFonts w:hint="default" w:ascii="仿宋" w:hAnsi="仿宋" w:eastAsia="仿宋" w:cs="仿宋_gb2312"/>
          <w:sz w:val="24"/>
          <w:szCs w:val="24"/>
        </w:rPr>
        <w:t>24</w:t>
      </w:r>
      <w:r>
        <w:rPr>
          <w:rFonts w:hint="eastAsia" w:ascii="仿宋" w:hAnsi="仿宋" w:eastAsia="仿宋" w:cs="仿宋_gb2312"/>
          <w:sz w:val="24"/>
          <w:szCs w:val="24"/>
        </w:rPr>
        <w:t>理论，</w:t>
      </w:r>
      <w:r>
        <w:rPr>
          <w:rFonts w:hint="default" w:ascii="仿宋" w:hAnsi="仿宋" w:eastAsia="仿宋" w:cs="仿宋_gb2312"/>
          <w:sz w:val="24"/>
          <w:szCs w:val="24"/>
        </w:rPr>
        <w:t>40</w:t>
      </w:r>
      <w:r>
        <w:rPr>
          <w:rFonts w:hint="eastAsia" w:ascii="仿宋" w:hAnsi="仿宋" w:eastAsia="仿宋" w:cs="仿宋_gb2312"/>
          <w:sz w:val="24"/>
          <w:szCs w:val="24"/>
          <w:lang w:val="en-US"/>
        </w:rPr>
        <w:t>实践</w:t>
      </w:r>
      <w:r>
        <w:rPr>
          <w:rFonts w:hint="eastAsia" w:ascii="仿宋" w:hAnsi="仿宋" w:eastAsia="仿宋" w:cs="仿宋_gb2312"/>
          <w:sz w:val="24"/>
          <w:szCs w:val="24"/>
        </w:rPr>
        <w:t>；</w:t>
      </w:r>
    </w:p>
    <w:p>
      <w:pPr>
        <w:pStyle w:val="4"/>
        <w:numPr>
          <w:ilvl w:val="0"/>
          <w:numId w:val="3"/>
        </w:numPr>
        <w:spacing w:line="400" w:lineRule="exact"/>
        <w:ind w:left="425" w:leftChars="0" w:hanging="425" w:firstLineChars="0"/>
        <w:rPr>
          <w:rFonts w:ascii="仿宋" w:hAnsi="仿宋" w:eastAsia="仿宋" w:cs="仿宋_gb2312"/>
          <w:sz w:val="24"/>
          <w:szCs w:val="24"/>
        </w:rPr>
      </w:pPr>
      <w:r>
        <w:rPr>
          <w:rFonts w:hint="eastAsia" w:ascii="仿宋" w:hAnsi="仿宋" w:eastAsia="仿宋" w:cs="仿宋_gb2312"/>
          <w:sz w:val="24"/>
          <w:szCs w:val="24"/>
        </w:rPr>
        <w:t>《</w:t>
      </w:r>
      <w:r>
        <w:rPr>
          <w:rFonts w:hint="eastAsia" w:ascii="仿宋" w:hAnsi="仿宋" w:eastAsia="仿宋" w:cs="仿宋_gb2312"/>
          <w:sz w:val="24"/>
          <w:szCs w:val="24"/>
          <w:lang w:eastAsia="zh-CN"/>
        </w:rPr>
        <w:t>珠宝设计软件</w:t>
      </w:r>
      <w:r>
        <w:rPr>
          <w:rFonts w:hint="eastAsia" w:ascii="仿宋" w:hAnsi="仿宋" w:eastAsia="仿宋" w:cs="仿宋_gb2312"/>
          <w:sz w:val="24"/>
          <w:szCs w:val="24"/>
        </w:rPr>
        <w:t>》，3学分，4</w:t>
      </w:r>
      <w:r>
        <w:rPr>
          <w:rFonts w:ascii="仿宋" w:hAnsi="仿宋" w:eastAsia="仿宋" w:cs="仿宋_gb2312"/>
          <w:sz w:val="24"/>
          <w:szCs w:val="24"/>
        </w:rPr>
        <w:t>8</w:t>
      </w:r>
      <w:r>
        <w:rPr>
          <w:rFonts w:hint="eastAsia" w:ascii="仿宋" w:hAnsi="仿宋" w:eastAsia="仿宋" w:cs="仿宋_gb2312"/>
          <w:sz w:val="24"/>
          <w:szCs w:val="24"/>
        </w:rPr>
        <w:t>学时，</w:t>
      </w:r>
      <w:r>
        <w:rPr>
          <w:rFonts w:hint="default" w:ascii="仿宋" w:hAnsi="仿宋" w:eastAsia="仿宋" w:cs="仿宋_gb2312"/>
          <w:sz w:val="24"/>
          <w:szCs w:val="24"/>
        </w:rPr>
        <w:t>16</w:t>
      </w:r>
      <w:r>
        <w:rPr>
          <w:rFonts w:hint="eastAsia" w:ascii="仿宋" w:hAnsi="仿宋" w:eastAsia="仿宋" w:cs="仿宋_gb2312"/>
          <w:sz w:val="24"/>
          <w:szCs w:val="24"/>
        </w:rPr>
        <w:t>理论，</w:t>
      </w:r>
      <w:r>
        <w:rPr>
          <w:rFonts w:hint="default" w:ascii="仿宋" w:hAnsi="仿宋" w:eastAsia="仿宋" w:cs="仿宋_gb2312"/>
          <w:sz w:val="24"/>
          <w:szCs w:val="24"/>
        </w:rPr>
        <w:t>32</w:t>
      </w:r>
      <w:r>
        <w:rPr>
          <w:rFonts w:hint="eastAsia" w:ascii="仿宋" w:hAnsi="仿宋" w:eastAsia="仿宋" w:cs="仿宋_gb2312"/>
          <w:sz w:val="24"/>
          <w:szCs w:val="24"/>
          <w:lang w:val="en-US"/>
        </w:rPr>
        <w:t>实践</w:t>
      </w:r>
      <w:r>
        <w:rPr>
          <w:rFonts w:hint="eastAsia" w:ascii="仿宋" w:hAnsi="仿宋" w:eastAsia="仿宋" w:cs="仿宋_gb2312"/>
          <w:sz w:val="24"/>
          <w:szCs w:val="24"/>
        </w:rPr>
        <w:t>；</w:t>
      </w:r>
    </w:p>
    <w:p>
      <w:pPr>
        <w:pStyle w:val="4"/>
        <w:numPr>
          <w:ilvl w:val="0"/>
          <w:numId w:val="2"/>
        </w:numPr>
        <w:spacing w:line="400" w:lineRule="exact"/>
        <w:ind w:firstLineChars="0"/>
        <w:rPr>
          <w:rFonts w:ascii="仿宋" w:hAnsi="仿宋" w:eastAsia="仿宋" w:cs="仿宋_gb2312"/>
          <w:sz w:val="24"/>
          <w:szCs w:val="24"/>
        </w:rPr>
      </w:pPr>
      <w:r>
        <w:rPr>
          <w:rFonts w:hint="eastAsia" w:ascii="仿宋" w:hAnsi="仿宋" w:eastAsia="仿宋" w:cs="仿宋_gb2312"/>
          <w:sz w:val="24"/>
          <w:szCs w:val="24"/>
        </w:rPr>
        <w:t>第二学期重点提升学生</w:t>
      </w:r>
      <w:r>
        <w:rPr>
          <w:rFonts w:hint="eastAsia" w:ascii="仿宋" w:hAnsi="仿宋" w:eastAsia="仿宋" w:cs="仿宋_gb2312"/>
          <w:sz w:val="24"/>
          <w:szCs w:val="24"/>
          <w:lang w:val="en-US"/>
        </w:rPr>
        <w:t>职业方向</w:t>
      </w:r>
      <w:r>
        <w:rPr>
          <w:rFonts w:hint="eastAsia" w:ascii="仿宋" w:hAnsi="仿宋" w:eastAsia="仿宋" w:cs="仿宋_gb2312"/>
          <w:sz w:val="24"/>
          <w:szCs w:val="24"/>
        </w:rPr>
        <w:t>：</w:t>
      </w:r>
    </w:p>
    <w:p>
      <w:pPr>
        <w:pStyle w:val="4"/>
        <w:numPr>
          <w:ilvl w:val="0"/>
          <w:numId w:val="4"/>
        </w:numPr>
        <w:spacing w:line="400" w:lineRule="exact"/>
        <w:ind w:left="425" w:leftChars="0" w:hanging="425" w:firstLineChars="0"/>
        <w:rPr>
          <w:rFonts w:ascii="仿宋" w:hAnsi="仿宋" w:eastAsia="仿宋" w:cs="仿宋_gb2312"/>
          <w:sz w:val="24"/>
          <w:szCs w:val="24"/>
        </w:rPr>
      </w:pPr>
      <w:r>
        <w:rPr>
          <w:rFonts w:hint="eastAsia" w:ascii="仿宋" w:hAnsi="仿宋" w:eastAsia="仿宋" w:cs="仿宋_gb2312"/>
          <w:sz w:val="24"/>
          <w:szCs w:val="24"/>
        </w:rPr>
        <w:t>《</w:t>
      </w:r>
      <w:r>
        <w:rPr>
          <w:rFonts w:hint="eastAsia" w:ascii="仿宋" w:hAnsi="仿宋" w:eastAsia="仿宋" w:cs="仿宋_gb2312"/>
          <w:sz w:val="24"/>
          <w:szCs w:val="24"/>
          <w:lang w:eastAsia="zh-CN"/>
        </w:rPr>
        <w:t>首饰专题设计</w:t>
      </w:r>
      <w:r>
        <w:rPr>
          <w:rFonts w:hint="eastAsia" w:ascii="仿宋" w:hAnsi="仿宋" w:eastAsia="仿宋" w:cs="仿宋_gb2312"/>
          <w:sz w:val="24"/>
          <w:szCs w:val="24"/>
        </w:rPr>
        <w:t>》，</w:t>
      </w:r>
      <w:r>
        <w:rPr>
          <w:rFonts w:hint="default" w:ascii="仿宋" w:hAnsi="仿宋" w:eastAsia="仿宋" w:cs="仿宋_gb2312"/>
          <w:sz w:val="24"/>
          <w:szCs w:val="24"/>
        </w:rPr>
        <w:t>4</w:t>
      </w:r>
      <w:r>
        <w:rPr>
          <w:rFonts w:hint="eastAsia" w:ascii="仿宋" w:hAnsi="仿宋" w:eastAsia="仿宋" w:cs="仿宋_gb2312"/>
          <w:sz w:val="24"/>
          <w:szCs w:val="24"/>
        </w:rPr>
        <w:t>学分，</w:t>
      </w:r>
      <w:r>
        <w:rPr>
          <w:rFonts w:hint="default" w:ascii="仿宋" w:hAnsi="仿宋" w:eastAsia="仿宋" w:cs="仿宋_gb2312"/>
          <w:sz w:val="24"/>
          <w:szCs w:val="24"/>
        </w:rPr>
        <w:t>64</w:t>
      </w:r>
      <w:r>
        <w:rPr>
          <w:rFonts w:hint="eastAsia" w:ascii="仿宋" w:hAnsi="仿宋" w:eastAsia="仿宋" w:cs="仿宋_gb2312"/>
          <w:sz w:val="24"/>
          <w:szCs w:val="24"/>
        </w:rPr>
        <w:t>学时，</w:t>
      </w:r>
      <w:r>
        <w:rPr>
          <w:rFonts w:hint="default" w:ascii="仿宋" w:hAnsi="仿宋" w:eastAsia="仿宋" w:cs="仿宋_gb2312"/>
          <w:sz w:val="24"/>
          <w:szCs w:val="24"/>
        </w:rPr>
        <w:t>16</w:t>
      </w:r>
      <w:r>
        <w:rPr>
          <w:rFonts w:hint="eastAsia" w:ascii="仿宋" w:hAnsi="仿宋" w:eastAsia="仿宋" w:cs="仿宋_gb2312"/>
          <w:sz w:val="24"/>
          <w:szCs w:val="24"/>
        </w:rPr>
        <w:t>理论，</w:t>
      </w:r>
      <w:r>
        <w:rPr>
          <w:rFonts w:hint="default" w:ascii="仿宋" w:hAnsi="仿宋" w:eastAsia="仿宋" w:cs="仿宋_gb2312"/>
          <w:sz w:val="24"/>
          <w:szCs w:val="24"/>
        </w:rPr>
        <w:t>48</w:t>
      </w:r>
      <w:r>
        <w:rPr>
          <w:rFonts w:hint="eastAsia" w:ascii="仿宋" w:hAnsi="仿宋" w:eastAsia="仿宋" w:cs="仿宋_gb2312"/>
          <w:sz w:val="24"/>
          <w:szCs w:val="24"/>
          <w:lang w:val="en-US"/>
        </w:rPr>
        <w:t>实践</w:t>
      </w:r>
      <w:r>
        <w:rPr>
          <w:rFonts w:hint="eastAsia" w:ascii="仿宋" w:hAnsi="仿宋" w:eastAsia="仿宋" w:cs="仿宋_gb2312"/>
          <w:sz w:val="24"/>
          <w:szCs w:val="24"/>
        </w:rPr>
        <w:t>；</w:t>
      </w:r>
    </w:p>
    <w:p>
      <w:pPr>
        <w:pStyle w:val="4"/>
        <w:numPr>
          <w:ilvl w:val="0"/>
          <w:numId w:val="4"/>
        </w:numPr>
        <w:spacing w:line="400" w:lineRule="exact"/>
        <w:ind w:left="425" w:leftChars="0" w:hanging="425" w:firstLineChars="0"/>
        <w:rPr>
          <w:rFonts w:ascii="仿宋" w:hAnsi="仿宋" w:eastAsia="仿宋" w:cs="仿宋_gb2312"/>
          <w:sz w:val="24"/>
          <w:szCs w:val="24"/>
        </w:rPr>
      </w:pPr>
      <w:r>
        <w:rPr>
          <w:rFonts w:hint="eastAsia" w:ascii="仿宋" w:hAnsi="仿宋" w:eastAsia="仿宋" w:cs="仿宋_gb2312"/>
          <w:sz w:val="24"/>
          <w:szCs w:val="24"/>
        </w:rPr>
        <w:t>《</w:t>
      </w:r>
      <w:r>
        <w:rPr>
          <w:rFonts w:hint="eastAsia" w:ascii="仿宋" w:hAnsi="仿宋" w:eastAsia="仿宋" w:cs="仿宋_gb2312"/>
          <w:sz w:val="24"/>
          <w:szCs w:val="24"/>
          <w:lang w:val="en-US"/>
        </w:rPr>
        <w:t>商业首饰设计</w:t>
      </w:r>
      <w:r>
        <w:rPr>
          <w:rFonts w:hint="eastAsia" w:ascii="仿宋" w:hAnsi="仿宋" w:eastAsia="仿宋" w:cs="仿宋_gb2312"/>
          <w:sz w:val="24"/>
          <w:szCs w:val="24"/>
        </w:rPr>
        <w:t>》，</w:t>
      </w:r>
      <w:r>
        <w:rPr>
          <w:rFonts w:hint="default" w:ascii="仿宋" w:hAnsi="仿宋" w:eastAsia="仿宋" w:cs="仿宋_gb2312"/>
          <w:sz w:val="24"/>
          <w:szCs w:val="24"/>
        </w:rPr>
        <w:t>3</w:t>
      </w:r>
      <w:r>
        <w:rPr>
          <w:rFonts w:hint="eastAsia" w:ascii="仿宋" w:hAnsi="仿宋" w:eastAsia="仿宋" w:cs="仿宋_gb2312"/>
          <w:sz w:val="24"/>
          <w:szCs w:val="24"/>
        </w:rPr>
        <w:t>学分，</w:t>
      </w:r>
      <w:r>
        <w:rPr>
          <w:rFonts w:hint="default" w:ascii="仿宋" w:hAnsi="仿宋" w:eastAsia="仿宋" w:cs="仿宋_gb2312"/>
          <w:sz w:val="24"/>
          <w:szCs w:val="24"/>
        </w:rPr>
        <w:t>48</w:t>
      </w:r>
      <w:r>
        <w:rPr>
          <w:rFonts w:hint="eastAsia" w:ascii="仿宋" w:hAnsi="仿宋" w:eastAsia="仿宋" w:cs="仿宋_gb2312"/>
          <w:sz w:val="24"/>
          <w:szCs w:val="24"/>
        </w:rPr>
        <w:t>学时，</w:t>
      </w:r>
      <w:r>
        <w:rPr>
          <w:rFonts w:hint="default" w:ascii="仿宋" w:hAnsi="仿宋" w:eastAsia="仿宋" w:cs="仿宋_gb2312"/>
          <w:sz w:val="24"/>
          <w:szCs w:val="24"/>
        </w:rPr>
        <w:t>16</w:t>
      </w:r>
      <w:r>
        <w:rPr>
          <w:rFonts w:hint="eastAsia" w:ascii="仿宋" w:hAnsi="仿宋" w:eastAsia="仿宋" w:cs="仿宋_gb2312"/>
          <w:sz w:val="24"/>
          <w:szCs w:val="24"/>
        </w:rPr>
        <w:t>理论，</w:t>
      </w:r>
      <w:r>
        <w:rPr>
          <w:rFonts w:hint="default" w:ascii="仿宋" w:hAnsi="仿宋" w:eastAsia="仿宋" w:cs="仿宋_gb2312"/>
          <w:sz w:val="24"/>
          <w:szCs w:val="24"/>
        </w:rPr>
        <w:t>32</w:t>
      </w:r>
      <w:r>
        <w:rPr>
          <w:rFonts w:hint="eastAsia" w:ascii="仿宋" w:hAnsi="仿宋" w:eastAsia="仿宋" w:cs="仿宋_gb2312"/>
          <w:sz w:val="24"/>
          <w:szCs w:val="24"/>
          <w:lang w:val="en-US"/>
        </w:rPr>
        <w:t>实践</w:t>
      </w:r>
      <w:r>
        <w:rPr>
          <w:rFonts w:hint="eastAsia" w:ascii="仿宋" w:hAnsi="仿宋" w:eastAsia="仿宋" w:cs="仿宋_gb2312"/>
          <w:sz w:val="24"/>
          <w:szCs w:val="24"/>
        </w:rPr>
        <w:t>；</w:t>
      </w:r>
    </w:p>
    <w:p>
      <w:pPr>
        <w:pStyle w:val="4"/>
        <w:numPr>
          <w:ilvl w:val="0"/>
          <w:numId w:val="4"/>
        </w:numPr>
        <w:spacing w:line="400" w:lineRule="exact"/>
        <w:ind w:left="425" w:leftChars="0" w:hanging="425" w:firstLineChars="0"/>
        <w:rPr>
          <w:rFonts w:ascii="仿宋" w:hAnsi="仿宋" w:eastAsia="仿宋"/>
          <w:sz w:val="24"/>
          <w:szCs w:val="24"/>
        </w:rPr>
      </w:pPr>
      <w:r>
        <w:rPr>
          <w:rFonts w:hint="eastAsia" w:ascii="仿宋" w:hAnsi="仿宋" w:eastAsia="仿宋" w:cs="仿宋_gb2312"/>
          <w:sz w:val="24"/>
          <w:szCs w:val="24"/>
        </w:rPr>
        <w:t>《</w:t>
      </w:r>
      <w:r>
        <w:rPr>
          <w:rFonts w:hint="eastAsia" w:ascii="仿宋" w:hAnsi="仿宋" w:eastAsia="仿宋" w:cs="仿宋_gb2312"/>
          <w:sz w:val="24"/>
          <w:szCs w:val="24"/>
          <w:lang w:val="en-US"/>
        </w:rPr>
        <w:t>珠宝职业资格证</w:t>
      </w:r>
      <w:r>
        <w:rPr>
          <w:rFonts w:hint="eastAsia" w:ascii="仿宋" w:hAnsi="仿宋" w:eastAsia="仿宋" w:cs="仿宋_gb2312"/>
          <w:sz w:val="24"/>
          <w:szCs w:val="24"/>
        </w:rPr>
        <w:t>》，</w:t>
      </w:r>
      <w:r>
        <w:rPr>
          <w:rFonts w:hint="default" w:ascii="仿宋" w:hAnsi="仿宋" w:eastAsia="仿宋" w:cs="仿宋_gb2312"/>
          <w:sz w:val="24"/>
          <w:szCs w:val="24"/>
        </w:rPr>
        <w:t>2</w:t>
      </w:r>
      <w:r>
        <w:rPr>
          <w:rFonts w:hint="eastAsia" w:ascii="仿宋" w:hAnsi="仿宋" w:eastAsia="仿宋" w:cs="仿宋_gb2312"/>
          <w:sz w:val="24"/>
          <w:szCs w:val="24"/>
        </w:rPr>
        <w:t>学分，</w:t>
      </w:r>
      <w:r>
        <w:rPr>
          <w:rFonts w:hint="default" w:ascii="仿宋" w:hAnsi="仿宋" w:eastAsia="仿宋" w:cs="仿宋_gb2312"/>
          <w:sz w:val="24"/>
          <w:szCs w:val="24"/>
        </w:rPr>
        <w:t>32</w:t>
      </w:r>
      <w:r>
        <w:rPr>
          <w:rFonts w:hint="eastAsia" w:ascii="仿宋" w:hAnsi="仿宋" w:eastAsia="仿宋" w:cs="仿宋_gb2312"/>
          <w:sz w:val="24"/>
          <w:szCs w:val="24"/>
        </w:rPr>
        <w:t>学时，</w:t>
      </w:r>
      <w:r>
        <w:rPr>
          <w:rFonts w:hint="default" w:ascii="仿宋" w:hAnsi="仿宋" w:eastAsia="仿宋" w:cs="仿宋_gb2312"/>
          <w:sz w:val="24"/>
          <w:szCs w:val="24"/>
        </w:rPr>
        <w:t>4</w:t>
      </w:r>
      <w:r>
        <w:rPr>
          <w:rFonts w:hint="eastAsia" w:ascii="仿宋" w:hAnsi="仿宋" w:eastAsia="仿宋" w:cs="仿宋_gb2312"/>
          <w:sz w:val="24"/>
          <w:szCs w:val="24"/>
          <w:lang w:val="en-US"/>
        </w:rPr>
        <w:t>理论</w:t>
      </w:r>
      <w:r>
        <w:rPr>
          <w:rFonts w:hint="default" w:ascii="仿宋" w:hAnsi="仿宋" w:eastAsia="仿宋" w:cs="仿宋_gb2312"/>
          <w:sz w:val="24"/>
          <w:szCs w:val="24"/>
        </w:rPr>
        <w:t>，28</w:t>
      </w:r>
      <w:r>
        <w:rPr>
          <w:rFonts w:hint="eastAsia" w:ascii="仿宋" w:hAnsi="仿宋" w:eastAsia="仿宋" w:cs="仿宋_gb2312"/>
          <w:sz w:val="24"/>
          <w:szCs w:val="24"/>
          <w:lang w:val="en-US"/>
        </w:rPr>
        <w:t>实践</w:t>
      </w:r>
      <w:r>
        <w:rPr>
          <w:rFonts w:hint="eastAsia" w:ascii="仿宋" w:hAnsi="仿宋" w:eastAsia="仿宋" w:cs="仿宋_gb2312"/>
          <w:sz w:val="24"/>
          <w:szCs w:val="24"/>
        </w:rPr>
        <w:t>；</w:t>
      </w:r>
    </w:p>
    <w:p>
      <w:pPr>
        <w:pStyle w:val="4"/>
        <w:numPr>
          <w:ilvl w:val="0"/>
          <w:numId w:val="0"/>
        </w:numPr>
        <w:spacing w:line="400" w:lineRule="exact"/>
        <w:ind w:leftChars="0"/>
        <w:rPr>
          <w:rFonts w:ascii="仿宋" w:hAnsi="仿宋" w:eastAsia="仿宋"/>
          <w:sz w:val="24"/>
          <w:szCs w:val="24"/>
        </w:rPr>
      </w:pPr>
    </w:p>
    <w:p>
      <w:pPr>
        <w:pStyle w:val="4"/>
        <w:numPr>
          <w:ilvl w:val="0"/>
          <w:numId w:val="1"/>
        </w:numPr>
        <w:spacing w:line="400" w:lineRule="exact"/>
        <w:ind w:firstLineChars="0"/>
        <w:rPr>
          <w:rFonts w:ascii="仿宋" w:hAnsi="仿宋" w:eastAsia="仿宋"/>
          <w:sz w:val="24"/>
          <w:szCs w:val="24"/>
        </w:rPr>
      </w:pPr>
      <w:r>
        <w:rPr>
          <w:rFonts w:hint="eastAsia" w:ascii="仿宋" w:hAnsi="仿宋" w:eastAsia="仿宋"/>
          <w:sz w:val="24"/>
          <w:szCs w:val="24"/>
        </w:rPr>
        <w:t>证书</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完成所有的学分，各课程考试通过后，可获微专业证书。</w:t>
      </w:r>
    </w:p>
    <w:p>
      <w:pPr>
        <w:spacing w:line="400" w:lineRule="exact"/>
        <w:ind w:firstLine="480" w:firstLineChars="200"/>
        <w:rPr>
          <w:rFonts w:ascii="仿宋" w:hAnsi="仿宋" w:eastAsia="仿宋"/>
          <w:sz w:val="24"/>
          <w:szCs w:val="24"/>
        </w:rPr>
      </w:pPr>
      <w:r>
        <w:rPr>
          <w:rFonts w:hint="eastAsia" w:ascii="仿宋" w:hAnsi="仿宋" w:eastAsia="仿宋"/>
          <w:sz w:val="24"/>
          <w:szCs w:val="24"/>
        </w:rPr>
        <w:t>学生通过课程的学习，可</w:t>
      </w:r>
      <w:r>
        <w:rPr>
          <w:rFonts w:hint="eastAsia" w:ascii="仿宋" w:hAnsi="仿宋" w:eastAsia="仿宋"/>
          <w:sz w:val="24"/>
          <w:szCs w:val="24"/>
          <w:lang w:val="en-US"/>
        </w:rPr>
        <w:t>选择</w:t>
      </w:r>
      <w:r>
        <w:rPr>
          <w:rFonts w:hint="eastAsia" w:ascii="仿宋" w:hAnsi="仿宋" w:eastAsia="仿宋"/>
          <w:sz w:val="24"/>
          <w:szCs w:val="24"/>
        </w:rPr>
        <w:t>自愿报名参加获取</w:t>
      </w:r>
      <w:r>
        <w:rPr>
          <w:rFonts w:hint="eastAsia" w:ascii="仿宋" w:hAnsi="仿宋" w:eastAsia="仿宋"/>
          <w:sz w:val="24"/>
          <w:szCs w:val="24"/>
          <w:lang w:val="en-US"/>
        </w:rPr>
        <w:t>以下</w:t>
      </w:r>
      <w:r>
        <w:rPr>
          <w:rFonts w:hint="eastAsia" w:ascii="仿宋" w:hAnsi="仿宋" w:eastAsia="仿宋"/>
          <w:sz w:val="24"/>
          <w:szCs w:val="24"/>
        </w:rPr>
        <w:t>相关认证：</w:t>
      </w:r>
    </w:p>
    <w:p>
      <w:pPr>
        <w:pStyle w:val="4"/>
        <w:numPr>
          <w:ilvl w:val="0"/>
          <w:numId w:val="2"/>
        </w:numPr>
        <w:spacing w:line="400" w:lineRule="exact"/>
        <w:ind w:firstLineChars="0"/>
        <w:rPr>
          <w:rFonts w:ascii="仿宋" w:hAnsi="仿宋" w:eastAsia="仿宋"/>
          <w:sz w:val="24"/>
          <w:szCs w:val="24"/>
        </w:rPr>
      </w:pPr>
      <w:r>
        <w:rPr>
          <w:rFonts w:hint="default" w:ascii="仿宋" w:hAnsi="仿宋" w:eastAsia="仿宋"/>
          <w:sz w:val="24"/>
          <w:szCs w:val="24"/>
        </w:rPr>
        <w:t>1+X</w:t>
      </w:r>
      <w:r>
        <w:rPr>
          <w:rFonts w:hint="eastAsia" w:ascii="仿宋" w:hAnsi="仿宋" w:eastAsia="仿宋"/>
          <w:sz w:val="24"/>
          <w:szCs w:val="24"/>
          <w:lang w:val="en-US"/>
        </w:rPr>
        <w:t>职业资格证书</w:t>
      </w:r>
      <w:r>
        <w:rPr>
          <w:rFonts w:hint="default" w:ascii="仿宋" w:hAnsi="仿宋" w:eastAsia="仿宋"/>
          <w:sz w:val="24"/>
          <w:szCs w:val="24"/>
        </w:rPr>
        <w:t>；</w:t>
      </w:r>
    </w:p>
    <w:p>
      <w:pPr>
        <w:pStyle w:val="4"/>
        <w:numPr>
          <w:ilvl w:val="0"/>
          <w:numId w:val="2"/>
        </w:numPr>
        <w:spacing w:line="400" w:lineRule="exact"/>
        <w:ind w:firstLineChars="0"/>
        <w:rPr>
          <w:rFonts w:ascii="仿宋" w:hAnsi="仿宋" w:eastAsia="仿宋"/>
          <w:sz w:val="24"/>
          <w:szCs w:val="24"/>
        </w:rPr>
      </w:pPr>
      <w:r>
        <w:rPr>
          <w:rFonts w:hint="default" w:ascii="仿宋" w:hAnsi="仿宋" w:eastAsia="仿宋"/>
          <w:sz w:val="24"/>
          <w:szCs w:val="24"/>
        </w:rPr>
        <w:t>GIC</w:t>
      </w:r>
      <w:r>
        <w:rPr>
          <w:rFonts w:hint="eastAsia" w:ascii="仿宋" w:hAnsi="仿宋" w:eastAsia="仿宋"/>
          <w:sz w:val="24"/>
          <w:szCs w:val="24"/>
          <w:lang w:val="en-US"/>
        </w:rPr>
        <w:t>系列职业资格证书</w:t>
      </w:r>
      <w:r>
        <w:rPr>
          <w:rFonts w:hint="default" w:ascii="仿宋" w:hAnsi="仿宋" w:eastAsia="仿宋"/>
          <w:sz w:val="24"/>
          <w:szCs w:val="24"/>
        </w:rPr>
        <w:t>；</w:t>
      </w:r>
    </w:p>
    <w:p>
      <w:pPr>
        <w:pStyle w:val="4"/>
        <w:widowControl w:val="0"/>
        <w:numPr>
          <w:ilvl w:val="0"/>
          <w:numId w:val="0"/>
        </w:numPr>
        <w:spacing w:line="400" w:lineRule="exact"/>
        <w:jc w:val="both"/>
        <w:rPr>
          <w:rFonts w:ascii="仿宋" w:hAnsi="仿宋" w:eastAsia="仿宋"/>
          <w:sz w:val="24"/>
          <w:szCs w:val="24"/>
        </w:rPr>
      </w:pPr>
    </w:p>
    <w:p>
      <w:pPr>
        <w:pStyle w:val="4"/>
        <w:numPr>
          <w:ilvl w:val="0"/>
          <w:numId w:val="1"/>
        </w:numPr>
        <w:spacing w:line="400" w:lineRule="exact"/>
        <w:ind w:firstLineChars="0"/>
        <w:rPr>
          <w:rFonts w:ascii="仿宋" w:hAnsi="仿宋" w:eastAsia="仿宋"/>
          <w:sz w:val="24"/>
          <w:szCs w:val="24"/>
        </w:rPr>
      </w:pPr>
      <w:r>
        <w:rPr>
          <w:rFonts w:hint="eastAsia" w:ascii="仿宋" w:hAnsi="仿宋" w:eastAsia="仿宋"/>
          <w:sz w:val="24"/>
          <w:szCs w:val="24"/>
        </w:rPr>
        <w:t>报名与收费</w:t>
      </w:r>
    </w:p>
    <w:p>
      <w:pPr>
        <w:spacing w:line="400" w:lineRule="exact"/>
        <w:ind w:firstLine="480" w:firstLineChars="200"/>
        <w:rPr>
          <w:rFonts w:hint="eastAsia" w:ascii="仿宋" w:hAnsi="仿宋" w:eastAsia="仿宋"/>
          <w:sz w:val="24"/>
          <w:szCs w:val="24"/>
        </w:rPr>
      </w:pPr>
      <w:r>
        <w:rPr>
          <w:rFonts w:hint="eastAsia" w:ascii="仿宋" w:hAnsi="仿宋" w:eastAsia="仿宋"/>
          <w:sz w:val="24"/>
          <w:szCs w:val="24"/>
          <w:lang w:val="en-US" w:eastAsia="zh-Hans"/>
        </w:rPr>
        <w:t>收费</w:t>
      </w:r>
      <w:r>
        <w:rPr>
          <w:rFonts w:hint="default" w:ascii="仿宋" w:hAnsi="仿宋" w:eastAsia="仿宋"/>
          <w:sz w:val="24"/>
          <w:szCs w:val="24"/>
          <w:lang w:eastAsia="zh-Hans"/>
        </w:rPr>
        <w:t>：</w:t>
      </w:r>
      <w:r>
        <w:rPr>
          <w:rFonts w:hint="eastAsia" w:ascii="仿宋" w:hAnsi="仿宋" w:eastAsia="仿宋"/>
          <w:sz w:val="24"/>
          <w:szCs w:val="24"/>
        </w:rPr>
        <w:t>学费</w:t>
      </w:r>
      <w:r>
        <w:rPr>
          <w:rFonts w:ascii="仿宋" w:hAnsi="仿宋" w:eastAsia="仿宋"/>
          <w:sz w:val="24"/>
          <w:szCs w:val="24"/>
        </w:rPr>
        <w:t>200</w:t>
      </w:r>
      <w:r>
        <w:rPr>
          <w:rFonts w:hint="eastAsia" w:ascii="仿宋" w:hAnsi="仿宋" w:eastAsia="仿宋"/>
          <w:sz w:val="24"/>
          <w:szCs w:val="24"/>
        </w:rPr>
        <w:t>元/学分；如需参与</w:t>
      </w:r>
      <w:r>
        <w:rPr>
          <w:rFonts w:hint="eastAsia" w:ascii="仿宋" w:hAnsi="仿宋" w:eastAsia="仿宋"/>
          <w:sz w:val="24"/>
          <w:szCs w:val="24"/>
          <w:lang w:val="en-US"/>
        </w:rPr>
        <w:t>资格证书</w:t>
      </w:r>
      <w:r>
        <w:rPr>
          <w:rFonts w:hint="eastAsia" w:ascii="仿宋" w:hAnsi="仿宋" w:eastAsia="仿宋"/>
          <w:sz w:val="24"/>
          <w:szCs w:val="24"/>
        </w:rPr>
        <w:t>认证，需另支付认证的考试费用。</w:t>
      </w:r>
    </w:p>
    <w:p>
      <w:pPr>
        <w:spacing w:line="400" w:lineRule="exact"/>
        <w:ind w:firstLine="480" w:firstLineChars="200"/>
        <w:rPr>
          <w:rFonts w:hint="default" w:ascii="仿宋" w:hAnsi="仿宋" w:eastAsia="仿宋"/>
          <w:sz w:val="24"/>
          <w:szCs w:val="24"/>
          <w:lang w:eastAsia="zh-Hans"/>
        </w:rPr>
      </w:pPr>
      <w:r>
        <w:rPr>
          <w:rFonts w:hint="eastAsia" w:ascii="仿宋" w:hAnsi="仿宋" w:eastAsia="仿宋"/>
          <w:sz w:val="24"/>
          <w:szCs w:val="24"/>
          <w:lang w:val="en-US" w:eastAsia="zh-Hans"/>
        </w:rPr>
        <w:t>报名</w:t>
      </w:r>
      <w:r>
        <w:rPr>
          <w:rFonts w:hint="default" w:ascii="仿宋" w:hAnsi="仿宋" w:eastAsia="仿宋"/>
          <w:sz w:val="24"/>
          <w:szCs w:val="24"/>
          <w:lang w:eastAsia="zh-Hans"/>
        </w:rPr>
        <w:t>：</w:t>
      </w:r>
      <w:r>
        <w:rPr>
          <w:rFonts w:hint="eastAsia" w:ascii="仿宋" w:hAnsi="仿宋" w:eastAsia="仿宋"/>
          <w:sz w:val="24"/>
          <w:szCs w:val="24"/>
          <w:lang w:val="en-US" w:eastAsia="zh-Hans"/>
        </w:rPr>
        <w:t>请与</w:t>
      </w:r>
      <w:r>
        <w:rPr>
          <w:rFonts w:hint="default" w:ascii="仿宋" w:hAnsi="仿宋" w:eastAsia="仿宋"/>
          <w:sz w:val="24"/>
          <w:szCs w:val="24"/>
          <w:lang w:eastAsia="zh-Hans"/>
        </w:rPr>
        <w:t>2023</w:t>
      </w:r>
      <w:r>
        <w:rPr>
          <w:rFonts w:hint="eastAsia" w:ascii="仿宋" w:hAnsi="仿宋" w:eastAsia="仿宋"/>
          <w:sz w:val="24"/>
          <w:szCs w:val="24"/>
          <w:lang w:val="en-US" w:eastAsia="zh-Hans"/>
        </w:rPr>
        <w:t>年</w:t>
      </w:r>
      <w:r>
        <w:rPr>
          <w:rFonts w:hint="default" w:ascii="仿宋" w:hAnsi="仿宋" w:eastAsia="仿宋"/>
          <w:sz w:val="24"/>
          <w:szCs w:val="24"/>
          <w:lang w:eastAsia="zh-Hans"/>
        </w:rPr>
        <w:t>8</w:t>
      </w:r>
      <w:r>
        <w:rPr>
          <w:rFonts w:hint="eastAsia" w:ascii="仿宋" w:hAnsi="仿宋" w:eastAsia="仿宋"/>
          <w:sz w:val="24"/>
          <w:szCs w:val="24"/>
          <w:lang w:val="en-US" w:eastAsia="zh-Hans"/>
        </w:rPr>
        <w:t>月</w:t>
      </w:r>
      <w:r>
        <w:rPr>
          <w:rFonts w:hint="default" w:ascii="仿宋" w:hAnsi="仿宋" w:eastAsia="仿宋"/>
          <w:sz w:val="24"/>
          <w:szCs w:val="24"/>
          <w:lang w:eastAsia="zh-Hans"/>
        </w:rPr>
        <w:t>25</w:t>
      </w:r>
      <w:r>
        <w:rPr>
          <w:rFonts w:hint="eastAsia" w:ascii="仿宋" w:hAnsi="仿宋" w:eastAsia="仿宋"/>
          <w:sz w:val="24"/>
          <w:szCs w:val="24"/>
          <w:lang w:val="en-US" w:eastAsia="zh-Hans"/>
        </w:rPr>
        <w:t>日前将个人简历</w:t>
      </w:r>
      <w:r>
        <w:rPr>
          <w:rFonts w:hint="default" w:ascii="仿宋" w:hAnsi="仿宋" w:eastAsia="仿宋"/>
          <w:sz w:val="24"/>
          <w:szCs w:val="24"/>
          <w:lang w:eastAsia="zh-Hans"/>
        </w:rPr>
        <w:t>（</w:t>
      </w:r>
      <w:r>
        <w:rPr>
          <w:rFonts w:hint="eastAsia" w:ascii="仿宋" w:hAnsi="仿宋" w:eastAsia="仿宋"/>
          <w:sz w:val="24"/>
          <w:szCs w:val="24"/>
          <w:lang w:val="en-US" w:eastAsia="zh-Hans"/>
        </w:rPr>
        <w:t>word格式</w:t>
      </w:r>
      <w:r>
        <w:rPr>
          <w:rFonts w:hint="default" w:ascii="仿宋" w:hAnsi="仿宋" w:eastAsia="仿宋"/>
          <w:sz w:val="24"/>
          <w:szCs w:val="24"/>
          <w:lang w:eastAsia="zh-Hans"/>
        </w:rPr>
        <w:t>）</w:t>
      </w:r>
      <w:r>
        <w:rPr>
          <w:rFonts w:hint="eastAsia" w:ascii="仿宋" w:hAnsi="仿宋" w:eastAsia="仿宋"/>
          <w:sz w:val="24"/>
          <w:szCs w:val="24"/>
          <w:lang w:val="en-US" w:eastAsia="zh-Hans"/>
        </w:rPr>
        <w:t>发送至</w:t>
      </w:r>
      <w:r>
        <w:rPr>
          <w:rFonts w:hint="default" w:ascii="仿宋" w:hAnsi="仿宋" w:eastAsia="仿宋"/>
          <w:sz w:val="24"/>
          <w:szCs w:val="24"/>
          <w:lang w:eastAsia="zh-Hans"/>
        </w:rPr>
        <w:t>21022@gench.edu.cn</w:t>
      </w:r>
      <w:r>
        <w:rPr>
          <w:rFonts w:hint="eastAsia" w:ascii="仿宋" w:hAnsi="仿宋" w:eastAsia="仿宋"/>
          <w:sz w:val="24"/>
          <w:szCs w:val="24"/>
          <w:lang w:val="en-US" w:eastAsia="zh-Hans"/>
        </w:rPr>
        <w:t>邮箱</w:t>
      </w:r>
      <w:r>
        <w:rPr>
          <w:rFonts w:hint="default" w:ascii="仿宋" w:hAnsi="仿宋" w:eastAsia="仿宋"/>
          <w:sz w:val="24"/>
          <w:szCs w:val="24"/>
          <w:lang w:eastAsia="zh-Hans"/>
        </w:rPr>
        <w:t>，</w:t>
      </w:r>
      <w:r>
        <w:rPr>
          <w:rFonts w:hint="eastAsia" w:ascii="仿宋" w:hAnsi="仿宋" w:eastAsia="仿宋"/>
          <w:sz w:val="24"/>
          <w:szCs w:val="24"/>
          <w:lang w:val="en-US" w:eastAsia="zh-Hans"/>
        </w:rPr>
        <w:t>邮件以“姓名</w:t>
      </w:r>
      <w:r>
        <w:rPr>
          <w:rFonts w:hint="default" w:ascii="仿宋" w:hAnsi="仿宋" w:eastAsia="仿宋"/>
          <w:sz w:val="24"/>
          <w:szCs w:val="24"/>
          <w:lang w:eastAsia="zh-Hans"/>
        </w:rPr>
        <w:t>+</w:t>
      </w:r>
      <w:r>
        <w:rPr>
          <w:rFonts w:hint="eastAsia" w:ascii="仿宋" w:hAnsi="仿宋" w:eastAsia="仿宋"/>
          <w:sz w:val="24"/>
          <w:szCs w:val="24"/>
          <w:lang w:val="en-US" w:eastAsia="zh-Hans"/>
        </w:rPr>
        <w:t>学院</w:t>
      </w:r>
      <w:r>
        <w:rPr>
          <w:rFonts w:hint="default" w:ascii="仿宋" w:hAnsi="仿宋" w:eastAsia="仿宋"/>
          <w:sz w:val="24"/>
          <w:szCs w:val="24"/>
          <w:lang w:eastAsia="zh-Hans"/>
        </w:rPr>
        <w:t>+</w:t>
      </w:r>
      <w:r>
        <w:rPr>
          <w:rFonts w:hint="eastAsia" w:ascii="仿宋" w:hAnsi="仿宋" w:eastAsia="仿宋"/>
          <w:sz w:val="24"/>
          <w:szCs w:val="24"/>
          <w:lang w:val="en-US" w:eastAsia="zh-Hans"/>
        </w:rPr>
        <w:t>珠宝首饰设计微专业”命名</w:t>
      </w:r>
      <w:r>
        <w:rPr>
          <w:rFonts w:hint="default" w:ascii="仿宋" w:hAnsi="仿宋" w:eastAsia="仿宋"/>
          <w:sz w:val="24"/>
          <w:szCs w:val="24"/>
          <w:lang w:eastAsia="zh-Hans"/>
        </w:rPr>
        <w:t>。</w:t>
      </w:r>
      <w:r>
        <w:rPr>
          <w:rFonts w:hint="eastAsia" w:ascii="仿宋" w:hAnsi="仿宋" w:eastAsia="仿宋"/>
          <w:sz w:val="24"/>
          <w:szCs w:val="24"/>
          <w:lang w:val="en-US" w:eastAsia="zh-Hans"/>
        </w:rPr>
        <w:t>联系人</w:t>
      </w:r>
      <w:r>
        <w:rPr>
          <w:rFonts w:hint="default" w:ascii="仿宋" w:hAnsi="仿宋" w:eastAsia="仿宋"/>
          <w:sz w:val="24"/>
          <w:szCs w:val="24"/>
          <w:lang w:eastAsia="zh-Hans"/>
        </w:rPr>
        <w:t>：</w:t>
      </w:r>
      <w:r>
        <w:rPr>
          <w:rFonts w:hint="eastAsia" w:ascii="仿宋" w:hAnsi="仿宋" w:eastAsia="仿宋"/>
          <w:sz w:val="24"/>
          <w:szCs w:val="24"/>
          <w:lang w:val="en-US" w:eastAsia="zh-Hans"/>
        </w:rPr>
        <w:t>李老师</w:t>
      </w:r>
      <w:r>
        <w:rPr>
          <w:rFonts w:hint="default" w:ascii="仿宋" w:hAnsi="仿宋" w:eastAsia="仿宋"/>
          <w:sz w:val="24"/>
          <w:szCs w:val="24"/>
          <w:lang w:eastAsia="zh-Hans"/>
        </w:rPr>
        <w:t xml:space="preserve"> 13122331083</w:t>
      </w:r>
      <w:r>
        <w:rPr>
          <w:rFonts w:hint="default" w:ascii="仿宋" w:hAnsi="仿宋" w:eastAsia="仿宋"/>
          <w:sz w:val="24"/>
          <w:szCs w:val="24"/>
          <w:lang w:eastAsia="zh-Hans"/>
        </w:rPr>
        <w:t xml:space="preserve"> 16038@gench.edu.cn</w:t>
      </w:r>
      <w:bookmarkStart w:id="0" w:name="_GoBack"/>
      <w:bookmarkEnd w:id="0"/>
    </w:p>
    <w:p>
      <w:pPr>
        <w:spacing w:line="400" w:lineRule="exact"/>
        <w:ind w:firstLine="480" w:firstLineChars="200"/>
        <w:rPr>
          <w:rFonts w:ascii="仿宋" w:hAnsi="仿宋" w:eastAsia="仿宋"/>
          <w:sz w:val="24"/>
          <w:szCs w:val="24"/>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仿宋">
    <w:altName w:val="方正仿宋_GBK"/>
    <w:panose1 w:val="020106090600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00000000" w:usb1="00000000" w:usb2="00000000" w:usb3="00000000" w:csb0="00160000" w:csb1="00000000"/>
  </w:font>
  <w:font w:name="仿宋_gb2312">
    <w:altName w:val="方正仿宋_GBK"/>
    <w:panose1 w:val="00000000000000000000"/>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decimal"/>
      <w:lvlText w:val="(%1)"/>
      <w:lvlJc w:val="left"/>
      <w:pPr>
        <w:ind w:left="425" w:hanging="425"/>
      </w:pPr>
      <w:rPr>
        <w:rFonts w:hint="default"/>
      </w:rPr>
    </w:lvl>
  </w:abstractNum>
  <w:abstractNum w:abstractNumId="1">
    <w:nsid w:val="00000001"/>
    <w:multiLevelType w:val="multilevel"/>
    <w:tmpl w:val="00000001"/>
    <w:lvl w:ilvl="0" w:tentative="0">
      <w:start w:val="1"/>
      <w:numFmt w:val="bullet"/>
      <w:lvlText w:val=""/>
      <w:lvlJc w:val="left"/>
      <w:pPr>
        <w:ind w:left="1160" w:hanging="440"/>
      </w:pPr>
      <w:rPr>
        <w:rFonts w:hint="default" w:ascii="Wingdings" w:hAnsi="Wingdings"/>
      </w:rPr>
    </w:lvl>
    <w:lvl w:ilvl="1" w:tentative="0">
      <w:start w:val="1"/>
      <w:numFmt w:val="bullet"/>
      <w:lvlText w:val=""/>
      <w:lvlJc w:val="left"/>
      <w:pPr>
        <w:ind w:left="1600" w:hanging="440"/>
      </w:pPr>
      <w:rPr>
        <w:rFonts w:hint="default" w:ascii="Wingdings" w:hAnsi="Wingdings"/>
      </w:rPr>
    </w:lvl>
    <w:lvl w:ilvl="2" w:tentative="0">
      <w:start w:val="1"/>
      <w:numFmt w:val="bullet"/>
      <w:lvlText w:val=""/>
      <w:lvlJc w:val="left"/>
      <w:pPr>
        <w:ind w:left="2040" w:hanging="440"/>
      </w:pPr>
      <w:rPr>
        <w:rFonts w:hint="default" w:ascii="Wingdings" w:hAnsi="Wingdings"/>
      </w:rPr>
    </w:lvl>
    <w:lvl w:ilvl="3" w:tentative="0">
      <w:start w:val="1"/>
      <w:numFmt w:val="bullet"/>
      <w:lvlText w:val=""/>
      <w:lvlJc w:val="left"/>
      <w:pPr>
        <w:ind w:left="2480" w:hanging="440"/>
      </w:pPr>
      <w:rPr>
        <w:rFonts w:hint="default" w:ascii="Wingdings" w:hAnsi="Wingdings"/>
      </w:rPr>
    </w:lvl>
    <w:lvl w:ilvl="4" w:tentative="0">
      <w:start w:val="1"/>
      <w:numFmt w:val="bullet"/>
      <w:lvlText w:val=""/>
      <w:lvlJc w:val="left"/>
      <w:pPr>
        <w:ind w:left="2920" w:hanging="440"/>
      </w:pPr>
      <w:rPr>
        <w:rFonts w:hint="default" w:ascii="Wingdings" w:hAnsi="Wingdings"/>
      </w:rPr>
    </w:lvl>
    <w:lvl w:ilvl="5" w:tentative="0">
      <w:start w:val="1"/>
      <w:numFmt w:val="bullet"/>
      <w:lvlText w:val=""/>
      <w:lvlJc w:val="left"/>
      <w:pPr>
        <w:ind w:left="3360" w:hanging="440"/>
      </w:pPr>
      <w:rPr>
        <w:rFonts w:hint="default" w:ascii="Wingdings" w:hAnsi="Wingdings"/>
      </w:rPr>
    </w:lvl>
    <w:lvl w:ilvl="6" w:tentative="0">
      <w:start w:val="1"/>
      <w:numFmt w:val="bullet"/>
      <w:lvlText w:val=""/>
      <w:lvlJc w:val="left"/>
      <w:pPr>
        <w:ind w:left="3800" w:hanging="440"/>
      </w:pPr>
      <w:rPr>
        <w:rFonts w:hint="default" w:ascii="Wingdings" w:hAnsi="Wingdings"/>
      </w:rPr>
    </w:lvl>
    <w:lvl w:ilvl="7" w:tentative="0">
      <w:start w:val="1"/>
      <w:numFmt w:val="bullet"/>
      <w:lvlText w:val=""/>
      <w:lvlJc w:val="left"/>
      <w:pPr>
        <w:ind w:left="4240" w:hanging="440"/>
      </w:pPr>
      <w:rPr>
        <w:rFonts w:hint="default" w:ascii="Wingdings" w:hAnsi="Wingdings"/>
      </w:rPr>
    </w:lvl>
    <w:lvl w:ilvl="8" w:tentative="0">
      <w:start w:val="1"/>
      <w:numFmt w:val="bullet"/>
      <w:lvlText w:val=""/>
      <w:lvlJc w:val="left"/>
      <w:pPr>
        <w:ind w:left="4680" w:hanging="440"/>
      </w:pPr>
      <w:rPr>
        <w:rFonts w:hint="default" w:ascii="Wingdings" w:hAnsi="Wingdings"/>
      </w:rPr>
    </w:lvl>
  </w:abstractNum>
  <w:abstractNum w:abstractNumId="2">
    <w:nsid w:val="00000002"/>
    <w:multiLevelType w:val="multilevel"/>
    <w:tmpl w:val="00000002"/>
    <w:lvl w:ilvl="0" w:tentative="0">
      <w:start w:val="1"/>
      <w:numFmt w:val="chineseCountingThousand"/>
      <w:lvlText w:val="%1、"/>
      <w:lvlJc w:val="left"/>
      <w:pPr>
        <w:ind w:left="480" w:hanging="48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00000003"/>
    <w:multiLevelType w:val="singleLevel"/>
    <w:tmpl w:val="00000003"/>
    <w:lvl w:ilvl="0" w:tentative="0">
      <w:start w:val="1"/>
      <w:numFmt w:val="decimal"/>
      <w:lvlText w:val="(%1)"/>
      <w:lvlJc w:val="left"/>
      <w:pPr>
        <w:ind w:left="425" w:hanging="425"/>
      </w:pPr>
      <w:rPr>
        <w:rFonts w:hint="default"/>
      </w:r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96"/>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F7EFCA3"/>
    <w:rsid w:val="67FF9AF1"/>
    <w:rsid w:val="746591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宋体"/>
      <w:kern w:val="2"/>
      <w:sz w:val="21"/>
      <w:szCs w:val="22"/>
      <w:lang w:val="en-US" w:eastAsia="zh-CN" w:bidi="ar-SA"/>
    </w:rPr>
  </w:style>
  <w:style w:type="character" w:default="1" w:styleId="3">
    <w:name w:val="Default Paragraph Font"/>
    <w:uiPriority w:val="0"/>
  </w:style>
  <w:style w:type="table" w:default="1" w:styleId="2">
    <w:name w:val="Normal Table"/>
    <w:uiPriority w:val="0"/>
    <w:tblPr>
      <w:tblCellMar>
        <w:top w:w="0" w:type="dxa"/>
        <w:left w:w="108" w:type="dxa"/>
        <w:bottom w:w="0" w:type="dxa"/>
        <w:right w:w="108" w:type="dxa"/>
      </w:tblCellMar>
    </w:tblPr>
  </w:style>
  <w:style w:type="paragraph" w:styleId="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472</Words>
  <Characters>496</Characters>
  <Paragraphs>28</Paragraphs>
  <TotalTime>31</TotalTime>
  <ScaleCrop>false</ScaleCrop>
  <LinksUpToDate>false</LinksUpToDate>
  <CharactersWithSpaces>496</CharactersWithSpaces>
  <Application>WPS Office_5.5.1.7991_F1E327BC-269C-435d-A152-05C5408002CA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2023-07-11T01:43:00Z</dcterms:created>
  <dc:creator>娑婆行者</dc:creator>
  <cp:lastModifiedBy>娑婆行者</cp:lastModifiedBy>
  <dcterms:modified xsi:type="dcterms:W3CDTF">2023-08-21T12:06:41Z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2052-5.5.1.7991</vt:lpwstr>
  </property>
  <property fmtid="{D5CDD505-2E9C-101B-9397-08002B2CF9AE}" pid="3" name="ICV">
    <vt:lpwstr>27561623AB305A787B55AB64BC36A07C_41</vt:lpwstr>
  </property>
</Properties>
</file>