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6909"/>
      </w:tblGrid>
      <w:tr w14:paraId="6EF4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D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67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专任教师</w:t>
            </w:r>
          </w:p>
        </w:tc>
      </w:tr>
      <w:tr w14:paraId="3E47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B8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C8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经济学科要求具有数字经济、国际金融、数理经济等相关专业背景。</w:t>
            </w:r>
          </w:p>
          <w:p w14:paraId="769A1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管理学科要求具有会计学、工商管理、跨境电商等相关专业背景。</w:t>
            </w:r>
          </w:p>
        </w:tc>
      </w:tr>
      <w:tr w14:paraId="534A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8D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A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经济学科：2人</w:t>
            </w:r>
          </w:p>
          <w:p w14:paraId="63D29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管理学科：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</w:tr>
      <w:tr w14:paraId="1AAB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9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6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F49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承担专业核心课程教学，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每年完成规定教学课时；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经济学教师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结合典型案例设计项目式教学任务，指导学生运用数据分析工具开展市场调研与商业决策模拟，培养学生数字经济场景下的商业分析与运营能力；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管理学教师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组织会计实操、企业管理沙盘推演等实训，引导学生完成企业财务分析、运营方案设计等实践项目，确保教学内容贴合财会、企业管理等行业岗位需求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F87EC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8BE05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参与专业人才培养方案修订，编制课程大纲、实训手册，开发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融合教学资源；跟踪商科领域前沿趋势，开展教学改革研究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和学术研究，申报纵向课题，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承接横向课题，推动教研成果转化为教学案例或企业服务方案。</w:t>
            </w:r>
          </w:p>
          <w:p w14:paraId="50BF65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48C1E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hanging="36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指导学生毕业设计、学科竞赛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协助学生考取职业资格证书；承担班级导师职责，开展职业规划指导，关注学生商科思维培养与就业适配度，协助推荐实习与就业机会。</w:t>
            </w:r>
          </w:p>
          <w:p w14:paraId="448FF1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hanging="36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B423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hanging="36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参与数字经济实训中心、会计仿真实训室、工商管理沙盘实验室建设；参与教学团队教研活动，推动专业建设与商科产业发展接轨。</w:t>
            </w:r>
          </w:p>
          <w:p w14:paraId="3542CC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hanging="36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B8F9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完成学院交办的其他工作。</w:t>
            </w:r>
          </w:p>
        </w:tc>
      </w:tr>
      <w:tr w14:paraId="0AD6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0D9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任职条件</w:t>
            </w:r>
          </w:p>
        </w:tc>
        <w:tc>
          <w:tcPr>
            <w:tcW w:w="408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7CDCF9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5DD773E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4983738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熟悉数字经济运营模式与商业经济理论，能独立设计数字经济实践教学项目；管理学专业教师：具备扎实的会计核算与企业管理理论功底，能熟练操作财务软件、企业管理模拟沙盘。</w:t>
            </w:r>
          </w:p>
          <w:p w14:paraId="136B93B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F72D6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近3年有核心期刊以上论文3篇以上。</w:t>
            </w:r>
          </w:p>
        </w:tc>
      </w:tr>
      <w:tr w14:paraId="6467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9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4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4B0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联系人：叶老师</w:t>
            </w:r>
          </w:p>
          <w:p w14:paraId="77E1DF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联系电话：021-68191258</w:t>
            </w:r>
          </w:p>
        </w:tc>
      </w:tr>
    </w:tbl>
    <w:p w14:paraId="589B82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50873"/>
    <w:multiLevelType w:val="multilevel"/>
    <w:tmpl w:val="B8C508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5F90F19"/>
    <w:multiLevelType w:val="multilevel"/>
    <w:tmpl w:val="C5F90F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8E06B6F"/>
    <w:multiLevelType w:val="singleLevel"/>
    <w:tmpl w:val="28E06B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6FAC075"/>
    <w:multiLevelType w:val="singleLevel"/>
    <w:tmpl w:val="46FAC0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34324"/>
    <w:rsid w:val="10713C56"/>
    <w:rsid w:val="140137CB"/>
    <w:rsid w:val="1D434324"/>
    <w:rsid w:val="20F31DA7"/>
    <w:rsid w:val="36462E68"/>
    <w:rsid w:val="49034248"/>
    <w:rsid w:val="495A0EC6"/>
    <w:rsid w:val="62B57ED7"/>
    <w:rsid w:val="6DE5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707</Characters>
  <Lines>0</Lines>
  <Paragraphs>0</Paragraphs>
  <TotalTime>27</TotalTime>
  <ScaleCrop>false</ScaleCrop>
  <LinksUpToDate>false</LinksUpToDate>
  <CharactersWithSpaces>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2025-10-28T02:10:00Z</dcterms:created>
  <dc:creator>花什小夌</dc:creator>
  <cp:lastModifiedBy>叶婕</cp:lastModifiedBy>
  <dcterms:modified xsi:type="dcterms:W3CDTF">2025-10-28T07:11:14Z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16FB95F7AC20416AB3B6C19FD273055D_11</vt:lpwstr>
  </property>
  <property fmtid="{D5CDD505-2E9C-101B-9397-08002B2CF9AE}" pid="4" name="KSOTemplateDocerSaveRecord">
    <vt:lpwstr>eyJoZGlkIjoiZDdkMGMzYmU1MGM4OGU5NDFjNGZjY2RhZGEyOTFlZDciLCJ1c2VySWQiOiI0Nzg0NjI1NTMifQ==</vt:lpwstr>
  </property>
</Properties>
</file>