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7AE2D" w14:textId="35CDEA17" w:rsidR="0088144C" w:rsidRPr="00FA26E4" w:rsidRDefault="0088144C" w:rsidP="00A955F6">
      <w:pPr>
        <w:widowControl/>
        <w:jc w:val="left"/>
        <w:rPr>
          <w:rFonts w:ascii="黑体" w:eastAsia="黑体" w:hAnsi="Times New Roman"/>
          <w:sz w:val="32"/>
          <w:szCs w:val="32"/>
        </w:rPr>
      </w:pPr>
      <w:r w:rsidRPr="00FA26E4">
        <w:rPr>
          <w:rFonts w:ascii="黑体" w:eastAsia="黑体" w:hAnsi="宋体" w:hint="eastAsia"/>
          <w:sz w:val="32"/>
          <w:szCs w:val="32"/>
        </w:rPr>
        <w:t>附件</w:t>
      </w:r>
    </w:p>
    <w:p w14:paraId="30EBBAF7" w14:textId="77777777" w:rsidR="002552D3" w:rsidRPr="00FA26E4" w:rsidRDefault="00746AFE" w:rsidP="00746AFE">
      <w:pPr>
        <w:jc w:val="center"/>
        <w:rPr>
          <w:color w:val="000000" w:themeColor="text1"/>
          <w:sz w:val="32"/>
          <w:szCs w:val="32"/>
        </w:rPr>
      </w:pPr>
      <w:r w:rsidRPr="00FA26E4">
        <w:rPr>
          <w:rFonts w:hint="eastAsia"/>
          <w:color w:val="000000" w:themeColor="text1"/>
          <w:sz w:val="32"/>
          <w:szCs w:val="32"/>
        </w:rPr>
        <w:t>上海建桥学院</w:t>
      </w:r>
      <w:r w:rsidR="002552D3" w:rsidRPr="00FA26E4">
        <w:rPr>
          <w:rFonts w:hint="eastAsia"/>
          <w:color w:val="000000" w:themeColor="text1"/>
          <w:sz w:val="32"/>
          <w:szCs w:val="32"/>
        </w:rPr>
        <w:t>2</w:t>
      </w:r>
      <w:r w:rsidR="002552D3" w:rsidRPr="00FA26E4">
        <w:rPr>
          <w:color w:val="000000" w:themeColor="text1"/>
          <w:sz w:val="32"/>
          <w:szCs w:val="32"/>
        </w:rPr>
        <w:t>020</w:t>
      </w:r>
      <w:r w:rsidR="002552D3" w:rsidRPr="00FA26E4">
        <w:rPr>
          <w:rFonts w:hint="eastAsia"/>
          <w:color w:val="000000" w:themeColor="text1"/>
          <w:sz w:val="32"/>
          <w:szCs w:val="32"/>
        </w:rPr>
        <w:t>年</w:t>
      </w:r>
      <w:r w:rsidR="00EB6667" w:rsidRPr="00FA26E4">
        <w:rPr>
          <w:rFonts w:hint="eastAsia"/>
          <w:color w:val="000000" w:themeColor="text1"/>
          <w:sz w:val="32"/>
          <w:szCs w:val="32"/>
        </w:rPr>
        <w:t>纪检监察</w:t>
      </w:r>
      <w:r w:rsidR="002552D3" w:rsidRPr="00FA26E4">
        <w:rPr>
          <w:rFonts w:hint="eastAsia"/>
          <w:color w:val="000000" w:themeColor="text1"/>
          <w:sz w:val="32"/>
          <w:szCs w:val="32"/>
        </w:rPr>
        <w:t>工作要点</w:t>
      </w:r>
    </w:p>
    <w:p w14:paraId="15C65BA5" w14:textId="77777777" w:rsidR="006B4B1D" w:rsidRPr="00FA26E4" w:rsidRDefault="00D43FFF" w:rsidP="00FA26E4">
      <w:pPr>
        <w:snapToGrid w:val="0"/>
        <w:spacing w:line="44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</w:t>
      </w:r>
      <w:r w:rsidR="00D3186D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20</w:t>
      </w:r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年学校纪检监察工作的指导思想和总体要求是：</w:t>
      </w:r>
      <w:r w:rsidR="005E12B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以党的第十九届四中全会</w:t>
      </w:r>
      <w:r w:rsidR="0059122C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精神和第十九届中央纪律检查委员会第四次会议精神</w:t>
      </w:r>
      <w:r w:rsidR="005E12B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为指导</w:t>
      </w:r>
      <w:r w:rsidR="0059122C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，在校党委和上级纪检监察组的领导下开展工作</w:t>
      </w:r>
      <w:r w:rsidR="005E12B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721C23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坚持疫情防控监督和中央纪委四次全会精神贯彻落实“两手抓”</w:t>
      </w:r>
      <w:r w:rsidR="002361AE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。</w:t>
      </w:r>
      <w:r w:rsidR="00B92206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坚持</w:t>
      </w:r>
      <w:r w:rsidR="002361A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巩固发展主题教育成果，不断深化党的自我革命</w:t>
      </w:r>
      <w:r w:rsidR="00B92206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2361A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持续推动全面从严治党向纵深发展。</w:t>
      </w:r>
      <w:r w:rsidR="00B92206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聚焦主责主业，加大监督执纪问责力度。加强制度建设和队伍建设，进一步强化党风廉政风险点防控体系建设，推进学校治理体系和治理能力建设，营造风清气正的良好政治生态和育人环境及安全环境，为学校改革发展建设提供坚强保证。</w:t>
      </w:r>
    </w:p>
    <w:p w14:paraId="75B67419" w14:textId="77777777" w:rsidR="00B92206" w:rsidRPr="00FA26E4" w:rsidRDefault="00B92206" w:rsidP="00FA26E4">
      <w:pPr>
        <w:snapToGrid w:val="0"/>
        <w:spacing w:line="440" w:lineRule="exact"/>
        <w:ind w:firstLineChars="200" w:firstLine="480"/>
        <w:rPr>
          <w:rFonts w:ascii="黑体" w:eastAsia="黑体" w:hAnsi="黑体" w:cs="Helvetica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Helvetica" w:hint="eastAsia"/>
          <w:color w:val="000000" w:themeColor="text1"/>
          <w:kern w:val="0"/>
          <w:sz w:val="24"/>
          <w:szCs w:val="24"/>
        </w:rPr>
        <w:t>一、主动作为，</w:t>
      </w:r>
      <w:proofErr w:type="gramStart"/>
      <w:r w:rsidRPr="00FA26E4">
        <w:rPr>
          <w:rFonts w:ascii="黑体" w:eastAsia="黑体" w:hAnsi="黑体" w:cs="Helvetica"/>
          <w:color w:val="000000" w:themeColor="text1"/>
          <w:kern w:val="0"/>
          <w:sz w:val="24"/>
          <w:szCs w:val="24"/>
        </w:rPr>
        <w:t>切实把习近</w:t>
      </w:r>
      <w:proofErr w:type="gramEnd"/>
      <w:r w:rsidRPr="00FA26E4">
        <w:rPr>
          <w:rFonts w:ascii="黑体" w:eastAsia="黑体" w:hAnsi="黑体" w:cs="Helvetica"/>
          <w:color w:val="000000" w:themeColor="text1"/>
          <w:kern w:val="0"/>
          <w:sz w:val="24"/>
          <w:szCs w:val="24"/>
        </w:rPr>
        <w:t>平总书记</w:t>
      </w:r>
      <w:r w:rsidRPr="00FA26E4">
        <w:rPr>
          <w:rFonts w:ascii="黑体" w:eastAsia="黑体" w:hAnsi="黑体" w:cs="Helvetica" w:hint="eastAsia"/>
          <w:color w:val="000000" w:themeColor="text1"/>
          <w:kern w:val="0"/>
          <w:sz w:val="24"/>
          <w:szCs w:val="24"/>
        </w:rPr>
        <w:t>有关</w:t>
      </w:r>
      <w:r w:rsidRPr="00FA26E4">
        <w:rPr>
          <w:rFonts w:ascii="黑体" w:eastAsia="黑体" w:hAnsi="黑体" w:cs="Helvetica"/>
          <w:color w:val="000000" w:themeColor="text1"/>
          <w:kern w:val="0"/>
          <w:sz w:val="24"/>
          <w:szCs w:val="24"/>
        </w:rPr>
        <w:t>打赢疫情防控阻击战重要指示精神和党中央决策部署落到实处。</w:t>
      </w:r>
    </w:p>
    <w:p w14:paraId="7390D4E5" w14:textId="3FB08845" w:rsidR="00B92206" w:rsidRPr="00FA26E4" w:rsidRDefault="00B92206" w:rsidP="00FA26E4">
      <w:pPr>
        <w:snapToGrid w:val="0"/>
        <w:spacing w:line="44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Helvetica" w:hint="eastAsia"/>
          <w:color w:val="000000" w:themeColor="text1"/>
          <w:kern w:val="0"/>
          <w:sz w:val="24"/>
          <w:szCs w:val="24"/>
        </w:rPr>
        <w:t>1．提高政治站位，</w:t>
      </w:r>
      <w:r w:rsidRPr="00FA26E4">
        <w:rPr>
          <w:rFonts w:ascii="黑体" w:eastAsia="黑体" w:hAnsi="黑体" w:cs="Helvetica"/>
          <w:color w:val="000000" w:themeColor="text1"/>
          <w:kern w:val="0"/>
          <w:sz w:val="24"/>
          <w:szCs w:val="24"/>
        </w:rPr>
        <w:t>强化责任担当。</w:t>
      </w:r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各级纪委</w:t>
      </w:r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干部</w:t>
      </w:r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要进一步学习领会、贯彻落</w:t>
      </w:r>
      <w:proofErr w:type="gramStart"/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实习近</w:t>
      </w:r>
      <w:proofErr w:type="gramEnd"/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平总书记重要指示精神，</w:t>
      </w:r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认真贯彻落实好市纪委监委驻教卫工作党委纪检监察组下发的《市纪委监委对做好疫情防控监督工作部署要求的通知》。要认识到疫情防控是</w:t>
      </w:r>
      <w:proofErr w:type="gramStart"/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践行</w:t>
      </w:r>
      <w:proofErr w:type="gramEnd"/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“两个维护”的一场政治仗，是一场民心仗，也是一场作风仗。要求各级组织</w:t>
      </w:r>
      <w:r w:rsidR="00812B9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和党员干部</w:t>
      </w:r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把思想和行动统一到中央、市委、市教卫工作党委、市教委的对疫情形势的判断和工作部署上来，</w:t>
      </w:r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自觉服从服务疫情防控大局。</w:t>
      </w:r>
      <w:r w:rsidR="00920DC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各级干部要守土有责、守土尽责、守土担责。</w:t>
      </w:r>
      <w:r w:rsidR="00FD0E0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春季线上开学期间，</w:t>
      </w:r>
      <w:r w:rsidR="00920DC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加强对重点工作、重点环节的监督，</w:t>
      </w:r>
      <w:r w:rsidR="006561FA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要确保</w:t>
      </w:r>
      <w:r w:rsidR="00FD0E0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疫情防控和</w:t>
      </w:r>
      <w:r w:rsidR="006561FA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线上教育教学两不误，确保校园安全和课程</w:t>
      </w:r>
      <w:r w:rsidR="008413B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意识形态和政治</w:t>
      </w:r>
      <w:r w:rsidR="006561FA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安全</w:t>
      </w:r>
      <w:r w:rsidR="008413B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14:paraId="1644521A" w14:textId="77777777" w:rsidR="002361AE" w:rsidRPr="00FA26E4" w:rsidRDefault="00B92206" w:rsidP="00FA26E4">
      <w:pPr>
        <w:snapToGrid w:val="0"/>
        <w:spacing w:line="440" w:lineRule="exact"/>
        <w:ind w:firstLineChars="200" w:firstLine="480"/>
        <w:rPr>
          <w:rFonts w:ascii="黑体" w:eastAsia="黑体" w:hAnsi="黑体" w:cs="Calibri"/>
          <w:bCs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Helvetica" w:hint="eastAsia"/>
          <w:color w:val="000000" w:themeColor="text1"/>
          <w:kern w:val="0"/>
          <w:sz w:val="24"/>
          <w:szCs w:val="24"/>
        </w:rPr>
        <w:t>2．</w:t>
      </w:r>
      <w:r w:rsidRPr="00FA26E4">
        <w:rPr>
          <w:rFonts w:ascii="黑体" w:eastAsia="黑体" w:hAnsi="黑体" w:cs="Helvetica"/>
          <w:color w:val="000000" w:themeColor="text1"/>
          <w:kern w:val="0"/>
          <w:sz w:val="24"/>
          <w:szCs w:val="24"/>
        </w:rPr>
        <w:t>科学精准稳</w:t>
      </w:r>
      <w:proofErr w:type="gramStart"/>
      <w:r w:rsidRPr="00FA26E4">
        <w:rPr>
          <w:rFonts w:ascii="黑体" w:eastAsia="黑体" w:hAnsi="黑体" w:cs="Helvetica"/>
          <w:color w:val="000000" w:themeColor="text1"/>
          <w:kern w:val="0"/>
          <w:sz w:val="24"/>
          <w:szCs w:val="24"/>
        </w:rPr>
        <w:t>慎有效</w:t>
      </w:r>
      <w:proofErr w:type="gramEnd"/>
      <w:r w:rsidRPr="00FA26E4">
        <w:rPr>
          <w:rFonts w:ascii="黑体" w:eastAsia="黑体" w:hAnsi="黑体" w:cs="Helvetica"/>
          <w:color w:val="000000" w:themeColor="text1"/>
          <w:kern w:val="0"/>
          <w:sz w:val="24"/>
          <w:szCs w:val="24"/>
        </w:rPr>
        <w:t>实施监督，确保党中央决策部署落实</w:t>
      </w:r>
      <w:proofErr w:type="gramStart"/>
      <w:r w:rsidRPr="00FA26E4">
        <w:rPr>
          <w:rFonts w:ascii="黑体" w:eastAsia="黑体" w:hAnsi="黑体" w:cs="Helvetica"/>
          <w:color w:val="000000" w:themeColor="text1"/>
          <w:kern w:val="0"/>
          <w:sz w:val="24"/>
          <w:szCs w:val="24"/>
        </w:rPr>
        <w:t>落细落</w:t>
      </w:r>
      <w:proofErr w:type="gramEnd"/>
      <w:r w:rsidRPr="00FA26E4">
        <w:rPr>
          <w:rFonts w:ascii="黑体" w:eastAsia="黑体" w:hAnsi="黑体" w:cs="Helvetica"/>
          <w:color w:val="000000" w:themeColor="text1"/>
          <w:kern w:val="0"/>
          <w:sz w:val="24"/>
          <w:szCs w:val="24"/>
        </w:rPr>
        <w:t>到位</w:t>
      </w:r>
      <w:r w:rsidRPr="00FA26E4">
        <w:rPr>
          <w:rFonts w:ascii="黑体" w:eastAsia="黑体" w:hAnsi="黑体" w:cs="Helvetica" w:hint="eastAsia"/>
          <w:color w:val="000000" w:themeColor="text1"/>
          <w:kern w:val="0"/>
          <w:sz w:val="24"/>
          <w:szCs w:val="24"/>
        </w:rPr>
        <w:t>。</w:t>
      </w:r>
      <w:r w:rsidR="00AA618A" w:rsidRPr="00FA26E4">
        <w:rPr>
          <w:rFonts w:ascii="黑体" w:eastAsia="黑体" w:hAnsi="黑体" w:cs="Helvetica" w:hint="eastAsia"/>
          <w:color w:val="000000" w:themeColor="text1"/>
          <w:kern w:val="0"/>
          <w:sz w:val="24"/>
          <w:szCs w:val="24"/>
        </w:rPr>
        <w:t>要</w:t>
      </w:r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防止</w:t>
      </w:r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疫情防控阻击战</w:t>
      </w:r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中的</w:t>
      </w:r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形式主义、官僚主义</w:t>
      </w:r>
      <w:r w:rsidR="00AA618A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要坚决防止高高在上，浮在表面，空喊口号；坚决防止以会议落实会议，以文件落实文件，简单把工作往下推，不解决实际问题；坚决防止盲目乐观、推诿扯皮、管理混乱，贻误防控时机，切实党中央决策部署落到实处。要切实增强大局意识和全局观念，在</w:t>
      </w:r>
      <w:r w:rsidR="00AA618A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领导小组的领导</w:t>
      </w:r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下有序行动、积极作为，科学精准稳</w:t>
      </w:r>
      <w:proofErr w:type="gramStart"/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慎有效</w:t>
      </w:r>
      <w:proofErr w:type="gramEnd"/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实施监督，确保党中央决策部署落实</w:t>
      </w:r>
      <w:proofErr w:type="gramStart"/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落细落</w:t>
      </w:r>
      <w:proofErr w:type="gramEnd"/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到位。在做好防疫监督的同时，要做深做细纪检</w:t>
      </w:r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干部</w:t>
      </w:r>
      <w:r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自身疫情防控工作。</w:t>
      </w:r>
    </w:p>
    <w:p w14:paraId="560E5B21" w14:textId="77777777" w:rsidR="00BF1F30" w:rsidRPr="00FA26E4" w:rsidRDefault="00823869" w:rsidP="00FA26E4">
      <w:pPr>
        <w:widowControl/>
        <w:snapToGrid w:val="0"/>
        <w:spacing w:line="440" w:lineRule="exact"/>
        <w:ind w:firstLineChars="200" w:firstLine="480"/>
        <w:jc w:val="left"/>
        <w:rPr>
          <w:rFonts w:ascii="Calibri" w:eastAsia="宋体" w:hAnsi="Calibri" w:cs="Calibri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Helvetica" w:hint="eastAsia"/>
          <w:color w:val="000000" w:themeColor="text1"/>
          <w:kern w:val="0"/>
          <w:sz w:val="24"/>
          <w:szCs w:val="24"/>
        </w:rPr>
        <w:t>二</w:t>
      </w:r>
      <w:r w:rsidR="00FF4AD9" w:rsidRPr="00FA26E4">
        <w:rPr>
          <w:rFonts w:ascii="黑体" w:eastAsia="黑体" w:hAnsi="黑体" w:cs="Helvetica" w:hint="eastAsia"/>
          <w:color w:val="000000" w:themeColor="text1"/>
          <w:kern w:val="0"/>
          <w:sz w:val="24"/>
          <w:szCs w:val="24"/>
        </w:rPr>
        <w:t>、深入学习贯彻第十九届中央纪律检查委员会第四次会议精神，</w:t>
      </w:r>
      <w:r w:rsidR="00BF1F30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 xml:space="preserve">协助党委落实全面从严治党主体责任 </w:t>
      </w:r>
    </w:p>
    <w:p w14:paraId="7FCAD6DA" w14:textId="72689502" w:rsidR="00785A4F" w:rsidRPr="00FA26E4" w:rsidRDefault="00FC6379" w:rsidP="00FA26E4">
      <w:pPr>
        <w:widowControl/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lastRenderedPageBreak/>
        <w:t>3</w:t>
      </w:r>
      <w:r w:rsidR="00DD0B20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．</w:t>
      </w:r>
      <w:r w:rsidR="004E50A4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强化学习</w:t>
      </w:r>
      <w:r w:rsidR="00D266B2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。</w:t>
      </w:r>
      <w:r w:rsidR="00FF4AD9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组织</w:t>
      </w:r>
      <w:r w:rsidR="00D266B2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党员干部</w:t>
      </w:r>
      <w:r w:rsidR="00FF4AD9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学习贯彻党的</w:t>
      </w:r>
      <w:r w:rsidR="00FF4AD9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第十九届中央纪律检查委员会第四次</w:t>
      </w:r>
      <w:r w:rsidR="00FF4AD9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会议精神，</w:t>
      </w:r>
      <w:r w:rsidR="004C318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及时学习领会落实上级新要求新部署。</w:t>
      </w:r>
      <w:proofErr w:type="gramStart"/>
      <w:r w:rsidR="00FF4AD9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一</w:t>
      </w:r>
      <w:proofErr w:type="gramEnd"/>
      <w:r w:rsidR="00FF4AD9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以贯之学习贯彻习近平新时代中国特色社会主义思想，</w:t>
      </w:r>
      <w:proofErr w:type="gramStart"/>
      <w:r w:rsidR="00FF4AD9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一</w:t>
      </w:r>
      <w:proofErr w:type="gramEnd"/>
      <w:r w:rsidR="00FF4AD9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以贯之贯彻落实全面从严治党方针和要求</w:t>
      </w:r>
      <w:r w:rsidR="00D266B2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。</w:t>
      </w:r>
      <w:r w:rsidR="00194AF9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把党章党纪</w:t>
      </w:r>
      <w:r w:rsidR="00B6112D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党规作为中心组学习</w:t>
      </w:r>
      <w:r w:rsidR="00A74653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交流</w:t>
      </w:r>
      <w:r w:rsidR="00B6112D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="00A74653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重要内容，组织五集纪实专题片《国家监察》</w:t>
      </w:r>
      <w:r w:rsidR="00BE2678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="00A74653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自学和集中观看交流</w:t>
      </w:r>
      <w:r w:rsidR="00B6112D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，及时通报反面案例进行警示教育</w:t>
      </w:r>
      <w:r w:rsidR="00A74653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，筑牢不想腐的思想道德防线</w:t>
      </w:r>
      <w:r w:rsidR="00B6112D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14:paraId="23A16F8B" w14:textId="609138D3" w:rsidR="004E50A4" w:rsidRPr="00FA26E4" w:rsidRDefault="00FC6379" w:rsidP="00FA26E4">
      <w:pPr>
        <w:widowControl/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4</w:t>
      </w:r>
      <w:r w:rsidR="00DD0B20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．</w:t>
      </w:r>
      <w:r w:rsidR="004E50A4"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突出政治监督</w:t>
      </w:r>
      <w:r w:rsidR="004E50A4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。</w:t>
      </w:r>
      <w:r w:rsidR="004E50A4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围绕党的路线方针政策和党</w:t>
      </w:r>
      <w:r w:rsidR="004E50A4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的各级领导</w:t>
      </w:r>
      <w:r w:rsidR="004E50A4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重大决策部署落实情况加强监督检查，</w:t>
      </w:r>
      <w:r w:rsidR="004E50A4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加强主题教育整改落实监督，加强坚持民主集中制度、严肃党内政治生活的监督</w:t>
      </w:r>
      <w:r w:rsidR="004C318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4E50A4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。确保全体党员</w:t>
      </w:r>
      <w:r w:rsidR="0059122C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坚定理想信念，</w:t>
      </w:r>
      <w:r w:rsidR="004E50A4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遵守党章党规，恪守党的性质和宗旨，增强“四个意识”</w:t>
      </w:r>
      <w:r w:rsidR="005E624C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4E50A4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坚定“四个自信”</w:t>
      </w:r>
      <w:r w:rsidR="005E624C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4E50A4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做到“两个维护”。</w:t>
      </w:r>
    </w:p>
    <w:p w14:paraId="0340F533" w14:textId="19A260DE" w:rsidR="00E64565" w:rsidRPr="00FA26E4" w:rsidRDefault="00FC6379" w:rsidP="00FA26E4">
      <w:pPr>
        <w:autoSpaceDE w:val="0"/>
        <w:autoSpaceDN w:val="0"/>
        <w:adjustRightInd w:val="0"/>
        <w:snapToGrid w:val="0"/>
        <w:spacing w:line="440" w:lineRule="exact"/>
        <w:ind w:firstLineChars="200" w:firstLine="480"/>
        <w:jc w:val="left"/>
        <w:rPr>
          <w:rFonts w:ascii="仿宋_GB2312" w:eastAsia="仿宋_GB2312" w:cs="仿宋_GB2312"/>
          <w:color w:val="000000" w:themeColor="text1"/>
          <w:kern w:val="0"/>
          <w:sz w:val="30"/>
          <w:szCs w:val="30"/>
        </w:rPr>
      </w:pPr>
      <w:r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5</w:t>
      </w:r>
      <w:r w:rsidR="00DD0B20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．</w:t>
      </w:r>
      <w:r w:rsidR="00E64565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协助党委推动全面从严治党层层落实。</w:t>
      </w:r>
      <w:r w:rsidR="00B975E4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认真学习《市教卫工作党委、市纪委监委驻市教卫工作党委纪检监察组、市纪委监委驻市卫生健康委纪检监察组关于深化细化全面从严治党“四责协同”机制的实施意见》。</w:t>
      </w:r>
      <w:r w:rsidR="00DD0B2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严明政治纪律和政治规矩，确保党中央政令畅通，确保权力在正确轨道上运行。</w:t>
      </w:r>
      <w:r w:rsidR="00E6456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协助做好2</w:t>
      </w:r>
      <w:r w:rsidR="00E64565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020</w:t>
      </w:r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年基层党组织“三大主体责任”述职</w:t>
      </w:r>
      <w:r w:rsidR="00812B9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工作</w:t>
      </w:r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  <w:r w:rsidR="005E47C3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配合党委做好校内巡察工作。</w:t>
      </w:r>
    </w:p>
    <w:p w14:paraId="6E0B66DD" w14:textId="77777777" w:rsidR="00B60441" w:rsidRPr="00FA26E4" w:rsidRDefault="00FE0E21" w:rsidP="00FA26E4">
      <w:pPr>
        <w:snapToGrid w:val="0"/>
        <w:spacing w:line="440" w:lineRule="exact"/>
        <w:ind w:firstLineChars="200" w:firstLine="480"/>
        <w:rPr>
          <w:rFonts w:ascii="黑体" w:eastAsia="黑体" w:hAnsi="黑体" w:cs="Calibri"/>
          <w:bCs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Calibri" w:hint="eastAsia"/>
          <w:bCs/>
          <w:color w:val="000000" w:themeColor="text1"/>
          <w:kern w:val="0"/>
          <w:sz w:val="24"/>
          <w:szCs w:val="24"/>
        </w:rPr>
        <w:t>三</w:t>
      </w:r>
      <w:r w:rsidR="00B60441" w:rsidRPr="00FA26E4">
        <w:rPr>
          <w:rFonts w:ascii="黑体" w:eastAsia="黑体" w:hAnsi="黑体" w:cs="Calibri"/>
          <w:bCs/>
          <w:color w:val="000000" w:themeColor="text1"/>
          <w:kern w:val="0"/>
          <w:sz w:val="24"/>
          <w:szCs w:val="24"/>
        </w:rPr>
        <w:t>、</w:t>
      </w:r>
      <w:r w:rsidR="00B60441" w:rsidRPr="00FA26E4">
        <w:rPr>
          <w:rFonts w:ascii="黑体" w:eastAsia="黑体" w:hAnsi="黑体" w:cs="Calibri" w:hint="eastAsia"/>
          <w:bCs/>
          <w:color w:val="000000" w:themeColor="text1"/>
          <w:kern w:val="0"/>
          <w:sz w:val="24"/>
          <w:szCs w:val="24"/>
        </w:rPr>
        <w:t>聚焦主责主业，提高监督执纪问责力度</w:t>
      </w:r>
    </w:p>
    <w:p w14:paraId="4676151D" w14:textId="77777777" w:rsidR="00C32A0C" w:rsidRPr="00FA26E4" w:rsidRDefault="00FC6379" w:rsidP="00FA26E4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6</w:t>
      </w:r>
      <w:r w:rsidR="00DD0B20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．</w:t>
      </w:r>
      <w:r w:rsidR="00B60441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加大执纪审查力度。</w:t>
      </w:r>
      <w:r w:rsidR="00C32A0C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畅通</w:t>
      </w:r>
      <w:r w:rsidR="004F272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来信、来访、来电、网络等</w:t>
      </w:r>
      <w:r w:rsidR="00C32A0C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举报渠道，</w:t>
      </w:r>
      <w:r w:rsidR="004F272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及时受理检举控告，针对</w:t>
      </w:r>
      <w:r w:rsidR="00C32A0C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反映的问题加大查处力度，严格落实办理时限要求</w:t>
      </w:r>
      <w:r w:rsidR="004F272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14:paraId="3B14C86F" w14:textId="295E58BE" w:rsidR="00ED31C0" w:rsidRPr="00FA26E4" w:rsidRDefault="00FC6379" w:rsidP="00FA26E4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7</w:t>
      </w:r>
      <w:r w:rsidR="00ED31C0"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.</w:t>
      </w:r>
      <w:r w:rsidR="00ED31C0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落实中央八项规定，打好作风建设持久战。</w:t>
      </w:r>
      <w:r w:rsidR="004C318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继续监督落实</w:t>
      </w:r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中央八项规定精神</w:t>
      </w:r>
      <w:r w:rsidR="004C318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情况</w:t>
      </w:r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。密切关注隐形变异的享乐主义、奢靡之风，切实纠正改头换面的形式主义、官僚主义。加强日常管理监督,发现苗头性、倾向性问题及时纠正,问题突出的及时进行组织调整</w:t>
      </w:r>
      <w:r w:rsidR="000C6EF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，防止“破窗效应”</w:t>
      </w:r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。推进作风建设常态化，抓住重要时间节点正风</w:t>
      </w:r>
      <w:proofErr w:type="gramStart"/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肃</w:t>
      </w:r>
      <w:proofErr w:type="gramEnd"/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纪。</w:t>
      </w:r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抓住“关键少数”，加强廉洁提醒，督促校内各级党组织主要负责同志带头摆表现、找差距，身体力行、</w:t>
      </w:r>
      <w:proofErr w:type="gramStart"/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以上率</w:t>
      </w:r>
      <w:proofErr w:type="gramEnd"/>
      <w:r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下，形成“头雁效应”。</w:t>
      </w:r>
    </w:p>
    <w:p w14:paraId="275A2E6E" w14:textId="77777777" w:rsidR="00ED31C0" w:rsidRPr="00FA26E4" w:rsidRDefault="00FC6379" w:rsidP="00FA26E4">
      <w:pPr>
        <w:widowControl/>
        <w:snapToGrid w:val="0"/>
        <w:spacing w:line="44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8</w:t>
      </w:r>
      <w:r w:rsidR="00ED31C0"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.</w:t>
      </w:r>
      <w:r w:rsidR="00ED31C0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严把选人用人政治关、品行关、作风关、廉洁关。</w:t>
      </w:r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综合</w:t>
      </w:r>
      <w:r w:rsidR="00FE0E2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日常</w:t>
      </w:r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工作掌握情况，加强分析</w:t>
      </w:r>
      <w:proofErr w:type="gramStart"/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研</w:t>
      </w:r>
      <w:proofErr w:type="gramEnd"/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判，实事求是评价干部廉洁情况。</w:t>
      </w:r>
    </w:p>
    <w:p w14:paraId="49B3FF36" w14:textId="77777777" w:rsidR="00B60441" w:rsidRPr="00FA26E4" w:rsidRDefault="00FC6379" w:rsidP="00FA26E4">
      <w:pPr>
        <w:widowControl/>
        <w:snapToGrid w:val="0"/>
        <w:spacing w:line="44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9</w:t>
      </w:r>
      <w:r w:rsidR="00DD0B20"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.</w:t>
      </w:r>
      <w:r w:rsidR="00B60441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运用好监督执纪“四种形态”。</w:t>
      </w:r>
      <w:r w:rsidR="00B6044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坚持把纪律和规矩挺在前面，立足抓早抓小、防微杜渐，宽严相济，实事求是，分类处置，发现苗头及时提醒，触犯纪律立即处理，用好监督执纪“四种形态”，做到充分运用第一种形态、妥善运用第二种形态、准确运用第三种形态、果断运用第四种形态，使红脸出汗、咬耳扯袖、提醒谈话、批评与自我批评成为常态。</w:t>
      </w:r>
    </w:p>
    <w:p w14:paraId="19529EE0" w14:textId="77777777" w:rsidR="00FE0E21" w:rsidRPr="00FA26E4" w:rsidRDefault="00FE0E21" w:rsidP="0067490C">
      <w:pPr>
        <w:pStyle w:val="a3"/>
        <w:snapToGrid w:val="0"/>
        <w:spacing w:before="0" w:beforeAutospacing="0" w:after="0" w:afterAutospacing="0" w:line="440" w:lineRule="exact"/>
        <w:ind w:right="300"/>
        <w:jc w:val="both"/>
        <w:rPr>
          <w:rFonts w:ascii="楷体" w:eastAsia="楷体" w:hAnsi="楷体" w:cs="Calibri"/>
          <w:color w:val="000000" w:themeColor="text1"/>
        </w:rPr>
      </w:pPr>
      <w:r w:rsidRPr="00FA26E4">
        <w:rPr>
          <w:rFonts w:ascii="楷体" w:eastAsia="楷体" w:hAnsi="楷体" w:cs="Calibri" w:hint="eastAsia"/>
          <w:color w:val="000000" w:themeColor="text1"/>
        </w:rPr>
        <w:lastRenderedPageBreak/>
        <w:t xml:space="preserve"> </w:t>
      </w:r>
      <w:r w:rsidRPr="00FA26E4">
        <w:rPr>
          <w:rFonts w:ascii="楷体" w:eastAsia="楷体" w:hAnsi="楷体" w:cs="Calibri"/>
          <w:color w:val="000000" w:themeColor="text1"/>
        </w:rPr>
        <w:t xml:space="preserve">   </w:t>
      </w:r>
      <w:r w:rsidRPr="00FA26E4">
        <w:rPr>
          <w:rFonts w:ascii="黑体" w:eastAsia="黑体" w:hAnsi="黑体" w:cs="Calibri"/>
          <w:color w:val="000000" w:themeColor="text1"/>
        </w:rPr>
        <w:t>10.</w:t>
      </w:r>
      <w:r w:rsidRPr="00FA26E4">
        <w:rPr>
          <w:rFonts w:ascii="黑体" w:eastAsia="黑体" w:hAnsi="黑体" w:cs="Calibri" w:hint="eastAsia"/>
          <w:color w:val="000000" w:themeColor="text1"/>
        </w:rPr>
        <w:t xml:space="preserve"> 持续深入做好招生监察工作。</w:t>
      </w:r>
      <w:r w:rsidR="0059122C" w:rsidRPr="00FA26E4">
        <w:rPr>
          <w:rFonts w:ascii="仿宋" w:eastAsia="仿宋" w:hAnsi="仿宋" w:hint="eastAsia"/>
          <w:color w:val="000000" w:themeColor="text1"/>
        </w:rPr>
        <w:t>确保阳光招生。</w:t>
      </w:r>
    </w:p>
    <w:p w14:paraId="11A5AC34" w14:textId="77777777" w:rsidR="00B51286" w:rsidRPr="00FA26E4" w:rsidRDefault="00FE0E21" w:rsidP="00FA26E4">
      <w:pPr>
        <w:widowControl/>
        <w:snapToGrid w:val="0"/>
        <w:spacing w:line="440" w:lineRule="exact"/>
        <w:ind w:firstLineChars="200" w:firstLine="480"/>
        <w:rPr>
          <w:rFonts w:ascii="Calibri" w:eastAsia="宋体" w:hAnsi="Calibri" w:cs="Calibri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四</w:t>
      </w:r>
      <w:r w:rsidR="00B51286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、加强纪检监察</w:t>
      </w:r>
      <w:r w:rsidR="00ED31C0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体系</w:t>
      </w:r>
      <w:r w:rsidR="00B51286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建设，</w:t>
      </w:r>
      <w:proofErr w:type="gramStart"/>
      <w:r w:rsidR="00B51286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健全校</w:t>
      </w:r>
      <w:proofErr w:type="gramEnd"/>
      <w:r w:rsidR="00B51286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 xml:space="preserve">院两级监督执纪工作体制 </w:t>
      </w:r>
    </w:p>
    <w:p w14:paraId="1BCBFC8B" w14:textId="7D80E36E" w:rsidR="00B60441" w:rsidRPr="00FA26E4" w:rsidRDefault="00DD0B20" w:rsidP="00FA26E4">
      <w:pPr>
        <w:widowControl/>
        <w:snapToGrid w:val="0"/>
        <w:spacing w:line="440" w:lineRule="exact"/>
        <w:ind w:firstLineChars="200" w:firstLine="480"/>
        <w:rPr>
          <w:rFonts w:ascii="楷体" w:eastAsia="楷体" w:hAnsi="楷体" w:cs="Calibri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1</w:t>
      </w:r>
      <w:r w:rsidR="00FC6379"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1</w:t>
      </w:r>
      <w:r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.</w:t>
      </w:r>
      <w:r w:rsidR="00B60441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配齐</w:t>
      </w:r>
      <w:r w:rsidR="0063543D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配</w:t>
      </w:r>
      <w:r w:rsidR="00B60441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强纪检监察队伍。</w:t>
      </w:r>
      <w:r w:rsidR="006561FA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建立健全纪检监察两级队伍，</w:t>
      </w:r>
      <w:r w:rsidR="00B6044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补齐</w:t>
      </w:r>
      <w:proofErr w:type="gramStart"/>
      <w:r w:rsidR="00B6044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校纪委</w:t>
      </w:r>
      <w:proofErr w:type="gramEnd"/>
      <w:r w:rsidR="00B6044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委员，</w:t>
      </w:r>
      <w:r w:rsidR="00D85727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加大二级单位纪检委员的队伍建设，明确工作职责，</w:t>
      </w:r>
      <w:r w:rsidR="00812B9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全年</w:t>
      </w:r>
      <w:r w:rsidR="00FF5D18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组织</w:t>
      </w:r>
      <w:r w:rsidR="00775ABD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不少于</w:t>
      </w:r>
      <w:r w:rsidR="00812B9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两期培训并提升培训</w:t>
      </w:r>
      <w:r w:rsidR="00FF5D18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="00812B9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针对性和有效性</w:t>
      </w:r>
      <w:r w:rsidR="00D85727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，提高基层党委纪检队伍工作水平。</w:t>
      </w:r>
      <w:r w:rsidR="00B6044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强化对二级党委（总支）纪检委员履行监督责任的</w:t>
      </w:r>
      <w:r w:rsidR="00D85727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指导</w:t>
      </w:r>
      <w:r w:rsidR="00B60441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14:paraId="7BA41611" w14:textId="506B45E4" w:rsidR="00746AFE" w:rsidRPr="00FA26E4" w:rsidRDefault="00DD0B20" w:rsidP="00FA26E4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1</w:t>
      </w:r>
      <w:r w:rsidR="00FC6379"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2</w:t>
      </w:r>
      <w:r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.</w:t>
      </w:r>
      <w:r w:rsidR="00B60441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加大纪检监察干部能力建设。</w:t>
      </w:r>
      <w:r w:rsidR="00D85727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建立纪检监察干部学习例会制度，加大纪检干部、纪委委员和基层党组织纪检委员政治培训和业务培训力度。组织纪检干部深入学习贯彻习近平新时代中国特色社会主义思想，坚定信仰信念信心，夯实思想政治基础；</w:t>
      </w:r>
      <w:r w:rsidR="00E6456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认真学习党内法规</w:t>
      </w:r>
      <w:r w:rsidR="00D85727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和操作办法</w:t>
      </w:r>
      <w:r w:rsidR="00FD0E0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E6456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组织纪检监察</w:t>
      </w:r>
      <w:r w:rsidR="0063543D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干部</w:t>
      </w:r>
      <w:r w:rsidR="00E6456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深入学习《中国共产党纪律检查机关监督执纪工作规则》</w:t>
      </w:r>
      <w:r w:rsidR="0053648E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《中国共产党问责条例》</w:t>
      </w:r>
      <w:r w:rsidR="00E6456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《中国共产党纪律处分条例》等党内法规，</w:t>
      </w:r>
      <w:r w:rsidR="00E64565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不断提高监督执纪问责能力</w:t>
      </w:r>
      <w:r w:rsidR="00E64565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E64565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增强履职本领，强化自我监督，以过硬作风和本领扎实推动各项工作。</w:t>
      </w:r>
      <w:r w:rsidR="006B4B1D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建立纪委委员分工联系各二级党委制度</w:t>
      </w:r>
      <w:r w:rsidR="006561FA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6B4B1D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加强对二级党委（总支）党风廉政指导监督，及时传达和落实上级精神，把纪检工作向机关作风、师德师</w:t>
      </w:r>
      <w:proofErr w:type="gramStart"/>
      <w:r w:rsidR="006B4B1D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风监督</w:t>
      </w:r>
      <w:proofErr w:type="gramEnd"/>
      <w:r w:rsidR="006B4B1D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延伸，</w:t>
      </w:r>
      <w:r w:rsidR="006B4B1D" w:rsidRPr="00FA26E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深化拓展群众身边腐败和作风问题整治</w:t>
      </w:r>
      <w:r w:rsidR="006B4B1D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14:paraId="60EF8582" w14:textId="22F832D4" w:rsidR="006B4B1D" w:rsidRPr="00FA26E4" w:rsidRDefault="00FC6379" w:rsidP="00FA26E4">
      <w:pPr>
        <w:snapToGrid w:val="0"/>
        <w:spacing w:line="440" w:lineRule="exact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13</w:t>
      </w:r>
      <w:r w:rsidR="00ED31C0" w:rsidRPr="00FA26E4">
        <w:rPr>
          <w:rFonts w:ascii="黑体" w:eastAsia="黑体" w:hAnsi="黑体" w:cs="Calibri"/>
          <w:color w:val="000000" w:themeColor="text1"/>
          <w:kern w:val="0"/>
          <w:sz w:val="24"/>
          <w:szCs w:val="24"/>
        </w:rPr>
        <w:t>.</w:t>
      </w:r>
      <w:r w:rsidR="00ED31C0" w:rsidRPr="00FA26E4">
        <w:rPr>
          <w:rFonts w:ascii="黑体" w:eastAsia="黑体" w:hAnsi="黑体" w:cs="Calibri" w:hint="eastAsia"/>
          <w:color w:val="000000" w:themeColor="text1"/>
          <w:kern w:val="0"/>
          <w:sz w:val="24"/>
          <w:szCs w:val="24"/>
        </w:rPr>
        <w:t>加强制度建设。</w:t>
      </w:r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制定《上海建桥学院纪检监察工作实施办法》</w:t>
      </w:r>
      <w:r w:rsidR="00551B1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《上海建桥学院深入贯彻落实中央八项规定精神实施办法》</w:t>
      </w:r>
      <w:r w:rsidR="00551B1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ED31C0" w:rsidRPr="00FA26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《上海建桥学院招生监察工作实施办法》，进一步规范明确纪检监察相关工作。</w:t>
      </w:r>
    </w:p>
    <w:p w14:paraId="5FE1A577" w14:textId="30E30D82" w:rsidR="00ED31C0" w:rsidRPr="00FA26E4" w:rsidRDefault="00FC6379" w:rsidP="00FA26E4">
      <w:pPr>
        <w:pStyle w:val="a3"/>
        <w:snapToGrid w:val="0"/>
        <w:spacing w:before="0" w:beforeAutospacing="0" w:after="0" w:afterAutospacing="0" w:line="440" w:lineRule="exact"/>
        <w:ind w:right="300" w:firstLineChars="200" w:firstLine="480"/>
        <w:jc w:val="both"/>
        <w:rPr>
          <w:rFonts w:ascii="仿宋" w:eastAsia="仿宋" w:hAnsi="仿宋"/>
          <w:color w:val="000000" w:themeColor="text1"/>
        </w:rPr>
      </w:pPr>
      <w:r w:rsidRPr="00FA26E4">
        <w:rPr>
          <w:rFonts w:ascii="黑体" w:eastAsia="黑体" w:hAnsi="黑体" w:cs="Calibri"/>
          <w:color w:val="000000" w:themeColor="text1"/>
        </w:rPr>
        <w:t>14</w:t>
      </w:r>
      <w:r w:rsidR="00ED31C0" w:rsidRPr="00FA26E4">
        <w:rPr>
          <w:rFonts w:ascii="黑体" w:eastAsia="黑体" w:hAnsi="黑体" w:cs="Calibri"/>
          <w:color w:val="000000" w:themeColor="text1"/>
        </w:rPr>
        <w:t>.</w:t>
      </w:r>
      <w:r w:rsidR="00ED31C0" w:rsidRPr="00FA26E4">
        <w:rPr>
          <w:rFonts w:ascii="黑体" w:eastAsia="黑体" w:hAnsi="黑体" w:cs="Calibri" w:hint="eastAsia"/>
          <w:color w:val="000000" w:themeColor="text1"/>
        </w:rPr>
        <w:t>扎实推进廉</w:t>
      </w:r>
      <w:r w:rsidR="00551B10" w:rsidRPr="00FA26E4">
        <w:rPr>
          <w:rFonts w:ascii="黑体" w:eastAsia="黑体" w:hAnsi="黑体" w:cs="Calibri" w:hint="eastAsia"/>
          <w:color w:val="000000" w:themeColor="text1"/>
        </w:rPr>
        <w:t>政</w:t>
      </w:r>
      <w:r w:rsidR="00ED31C0" w:rsidRPr="00FA26E4">
        <w:rPr>
          <w:rFonts w:ascii="黑体" w:eastAsia="黑体" w:hAnsi="黑体" w:cs="Calibri" w:hint="eastAsia"/>
          <w:color w:val="000000" w:themeColor="text1"/>
        </w:rPr>
        <w:t>风险防控。</w:t>
      </w:r>
      <w:r w:rsidR="00ED31C0" w:rsidRPr="00FA26E4">
        <w:rPr>
          <w:rFonts w:ascii="仿宋" w:eastAsia="仿宋" w:hAnsi="仿宋" w:hint="eastAsia"/>
          <w:color w:val="000000" w:themeColor="text1"/>
        </w:rPr>
        <w:t>继续做好民办高校廉政风险防控机制建设，关键领域和高廉政风险点形成工作流程，</w:t>
      </w:r>
      <w:r w:rsidR="00ED31C0" w:rsidRPr="00FA26E4">
        <w:rPr>
          <w:rFonts w:ascii="仿宋" w:eastAsia="仿宋" w:hAnsi="仿宋"/>
          <w:color w:val="000000" w:themeColor="text1"/>
        </w:rPr>
        <w:t>进一步查找漏洞，推动规范管理，</w:t>
      </w:r>
      <w:r w:rsidR="00ED31C0" w:rsidRPr="00FA26E4">
        <w:rPr>
          <w:rFonts w:ascii="仿宋" w:eastAsia="仿宋" w:hAnsi="仿宋" w:hint="eastAsia"/>
          <w:color w:val="000000" w:themeColor="text1"/>
        </w:rPr>
        <w:t>压缩廉政风险</w:t>
      </w:r>
      <w:r w:rsidR="00ED31C0" w:rsidRPr="00FA26E4">
        <w:rPr>
          <w:rFonts w:ascii="仿宋" w:eastAsia="仿宋" w:hAnsi="仿宋"/>
          <w:color w:val="000000" w:themeColor="text1"/>
        </w:rPr>
        <w:t>。制作</w:t>
      </w:r>
      <w:r w:rsidR="00ED31C0" w:rsidRPr="00FA26E4">
        <w:rPr>
          <w:rFonts w:ascii="仿宋" w:eastAsia="仿宋" w:hAnsi="仿宋" w:hint="eastAsia"/>
          <w:color w:val="000000" w:themeColor="text1"/>
        </w:rPr>
        <w:t>《上海建桥学院</w:t>
      </w:r>
      <w:r w:rsidR="00ED31C0" w:rsidRPr="00FA26E4">
        <w:rPr>
          <w:rFonts w:ascii="仿宋" w:eastAsia="仿宋" w:hAnsi="仿宋"/>
          <w:color w:val="000000" w:themeColor="text1"/>
        </w:rPr>
        <w:t>廉政风险防控手册2.0版</w:t>
      </w:r>
      <w:r w:rsidR="00ED31C0" w:rsidRPr="00FA26E4">
        <w:rPr>
          <w:rFonts w:ascii="仿宋" w:eastAsia="仿宋" w:hAnsi="仿宋" w:hint="eastAsia"/>
          <w:color w:val="000000" w:themeColor="text1"/>
        </w:rPr>
        <w:t>》。</w:t>
      </w:r>
    </w:p>
    <w:p w14:paraId="0B51C064" w14:textId="77777777" w:rsidR="00634679" w:rsidRPr="00FA26E4" w:rsidRDefault="00634679" w:rsidP="00634679">
      <w:pPr>
        <w:spacing w:line="500" w:lineRule="exact"/>
        <w:ind w:firstLine="645"/>
        <w:jc w:val="righ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634679" w:rsidRPr="00FA26E4" w:rsidSect="00FA26E4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DECDE" w14:textId="77777777" w:rsidR="00F85C8A" w:rsidRDefault="00F85C8A" w:rsidP="002C37CD">
      <w:r>
        <w:separator/>
      </w:r>
    </w:p>
  </w:endnote>
  <w:endnote w:type="continuationSeparator" w:id="0">
    <w:p w14:paraId="3DA2A21D" w14:textId="77777777" w:rsidR="00F85C8A" w:rsidRDefault="00F85C8A" w:rsidP="002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49E69" w14:textId="2C5B690C" w:rsidR="00FA26E4" w:rsidRPr="00FA26E4" w:rsidRDefault="00FA26E4" w:rsidP="00FA26E4">
    <w:pPr>
      <w:pStyle w:val="a6"/>
      <w:jc w:val="right"/>
      <w:rPr>
        <w:rFonts w:ascii="仿宋" w:eastAsia="仿宋" w:hAnsi="仿宋"/>
        <w:sz w:val="28"/>
        <w:szCs w:val="28"/>
      </w:rPr>
    </w:pPr>
    <w:r w:rsidRPr="00FA26E4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15212260"/>
        <w:docPartObj>
          <w:docPartGallery w:val="Page Numbers (Bottom of Page)"/>
          <w:docPartUnique/>
        </w:docPartObj>
      </w:sdtPr>
      <w:sdtEndPr/>
      <w:sdtContent>
        <w:r w:rsidRPr="00FA26E4">
          <w:rPr>
            <w:rFonts w:ascii="仿宋" w:eastAsia="仿宋" w:hAnsi="仿宋"/>
            <w:sz w:val="28"/>
            <w:szCs w:val="28"/>
          </w:rPr>
          <w:fldChar w:fldCharType="begin"/>
        </w:r>
        <w:r w:rsidRPr="00FA26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FA26E4">
          <w:rPr>
            <w:rFonts w:ascii="仿宋" w:eastAsia="仿宋" w:hAnsi="仿宋"/>
            <w:sz w:val="28"/>
            <w:szCs w:val="28"/>
          </w:rPr>
          <w:fldChar w:fldCharType="separate"/>
        </w:r>
        <w:r w:rsidR="004C7265" w:rsidRPr="004C7265">
          <w:rPr>
            <w:rFonts w:ascii="Times New Roman" w:eastAsia="仿宋" w:hAnsi="Times New Roman"/>
            <w:noProof/>
            <w:sz w:val="28"/>
            <w:szCs w:val="28"/>
            <w:lang w:val="zh-CN"/>
          </w:rPr>
          <w:t>2</w:t>
        </w:r>
        <w:r w:rsidRPr="00FA26E4">
          <w:rPr>
            <w:rFonts w:ascii="仿宋" w:eastAsia="仿宋" w:hAnsi="仿宋"/>
            <w:sz w:val="28"/>
            <w:szCs w:val="28"/>
          </w:rPr>
          <w:fldChar w:fldCharType="end"/>
        </w:r>
        <w:r w:rsidRPr="00FA26E4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58930" w14:textId="77777777" w:rsidR="00F85C8A" w:rsidRDefault="00F85C8A" w:rsidP="002C37CD">
      <w:r>
        <w:separator/>
      </w:r>
    </w:p>
  </w:footnote>
  <w:footnote w:type="continuationSeparator" w:id="0">
    <w:p w14:paraId="166AF51A" w14:textId="77777777" w:rsidR="00F85C8A" w:rsidRDefault="00F85C8A" w:rsidP="002C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3920"/>
    <w:multiLevelType w:val="hybridMultilevel"/>
    <w:tmpl w:val="E6CCA716"/>
    <w:lvl w:ilvl="0" w:tplc="46EC2B6A">
      <w:start w:val="2"/>
      <w:numFmt w:val="decimal"/>
      <w:lvlText w:val="%1、"/>
      <w:lvlJc w:val="left"/>
      <w:pPr>
        <w:ind w:left="720" w:hanging="720"/>
      </w:pPr>
      <w:rPr>
        <w:rFonts w:ascii="黑体" w:eastAsia="黑体" w:hAnsi="黑体" w:cs="Calibri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DD6BAD"/>
    <w:multiLevelType w:val="hybridMultilevel"/>
    <w:tmpl w:val="E8F6C7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D3"/>
    <w:rsid w:val="0004689C"/>
    <w:rsid w:val="0007083D"/>
    <w:rsid w:val="00081BCA"/>
    <w:rsid w:val="00091CDC"/>
    <w:rsid w:val="000C02D6"/>
    <w:rsid w:val="000C6EFE"/>
    <w:rsid w:val="000D0689"/>
    <w:rsid w:val="000F21A5"/>
    <w:rsid w:val="000F3D53"/>
    <w:rsid w:val="00103628"/>
    <w:rsid w:val="00110BBA"/>
    <w:rsid w:val="001219C0"/>
    <w:rsid w:val="00134A0C"/>
    <w:rsid w:val="0017677F"/>
    <w:rsid w:val="00194AF9"/>
    <w:rsid w:val="001B31DA"/>
    <w:rsid w:val="001B51D6"/>
    <w:rsid w:val="002049D8"/>
    <w:rsid w:val="002361AE"/>
    <w:rsid w:val="00241452"/>
    <w:rsid w:val="002552D3"/>
    <w:rsid w:val="00260759"/>
    <w:rsid w:val="002B7B6E"/>
    <w:rsid w:val="002C37CD"/>
    <w:rsid w:val="002E44B1"/>
    <w:rsid w:val="0032368F"/>
    <w:rsid w:val="003654B3"/>
    <w:rsid w:val="00367F6F"/>
    <w:rsid w:val="003814E1"/>
    <w:rsid w:val="00386124"/>
    <w:rsid w:val="003A3D7B"/>
    <w:rsid w:val="003B5EAA"/>
    <w:rsid w:val="003D58CC"/>
    <w:rsid w:val="00431003"/>
    <w:rsid w:val="00486417"/>
    <w:rsid w:val="00487362"/>
    <w:rsid w:val="00490BC4"/>
    <w:rsid w:val="004C318E"/>
    <w:rsid w:val="004C7265"/>
    <w:rsid w:val="004E50A4"/>
    <w:rsid w:val="004F2725"/>
    <w:rsid w:val="005160AD"/>
    <w:rsid w:val="0053648E"/>
    <w:rsid w:val="00551B10"/>
    <w:rsid w:val="00580C03"/>
    <w:rsid w:val="0059122C"/>
    <w:rsid w:val="005A61AA"/>
    <w:rsid w:val="005B7A54"/>
    <w:rsid w:val="005E12BE"/>
    <w:rsid w:val="005E47C3"/>
    <w:rsid w:val="005E624C"/>
    <w:rsid w:val="00634679"/>
    <w:rsid w:val="0063543D"/>
    <w:rsid w:val="0065093F"/>
    <w:rsid w:val="006561FA"/>
    <w:rsid w:val="0067490C"/>
    <w:rsid w:val="00683DF6"/>
    <w:rsid w:val="006B4B1D"/>
    <w:rsid w:val="006C07A1"/>
    <w:rsid w:val="006D1FD0"/>
    <w:rsid w:val="007161BC"/>
    <w:rsid w:val="00720457"/>
    <w:rsid w:val="00721C23"/>
    <w:rsid w:val="00746AFE"/>
    <w:rsid w:val="007511FE"/>
    <w:rsid w:val="00774087"/>
    <w:rsid w:val="00775ABD"/>
    <w:rsid w:val="00777E8F"/>
    <w:rsid w:val="00785A4F"/>
    <w:rsid w:val="007A6CFA"/>
    <w:rsid w:val="007D10DE"/>
    <w:rsid w:val="007E31AF"/>
    <w:rsid w:val="007F4C6D"/>
    <w:rsid w:val="00812B91"/>
    <w:rsid w:val="00823869"/>
    <w:rsid w:val="008413BE"/>
    <w:rsid w:val="0088144C"/>
    <w:rsid w:val="008C3EFD"/>
    <w:rsid w:val="008D4EB1"/>
    <w:rsid w:val="008E1622"/>
    <w:rsid w:val="00917EBC"/>
    <w:rsid w:val="00920DC5"/>
    <w:rsid w:val="0092542B"/>
    <w:rsid w:val="00925A61"/>
    <w:rsid w:val="00944CF7"/>
    <w:rsid w:val="0095413C"/>
    <w:rsid w:val="00960CD2"/>
    <w:rsid w:val="00972140"/>
    <w:rsid w:val="009C44F5"/>
    <w:rsid w:val="00A10E76"/>
    <w:rsid w:val="00A74653"/>
    <w:rsid w:val="00A955F6"/>
    <w:rsid w:val="00AA618A"/>
    <w:rsid w:val="00B02DBA"/>
    <w:rsid w:val="00B068E5"/>
    <w:rsid w:val="00B3470B"/>
    <w:rsid w:val="00B51286"/>
    <w:rsid w:val="00B60441"/>
    <w:rsid w:val="00B6112D"/>
    <w:rsid w:val="00B7133D"/>
    <w:rsid w:val="00B82550"/>
    <w:rsid w:val="00B92206"/>
    <w:rsid w:val="00B975E4"/>
    <w:rsid w:val="00BA0151"/>
    <w:rsid w:val="00BB3976"/>
    <w:rsid w:val="00BD732C"/>
    <w:rsid w:val="00BE2678"/>
    <w:rsid w:val="00BF1F30"/>
    <w:rsid w:val="00C32A0C"/>
    <w:rsid w:val="00C40842"/>
    <w:rsid w:val="00C40C44"/>
    <w:rsid w:val="00C45A02"/>
    <w:rsid w:val="00C83568"/>
    <w:rsid w:val="00C8531E"/>
    <w:rsid w:val="00C95812"/>
    <w:rsid w:val="00C9624F"/>
    <w:rsid w:val="00CD5D03"/>
    <w:rsid w:val="00D07875"/>
    <w:rsid w:val="00D266B2"/>
    <w:rsid w:val="00D3186D"/>
    <w:rsid w:val="00D36CB8"/>
    <w:rsid w:val="00D41A12"/>
    <w:rsid w:val="00D43FFF"/>
    <w:rsid w:val="00D635EB"/>
    <w:rsid w:val="00D85727"/>
    <w:rsid w:val="00DA2786"/>
    <w:rsid w:val="00DB3796"/>
    <w:rsid w:val="00DD0B20"/>
    <w:rsid w:val="00E126A9"/>
    <w:rsid w:val="00E20722"/>
    <w:rsid w:val="00E615A3"/>
    <w:rsid w:val="00E64565"/>
    <w:rsid w:val="00EA0F10"/>
    <w:rsid w:val="00EA6EFE"/>
    <w:rsid w:val="00EB44C7"/>
    <w:rsid w:val="00EB6667"/>
    <w:rsid w:val="00ED31C0"/>
    <w:rsid w:val="00EE10EE"/>
    <w:rsid w:val="00EE5171"/>
    <w:rsid w:val="00F16A7E"/>
    <w:rsid w:val="00F20655"/>
    <w:rsid w:val="00F75299"/>
    <w:rsid w:val="00F8520A"/>
    <w:rsid w:val="00F85C8A"/>
    <w:rsid w:val="00FA26E4"/>
    <w:rsid w:val="00FC31A2"/>
    <w:rsid w:val="00FC6379"/>
    <w:rsid w:val="00FD0E05"/>
    <w:rsid w:val="00FD1310"/>
    <w:rsid w:val="00FE0E21"/>
    <w:rsid w:val="00FE1C63"/>
    <w:rsid w:val="00FE6F3A"/>
    <w:rsid w:val="00FF4AD9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B7E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37496">
    <w:name w:val="timestyle37496"/>
    <w:basedOn w:val="a0"/>
    <w:rsid w:val="000C02D6"/>
  </w:style>
  <w:style w:type="character" w:customStyle="1" w:styleId="authorstyle37496">
    <w:name w:val="authorstyle37496"/>
    <w:basedOn w:val="a0"/>
    <w:rsid w:val="000C02D6"/>
  </w:style>
  <w:style w:type="character" w:customStyle="1" w:styleId="wbcontent">
    <w:name w:val="wb_content"/>
    <w:basedOn w:val="a0"/>
    <w:rsid w:val="000C02D6"/>
  </w:style>
  <w:style w:type="paragraph" w:styleId="a3">
    <w:name w:val="Normal (Web)"/>
    <w:basedOn w:val="a"/>
    <w:uiPriority w:val="99"/>
    <w:unhideWhenUsed/>
    <w:rsid w:val="000C0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02D6"/>
    <w:rPr>
      <w:b/>
      <w:bCs/>
    </w:rPr>
  </w:style>
  <w:style w:type="paragraph" w:styleId="a5">
    <w:name w:val="header"/>
    <w:basedOn w:val="a"/>
    <w:link w:val="Char"/>
    <w:uiPriority w:val="99"/>
    <w:unhideWhenUsed/>
    <w:rsid w:val="002C3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37C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3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37CD"/>
    <w:rPr>
      <w:sz w:val="18"/>
      <w:szCs w:val="18"/>
    </w:rPr>
  </w:style>
  <w:style w:type="paragraph" w:styleId="a7">
    <w:name w:val="List Paragraph"/>
    <w:basedOn w:val="a"/>
    <w:uiPriority w:val="34"/>
    <w:qFormat/>
    <w:rsid w:val="00C40C44"/>
    <w:pPr>
      <w:ind w:firstLineChars="200" w:firstLine="420"/>
    </w:pPr>
  </w:style>
  <w:style w:type="paragraph" w:customStyle="1" w:styleId="vsbcontentstart">
    <w:name w:val="vsbcontent_start"/>
    <w:basedOn w:val="a"/>
    <w:rsid w:val="00C4084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37496">
    <w:name w:val="timestyle37496"/>
    <w:basedOn w:val="a0"/>
    <w:rsid w:val="000C02D6"/>
  </w:style>
  <w:style w:type="character" w:customStyle="1" w:styleId="authorstyle37496">
    <w:name w:val="authorstyle37496"/>
    <w:basedOn w:val="a0"/>
    <w:rsid w:val="000C02D6"/>
  </w:style>
  <w:style w:type="character" w:customStyle="1" w:styleId="wbcontent">
    <w:name w:val="wb_content"/>
    <w:basedOn w:val="a0"/>
    <w:rsid w:val="000C02D6"/>
  </w:style>
  <w:style w:type="paragraph" w:styleId="a3">
    <w:name w:val="Normal (Web)"/>
    <w:basedOn w:val="a"/>
    <w:uiPriority w:val="99"/>
    <w:unhideWhenUsed/>
    <w:rsid w:val="000C0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02D6"/>
    <w:rPr>
      <w:b/>
      <w:bCs/>
    </w:rPr>
  </w:style>
  <w:style w:type="paragraph" w:styleId="a5">
    <w:name w:val="header"/>
    <w:basedOn w:val="a"/>
    <w:link w:val="Char"/>
    <w:uiPriority w:val="99"/>
    <w:unhideWhenUsed/>
    <w:rsid w:val="002C3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C37C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3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37CD"/>
    <w:rPr>
      <w:sz w:val="18"/>
      <w:szCs w:val="18"/>
    </w:rPr>
  </w:style>
  <w:style w:type="paragraph" w:styleId="a7">
    <w:name w:val="List Paragraph"/>
    <w:basedOn w:val="a"/>
    <w:uiPriority w:val="34"/>
    <w:qFormat/>
    <w:rsid w:val="00C40C44"/>
    <w:pPr>
      <w:ind w:firstLineChars="200" w:firstLine="420"/>
    </w:pPr>
  </w:style>
  <w:style w:type="paragraph" w:customStyle="1" w:styleId="vsbcontentstart">
    <w:name w:val="vsbcontent_start"/>
    <w:basedOn w:val="a"/>
    <w:rsid w:val="00C4084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 yu</dc:creator>
  <cp:lastModifiedBy>ntko</cp:lastModifiedBy>
  <cp:revision>27</cp:revision>
  <dcterms:created xsi:type="dcterms:W3CDTF">2020-03-03T07:32:00Z</dcterms:created>
  <dcterms:modified xsi:type="dcterms:W3CDTF">2020-03-16T05:41:00Z</dcterms:modified>
</cp:coreProperties>
</file>