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t>课程大纲审核清单</w:t>
      </w:r>
    </w:p>
    <w:p>
      <w:pPr>
        <w:jc w:val="center"/>
        <w:rPr>
          <w:sz w:val="32"/>
          <w:szCs w:val="32"/>
        </w:rPr>
      </w:pPr>
      <w:r>
        <w:rPr>
          <w:rFonts w:hint="eastAsia"/>
          <w:sz w:val="32"/>
          <w:szCs w:val="32"/>
        </w:rPr>
        <w:t>（20170608）</w:t>
      </w:r>
    </w:p>
    <w:p/>
    <w:p>
      <w:pPr>
        <w:spacing w:line="360" w:lineRule="auto"/>
        <w:ind w:firstLine="480" w:firstLineChars="200"/>
        <w:rPr>
          <w:sz w:val="24"/>
        </w:rPr>
      </w:pPr>
      <w:r>
        <w:rPr>
          <w:rFonts w:hint="eastAsia"/>
          <w:sz w:val="24"/>
        </w:rPr>
        <w:t>本审核清单使用对象：系主任或者系务委员会，也用于教师对课程大纲质量的自查或互查。</w:t>
      </w:r>
    </w:p>
    <w:p>
      <w:pPr>
        <w:spacing w:line="360" w:lineRule="auto"/>
        <w:ind w:firstLine="480" w:firstLineChars="200"/>
        <w:rPr>
          <w:sz w:val="24"/>
        </w:rPr>
      </w:pPr>
      <w:r>
        <w:rPr>
          <w:rFonts w:hint="eastAsia"/>
          <w:sz w:val="24"/>
        </w:rPr>
        <w:t>为提高“能力本位成果导向”课程的质量，请系主任（系务委员会）在审核课程大纲时候对照以下“检查项”逐项检查确认，只有下表中每一条都符合才能通过审核。</w:t>
      </w:r>
    </w:p>
    <w:p>
      <w:pPr>
        <w:spacing w:line="360" w:lineRule="auto"/>
        <w:jc w:val="center"/>
        <w:rPr>
          <w:sz w:val="24"/>
        </w:rPr>
      </w:pPr>
      <w:r>
        <w:rPr>
          <w:rFonts w:hint="eastAsia"/>
          <w:b/>
          <w:bCs/>
          <w:sz w:val="24"/>
        </w:rPr>
        <w:t>表1：专业课课程大纲审核清单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6317"/>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vAlign w:val="center"/>
          </w:tcPr>
          <w:p>
            <w:pPr>
              <w:spacing w:line="360" w:lineRule="auto"/>
              <w:jc w:val="center"/>
              <w:rPr>
                <w:b/>
                <w:bCs/>
                <w:sz w:val="24"/>
              </w:rPr>
            </w:pPr>
            <w:r>
              <w:rPr>
                <w:rFonts w:hint="eastAsia"/>
                <w:b/>
                <w:bCs/>
                <w:sz w:val="24"/>
              </w:rPr>
              <w:t>序号</w:t>
            </w:r>
          </w:p>
        </w:tc>
        <w:tc>
          <w:tcPr>
            <w:tcW w:w="6317" w:type="dxa"/>
            <w:vAlign w:val="center"/>
          </w:tcPr>
          <w:p>
            <w:pPr>
              <w:spacing w:line="360" w:lineRule="auto"/>
              <w:jc w:val="center"/>
              <w:rPr>
                <w:b/>
                <w:bCs/>
                <w:sz w:val="24"/>
              </w:rPr>
            </w:pPr>
            <w:r>
              <w:rPr>
                <w:rFonts w:hint="eastAsia"/>
                <w:b/>
                <w:bCs/>
                <w:sz w:val="24"/>
              </w:rPr>
              <w:t>检查项</w:t>
            </w:r>
          </w:p>
        </w:tc>
        <w:tc>
          <w:tcPr>
            <w:tcW w:w="1399" w:type="dxa"/>
            <w:vAlign w:val="center"/>
          </w:tcPr>
          <w:p>
            <w:pPr>
              <w:spacing w:line="360" w:lineRule="auto"/>
              <w:jc w:val="center"/>
              <w:rPr>
                <w:b/>
                <w:bCs/>
                <w:sz w:val="24"/>
              </w:rPr>
            </w:pPr>
            <w:r>
              <w:rPr>
                <w:rFonts w:hint="eastAsia"/>
                <w:b/>
                <w:bCs/>
                <w:sz w:val="24"/>
              </w:rPr>
              <w:t>是否符合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w:t>
            </w:r>
          </w:p>
        </w:tc>
        <w:tc>
          <w:tcPr>
            <w:tcW w:w="6317" w:type="dxa"/>
            <w:vAlign w:val="center"/>
          </w:tcPr>
          <w:p>
            <w:pPr>
              <w:rPr>
                <w:sz w:val="24"/>
              </w:rPr>
            </w:pPr>
            <w:r>
              <w:rPr>
                <w:rFonts w:hint="eastAsia"/>
                <w:sz w:val="24"/>
              </w:rPr>
              <w:t>课程大纲使用了2017年6月教务处发布的大纲模板</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2</w:t>
            </w:r>
          </w:p>
        </w:tc>
        <w:tc>
          <w:tcPr>
            <w:tcW w:w="6317" w:type="dxa"/>
            <w:vAlign w:val="center"/>
          </w:tcPr>
          <w:p>
            <w:pPr>
              <w:rPr>
                <w:sz w:val="24"/>
              </w:rPr>
            </w:pPr>
            <w:r>
              <w:rPr>
                <w:rFonts w:hint="eastAsia"/>
                <w:sz w:val="24"/>
              </w:rPr>
              <w:t>第一部分列出了参考书目</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3</w:t>
            </w:r>
          </w:p>
        </w:tc>
        <w:tc>
          <w:tcPr>
            <w:tcW w:w="6317" w:type="dxa"/>
            <w:vAlign w:val="center"/>
          </w:tcPr>
          <w:p>
            <w:pPr>
              <w:rPr>
                <w:sz w:val="24"/>
              </w:rPr>
            </w:pPr>
            <w:r>
              <w:rPr>
                <w:rFonts w:hint="eastAsia"/>
                <w:sz w:val="24"/>
              </w:rPr>
              <w:t>第一部分列出了课程网站的网址</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4</w:t>
            </w:r>
          </w:p>
        </w:tc>
        <w:tc>
          <w:tcPr>
            <w:tcW w:w="6317" w:type="dxa"/>
            <w:vAlign w:val="center"/>
          </w:tcPr>
          <w:p>
            <w:pPr>
              <w:rPr>
                <w:sz w:val="24"/>
              </w:rPr>
            </w:pPr>
            <w:r>
              <w:rPr>
                <w:rFonts w:hint="eastAsia"/>
                <w:sz w:val="24"/>
              </w:rPr>
              <w:t>第四部分列出的专业毕业要求与人才培养方案中的毕业要求完全一致</w:t>
            </w:r>
            <w:bookmarkStart w:id="0" w:name="_GoBack"/>
            <w:bookmarkEnd w:id="0"/>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5</w:t>
            </w:r>
          </w:p>
        </w:tc>
        <w:tc>
          <w:tcPr>
            <w:tcW w:w="6317" w:type="dxa"/>
            <w:vAlign w:val="center"/>
          </w:tcPr>
          <w:p>
            <w:pPr>
              <w:rPr>
                <w:sz w:val="24"/>
              </w:rPr>
            </w:pPr>
            <w:r>
              <w:rPr>
                <w:rFonts w:hint="eastAsia"/>
                <w:sz w:val="24"/>
              </w:rPr>
              <w:t>第四部分用标“</w:t>
            </w:r>
            <w:r>
              <w:rPr>
                <w:color w:val="000000"/>
                <w:kern w:val="0"/>
                <w:sz w:val="20"/>
                <w:szCs w:val="20"/>
              </w:rPr>
              <w:sym w:font="Wingdings 2" w:char="F098"/>
            </w:r>
            <w:r>
              <w:rPr>
                <w:rFonts w:hint="eastAsia"/>
                <w:sz w:val="24"/>
              </w:rPr>
              <w:t>”的形式来表明课程与专业毕业要求的关联性</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6</w:t>
            </w:r>
          </w:p>
        </w:tc>
        <w:tc>
          <w:tcPr>
            <w:tcW w:w="6317" w:type="dxa"/>
            <w:vAlign w:val="center"/>
          </w:tcPr>
          <w:p>
            <w:pPr>
              <w:rPr>
                <w:sz w:val="24"/>
              </w:rPr>
            </w:pPr>
            <w:r>
              <w:rPr>
                <w:rFonts w:hint="eastAsia"/>
                <w:sz w:val="24"/>
              </w:rPr>
              <w:t>第五部分“课程预期学习成果”与《课程支撑矩阵》里面的内容完全一致</w:t>
            </w:r>
          </w:p>
        </w:tc>
        <w:tc>
          <w:tcPr>
            <w:tcW w:w="1399" w:type="dxa"/>
            <w:vAlign w:val="center"/>
          </w:tcPr>
          <w:p>
            <w:pPr>
              <w:spacing w:line="360" w:lineRule="auto"/>
              <w:rPr>
                <w:rFonts w:ascii="宋体" w:hAnsi="宋体" w:eastAsia="宋体" w:cs="宋体"/>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7</w:t>
            </w:r>
          </w:p>
        </w:tc>
        <w:tc>
          <w:tcPr>
            <w:tcW w:w="6317" w:type="dxa"/>
            <w:vAlign w:val="center"/>
          </w:tcPr>
          <w:p>
            <w:pPr>
              <w:rPr>
                <w:sz w:val="24"/>
              </w:rPr>
            </w:pPr>
            <w:r>
              <w:rPr>
                <w:rFonts w:hint="eastAsia"/>
                <w:sz w:val="24"/>
              </w:rPr>
              <w:t>第五部分“课程预期学习成果”与“课程目标”之间对应关系清晰明确</w:t>
            </w:r>
          </w:p>
        </w:tc>
        <w:tc>
          <w:tcPr>
            <w:tcW w:w="1399" w:type="dxa"/>
            <w:vAlign w:val="center"/>
          </w:tcPr>
          <w:p>
            <w:pPr>
              <w:spacing w:line="360" w:lineRule="auto"/>
              <w:rPr>
                <w:rFonts w:ascii="宋体" w:hAnsi="宋体" w:eastAsia="宋体" w:cs="宋体"/>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8</w:t>
            </w:r>
          </w:p>
        </w:tc>
        <w:tc>
          <w:tcPr>
            <w:tcW w:w="6317" w:type="dxa"/>
            <w:vAlign w:val="center"/>
          </w:tcPr>
          <w:p>
            <w:pPr>
              <w:rPr>
                <w:sz w:val="24"/>
              </w:rPr>
            </w:pPr>
            <w:r>
              <w:rPr>
                <w:rFonts w:hint="eastAsia"/>
                <w:sz w:val="24"/>
              </w:rPr>
              <w:t>第五部分“课程目标”符合OBE的要求，使用了恰当的行为动词，能够观察，可以测评</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9</w:t>
            </w:r>
          </w:p>
        </w:tc>
        <w:tc>
          <w:tcPr>
            <w:tcW w:w="6317" w:type="dxa"/>
            <w:vAlign w:val="center"/>
          </w:tcPr>
          <w:p>
            <w:pPr>
              <w:rPr>
                <w:sz w:val="24"/>
              </w:rPr>
            </w:pPr>
            <w:r>
              <w:rPr>
                <w:rFonts w:hint="eastAsia"/>
                <w:sz w:val="24"/>
              </w:rPr>
              <w:t>第五部分“课程目标”撰写的语言明确，简练，没有出现“一定”“基本”等模糊性词语</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10</w:t>
            </w:r>
          </w:p>
        </w:tc>
        <w:tc>
          <w:tcPr>
            <w:tcW w:w="6317" w:type="dxa"/>
            <w:vAlign w:val="center"/>
          </w:tcPr>
          <w:p>
            <w:pPr>
              <w:rPr>
                <w:sz w:val="24"/>
              </w:rPr>
            </w:pPr>
            <w:r>
              <w:rPr>
                <w:rFonts w:hint="eastAsia"/>
                <w:sz w:val="24"/>
              </w:rPr>
              <w:t>第五部分“教与学方式”与“课程目标”相匹配</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11</w:t>
            </w:r>
          </w:p>
        </w:tc>
        <w:tc>
          <w:tcPr>
            <w:tcW w:w="6317" w:type="dxa"/>
            <w:vAlign w:val="center"/>
          </w:tcPr>
          <w:p>
            <w:pPr>
              <w:rPr>
                <w:sz w:val="24"/>
              </w:rPr>
            </w:pPr>
            <w:r>
              <w:rPr>
                <w:rFonts w:hint="eastAsia"/>
                <w:sz w:val="24"/>
              </w:rPr>
              <w:t>第五部分“评价方式”与“课程目标”相匹配</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12</w:t>
            </w:r>
          </w:p>
        </w:tc>
        <w:tc>
          <w:tcPr>
            <w:tcW w:w="6317" w:type="dxa"/>
            <w:vAlign w:val="center"/>
          </w:tcPr>
          <w:p>
            <w:pPr>
              <w:rPr>
                <w:sz w:val="24"/>
              </w:rPr>
            </w:pPr>
            <w:r>
              <w:rPr>
                <w:rFonts w:hint="eastAsia"/>
                <w:sz w:val="24"/>
              </w:rPr>
              <w:t>第六部分课程内容用“单元”来表示，不是用“章节”来表示</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exact"/>
        </w:trPr>
        <w:tc>
          <w:tcPr>
            <w:tcW w:w="806" w:type="dxa"/>
            <w:vAlign w:val="center"/>
          </w:tcPr>
          <w:p>
            <w:pPr>
              <w:jc w:val="center"/>
              <w:rPr>
                <w:sz w:val="24"/>
              </w:rPr>
            </w:pPr>
            <w:r>
              <w:rPr>
                <w:rFonts w:hint="eastAsia"/>
                <w:sz w:val="24"/>
              </w:rPr>
              <w:t>13</w:t>
            </w:r>
          </w:p>
        </w:tc>
        <w:tc>
          <w:tcPr>
            <w:tcW w:w="6317" w:type="dxa"/>
            <w:vAlign w:val="center"/>
          </w:tcPr>
          <w:p>
            <w:pPr>
              <w:rPr>
                <w:sz w:val="24"/>
              </w:rPr>
            </w:pPr>
            <w:r>
              <w:rPr>
                <w:rFonts w:hint="eastAsia"/>
                <w:sz w:val="24"/>
              </w:rPr>
              <w:t>第六部分每个“单元”有清晰的知识目标、能力目标、情感目标。能力目标的撰写符合OBE的要求，能够观察，可以测评</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exact"/>
        </w:trPr>
        <w:tc>
          <w:tcPr>
            <w:tcW w:w="806" w:type="dxa"/>
            <w:vAlign w:val="center"/>
          </w:tcPr>
          <w:p>
            <w:pPr>
              <w:jc w:val="center"/>
              <w:rPr>
                <w:sz w:val="24"/>
              </w:rPr>
            </w:pPr>
            <w:r>
              <w:rPr>
                <w:rFonts w:hint="eastAsia"/>
                <w:sz w:val="24"/>
              </w:rPr>
              <w:t>14</w:t>
            </w:r>
          </w:p>
        </w:tc>
        <w:tc>
          <w:tcPr>
            <w:tcW w:w="6317" w:type="dxa"/>
            <w:vAlign w:val="center"/>
          </w:tcPr>
          <w:p>
            <w:pPr>
              <w:rPr>
                <w:sz w:val="24"/>
              </w:rPr>
            </w:pPr>
            <w:r>
              <w:rPr>
                <w:rFonts w:hint="eastAsia"/>
                <w:sz w:val="24"/>
              </w:rPr>
              <w:t>第六部分每个“单元”知识目标用布鲁姆认知能力分类6个等级来表示，并出现高阶（第4-6级）的要求</w:t>
            </w:r>
          </w:p>
        </w:tc>
        <w:tc>
          <w:tcPr>
            <w:tcW w:w="1399" w:type="dxa"/>
            <w:vAlign w:val="center"/>
          </w:tcPr>
          <w:p>
            <w:pPr>
              <w:spacing w:line="360" w:lineRule="auto"/>
              <w:rPr>
                <w:rFonts w:ascii="宋体" w:hAnsi="宋体" w:eastAsia="宋体" w:cs="宋体"/>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15</w:t>
            </w:r>
          </w:p>
        </w:tc>
        <w:tc>
          <w:tcPr>
            <w:tcW w:w="6317" w:type="dxa"/>
            <w:vAlign w:val="center"/>
          </w:tcPr>
          <w:p>
            <w:pPr>
              <w:rPr>
                <w:sz w:val="24"/>
              </w:rPr>
            </w:pPr>
            <w:r>
              <w:rPr>
                <w:rFonts w:hint="eastAsia"/>
                <w:sz w:val="24"/>
              </w:rPr>
              <w:t>第六部分标明了教学难点</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16</w:t>
            </w:r>
          </w:p>
        </w:tc>
        <w:tc>
          <w:tcPr>
            <w:tcW w:w="6317" w:type="dxa"/>
            <w:vAlign w:val="center"/>
          </w:tcPr>
          <w:p>
            <w:pPr>
              <w:rPr>
                <w:sz w:val="24"/>
              </w:rPr>
            </w:pPr>
            <w:r>
              <w:rPr>
                <w:rFonts w:hint="eastAsia"/>
                <w:sz w:val="24"/>
              </w:rPr>
              <w:t>第七部分有“指定的课外扩展阅读”</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17</w:t>
            </w:r>
          </w:p>
        </w:tc>
        <w:tc>
          <w:tcPr>
            <w:tcW w:w="6317" w:type="dxa"/>
            <w:vAlign w:val="center"/>
          </w:tcPr>
          <w:p>
            <w:pPr>
              <w:rPr>
                <w:sz w:val="24"/>
              </w:rPr>
            </w:pPr>
            <w:r>
              <w:rPr>
                <w:rFonts w:hint="eastAsia"/>
                <w:sz w:val="24"/>
              </w:rPr>
              <w:t>第七部分的“检查方法”具有可操作性，并与自主学习内容相匹配</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18</w:t>
            </w:r>
          </w:p>
        </w:tc>
        <w:tc>
          <w:tcPr>
            <w:tcW w:w="6317" w:type="dxa"/>
            <w:vAlign w:val="center"/>
          </w:tcPr>
          <w:p>
            <w:pPr>
              <w:rPr>
                <w:sz w:val="24"/>
              </w:rPr>
            </w:pPr>
            <w:r>
              <w:rPr>
                <w:rFonts w:hint="eastAsia"/>
                <w:sz w:val="24"/>
              </w:rPr>
              <w:t>第九部分“1+X”与第五部分的“评价方式”相匹配</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19</w:t>
            </w:r>
          </w:p>
        </w:tc>
        <w:tc>
          <w:tcPr>
            <w:tcW w:w="6317" w:type="dxa"/>
            <w:vAlign w:val="center"/>
          </w:tcPr>
          <w:p>
            <w:pPr>
              <w:rPr>
                <w:sz w:val="24"/>
              </w:rPr>
            </w:pPr>
            <w:r>
              <w:rPr>
                <w:rFonts w:hint="eastAsia"/>
                <w:sz w:val="24"/>
              </w:rPr>
              <w:t>第九部分“1+X”里面有自主学习的评价成绩</w:t>
            </w:r>
          </w:p>
        </w:tc>
        <w:tc>
          <w:tcPr>
            <w:tcW w:w="1399" w:type="dxa"/>
            <w:vAlign w:val="center"/>
          </w:tcPr>
          <w:p>
            <w:pPr>
              <w:spacing w:line="360" w:lineRule="auto"/>
              <w:rPr>
                <w:rFonts w:ascii="宋体" w:hAnsi="宋体" w:eastAsia="宋体" w:cs="宋体"/>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3" w:hRule="exact"/>
        </w:trPr>
        <w:tc>
          <w:tcPr>
            <w:tcW w:w="806" w:type="dxa"/>
            <w:vAlign w:val="center"/>
          </w:tcPr>
          <w:p>
            <w:pPr>
              <w:jc w:val="center"/>
              <w:rPr>
                <w:sz w:val="24"/>
              </w:rPr>
            </w:pPr>
            <w:r>
              <w:rPr>
                <w:rFonts w:hint="eastAsia"/>
                <w:sz w:val="24"/>
              </w:rPr>
              <w:t>20</w:t>
            </w:r>
          </w:p>
        </w:tc>
        <w:tc>
          <w:tcPr>
            <w:tcW w:w="6317" w:type="dxa"/>
            <w:vAlign w:val="center"/>
          </w:tcPr>
          <w:p>
            <w:pPr>
              <w:rPr>
                <w:sz w:val="24"/>
              </w:rPr>
            </w:pPr>
            <w:r>
              <w:rPr>
                <w:rFonts w:hint="eastAsia"/>
                <w:sz w:val="24"/>
              </w:rPr>
              <w:t>如果本课程支撑“课程思政”指标点，在第九部分“1+X”里面有对该指标点的测评。如果本课程支撑“创新”指标点，在第九部分“1+X”里面有对该指标点的测评</w:t>
            </w:r>
          </w:p>
        </w:tc>
        <w:tc>
          <w:tcPr>
            <w:tcW w:w="1399" w:type="dxa"/>
            <w:vAlign w:val="center"/>
          </w:tcPr>
          <w:p>
            <w:pPr>
              <w:spacing w:line="360" w:lineRule="auto"/>
              <w:rPr>
                <w:rFonts w:ascii="宋体" w:hAnsi="宋体" w:eastAsia="宋体" w:cs="宋体"/>
                <w:sz w:val="24"/>
              </w:rPr>
            </w:pPr>
            <w:r>
              <w:rPr>
                <w:rFonts w:hint="eastAsia" w:ascii="宋体" w:hAnsi="宋体" w:eastAsia="宋体" w:cs="宋体"/>
                <w:sz w:val="24"/>
              </w:rPr>
              <w:t>□是 □否</w:t>
            </w:r>
          </w:p>
        </w:tc>
      </w:tr>
    </w:tbl>
    <w:p>
      <w:pPr>
        <w:spacing w:line="360" w:lineRule="auto"/>
        <w:rPr>
          <w:sz w:val="24"/>
        </w:rPr>
      </w:pPr>
    </w:p>
    <w:p>
      <w:pPr>
        <w:spacing w:line="360" w:lineRule="auto"/>
        <w:rPr>
          <w:sz w:val="24"/>
        </w:rPr>
      </w:pPr>
      <w:r>
        <w:rPr>
          <w:rFonts w:hint="eastAsia"/>
          <w:sz w:val="24"/>
        </w:rPr>
        <w:t>系主任签字：</w:t>
      </w: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rPr>
          <w:sz w:val="24"/>
        </w:rPr>
      </w:pPr>
    </w:p>
    <w:p>
      <w:pPr>
        <w:spacing w:line="360" w:lineRule="auto"/>
        <w:jc w:val="center"/>
        <w:rPr>
          <w:b/>
          <w:bCs/>
          <w:sz w:val="24"/>
        </w:rPr>
      </w:pPr>
    </w:p>
    <w:p>
      <w:pPr>
        <w:spacing w:line="360" w:lineRule="auto"/>
        <w:jc w:val="center"/>
        <w:rPr>
          <w:sz w:val="24"/>
        </w:rPr>
      </w:pPr>
      <w:r>
        <w:rPr>
          <w:rFonts w:hint="eastAsia"/>
          <w:b/>
          <w:bCs/>
          <w:sz w:val="24"/>
        </w:rPr>
        <w:t>表2：通识课课程大纲审核清单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6317"/>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6" w:type="dxa"/>
            <w:vAlign w:val="center"/>
          </w:tcPr>
          <w:p>
            <w:pPr>
              <w:spacing w:line="360" w:lineRule="auto"/>
              <w:jc w:val="center"/>
              <w:rPr>
                <w:b/>
                <w:bCs/>
                <w:sz w:val="24"/>
              </w:rPr>
            </w:pPr>
            <w:r>
              <w:rPr>
                <w:rFonts w:hint="eastAsia"/>
                <w:b/>
                <w:bCs/>
                <w:sz w:val="24"/>
              </w:rPr>
              <w:t>序号</w:t>
            </w:r>
          </w:p>
        </w:tc>
        <w:tc>
          <w:tcPr>
            <w:tcW w:w="6317" w:type="dxa"/>
            <w:vAlign w:val="center"/>
          </w:tcPr>
          <w:p>
            <w:pPr>
              <w:spacing w:line="360" w:lineRule="auto"/>
              <w:jc w:val="center"/>
              <w:rPr>
                <w:b/>
                <w:bCs/>
                <w:sz w:val="24"/>
              </w:rPr>
            </w:pPr>
            <w:r>
              <w:rPr>
                <w:rFonts w:hint="eastAsia"/>
                <w:b/>
                <w:bCs/>
                <w:sz w:val="24"/>
              </w:rPr>
              <w:t>检查项</w:t>
            </w:r>
          </w:p>
        </w:tc>
        <w:tc>
          <w:tcPr>
            <w:tcW w:w="1399" w:type="dxa"/>
            <w:vAlign w:val="center"/>
          </w:tcPr>
          <w:p>
            <w:pPr>
              <w:spacing w:line="360" w:lineRule="auto"/>
              <w:jc w:val="center"/>
              <w:rPr>
                <w:b/>
                <w:bCs/>
                <w:sz w:val="24"/>
              </w:rPr>
            </w:pPr>
            <w:r>
              <w:rPr>
                <w:rFonts w:hint="eastAsia"/>
                <w:b/>
                <w:bCs/>
                <w:sz w:val="24"/>
              </w:rPr>
              <w:t>是否符合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w:t>
            </w:r>
          </w:p>
        </w:tc>
        <w:tc>
          <w:tcPr>
            <w:tcW w:w="6317" w:type="dxa"/>
            <w:vAlign w:val="center"/>
          </w:tcPr>
          <w:p>
            <w:pPr>
              <w:rPr>
                <w:sz w:val="24"/>
              </w:rPr>
            </w:pPr>
            <w:r>
              <w:rPr>
                <w:rFonts w:hint="eastAsia"/>
                <w:sz w:val="24"/>
              </w:rPr>
              <w:t>课程大纲使用了2017年6月教务处发布的大纲模板</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2</w:t>
            </w:r>
          </w:p>
        </w:tc>
        <w:tc>
          <w:tcPr>
            <w:tcW w:w="6317" w:type="dxa"/>
            <w:vAlign w:val="center"/>
          </w:tcPr>
          <w:p>
            <w:pPr>
              <w:rPr>
                <w:sz w:val="24"/>
              </w:rPr>
            </w:pPr>
            <w:r>
              <w:rPr>
                <w:rFonts w:hint="eastAsia"/>
                <w:sz w:val="24"/>
              </w:rPr>
              <w:t>第一部分列出了参考书目</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3</w:t>
            </w:r>
          </w:p>
        </w:tc>
        <w:tc>
          <w:tcPr>
            <w:tcW w:w="6317" w:type="dxa"/>
            <w:vAlign w:val="center"/>
          </w:tcPr>
          <w:p>
            <w:pPr>
              <w:rPr>
                <w:sz w:val="24"/>
              </w:rPr>
            </w:pPr>
            <w:r>
              <w:rPr>
                <w:rFonts w:hint="eastAsia"/>
                <w:sz w:val="24"/>
              </w:rPr>
              <w:t>第一部分列出了课程网站的网址</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4</w:t>
            </w:r>
          </w:p>
        </w:tc>
        <w:tc>
          <w:tcPr>
            <w:tcW w:w="6317" w:type="dxa"/>
            <w:vAlign w:val="center"/>
          </w:tcPr>
          <w:p>
            <w:pPr>
              <w:rPr>
                <w:sz w:val="24"/>
              </w:rPr>
            </w:pPr>
            <w:r>
              <w:rPr>
                <w:rFonts w:hint="eastAsia"/>
                <w:sz w:val="24"/>
              </w:rPr>
              <w:t>第四部分“课程预期学习成果”栏写了“通用能力全校版指标点”的编号</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5</w:t>
            </w:r>
          </w:p>
        </w:tc>
        <w:tc>
          <w:tcPr>
            <w:tcW w:w="6317" w:type="dxa"/>
            <w:vAlign w:val="center"/>
          </w:tcPr>
          <w:p>
            <w:pPr>
              <w:rPr>
                <w:sz w:val="24"/>
              </w:rPr>
            </w:pPr>
            <w:r>
              <w:rPr>
                <w:rFonts w:hint="eastAsia"/>
                <w:sz w:val="24"/>
              </w:rPr>
              <w:t>第四部分“课程预期学习成果”与“课程目标”之间对应关系清晰明确</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6</w:t>
            </w:r>
          </w:p>
        </w:tc>
        <w:tc>
          <w:tcPr>
            <w:tcW w:w="6317" w:type="dxa"/>
            <w:vAlign w:val="center"/>
          </w:tcPr>
          <w:p>
            <w:pPr>
              <w:rPr>
                <w:sz w:val="24"/>
              </w:rPr>
            </w:pPr>
            <w:r>
              <w:rPr>
                <w:rFonts w:hint="eastAsia"/>
                <w:sz w:val="24"/>
              </w:rPr>
              <w:t>第四部分“课程目标”符合OBE的要求，使用了恰当的行为动词，能够观察，可以测评</w:t>
            </w:r>
          </w:p>
        </w:tc>
        <w:tc>
          <w:tcPr>
            <w:tcW w:w="1399" w:type="dxa"/>
            <w:vAlign w:val="center"/>
          </w:tcPr>
          <w:p>
            <w:pPr>
              <w:spacing w:line="360" w:lineRule="auto"/>
              <w:rPr>
                <w:rFonts w:ascii="宋体" w:hAnsi="宋体" w:eastAsia="宋体" w:cs="宋体"/>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7</w:t>
            </w:r>
          </w:p>
        </w:tc>
        <w:tc>
          <w:tcPr>
            <w:tcW w:w="6317" w:type="dxa"/>
            <w:vAlign w:val="center"/>
          </w:tcPr>
          <w:p>
            <w:pPr>
              <w:rPr>
                <w:sz w:val="24"/>
              </w:rPr>
            </w:pPr>
            <w:r>
              <w:rPr>
                <w:rFonts w:hint="eastAsia"/>
                <w:sz w:val="24"/>
              </w:rPr>
              <w:t>第四部分“课程目标”撰写的语言明确，简练，没有出现“一定”“基本”等模糊性词语</w:t>
            </w:r>
          </w:p>
        </w:tc>
        <w:tc>
          <w:tcPr>
            <w:tcW w:w="1399" w:type="dxa"/>
            <w:vAlign w:val="center"/>
          </w:tcPr>
          <w:p>
            <w:pPr>
              <w:spacing w:line="360" w:lineRule="auto"/>
              <w:rPr>
                <w:rFonts w:ascii="宋体" w:hAnsi="宋体" w:eastAsia="宋体" w:cs="宋体"/>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8</w:t>
            </w:r>
          </w:p>
        </w:tc>
        <w:tc>
          <w:tcPr>
            <w:tcW w:w="6317" w:type="dxa"/>
            <w:vAlign w:val="center"/>
          </w:tcPr>
          <w:p>
            <w:pPr>
              <w:rPr>
                <w:sz w:val="24"/>
              </w:rPr>
            </w:pPr>
            <w:r>
              <w:rPr>
                <w:rFonts w:hint="eastAsia"/>
                <w:sz w:val="24"/>
              </w:rPr>
              <w:t>第四部分“教与学方式”与“课程目标”相匹配</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9</w:t>
            </w:r>
          </w:p>
        </w:tc>
        <w:tc>
          <w:tcPr>
            <w:tcW w:w="6317" w:type="dxa"/>
            <w:vAlign w:val="center"/>
          </w:tcPr>
          <w:p>
            <w:pPr>
              <w:rPr>
                <w:sz w:val="24"/>
              </w:rPr>
            </w:pPr>
            <w:r>
              <w:rPr>
                <w:rFonts w:hint="eastAsia"/>
                <w:sz w:val="24"/>
              </w:rPr>
              <w:t>第四部分“评价方式”与“课程目标”相匹配</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10</w:t>
            </w:r>
          </w:p>
        </w:tc>
        <w:tc>
          <w:tcPr>
            <w:tcW w:w="6317" w:type="dxa"/>
            <w:vAlign w:val="center"/>
          </w:tcPr>
          <w:p>
            <w:pPr>
              <w:rPr>
                <w:sz w:val="24"/>
              </w:rPr>
            </w:pPr>
            <w:r>
              <w:rPr>
                <w:rFonts w:hint="eastAsia"/>
                <w:sz w:val="24"/>
              </w:rPr>
              <w:t>第五部分课程内容用“单元”来表示，不是用“章节”来表示</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11</w:t>
            </w:r>
          </w:p>
        </w:tc>
        <w:tc>
          <w:tcPr>
            <w:tcW w:w="6317" w:type="dxa"/>
            <w:vAlign w:val="center"/>
          </w:tcPr>
          <w:p>
            <w:pPr>
              <w:rPr>
                <w:sz w:val="24"/>
              </w:rPr>
            </w:pPr>
            <w:r>
              <w:rPr>
                <w:rFonts w:hint="eastAsia"/>
                <w:sz w:val="24"/>
              </w:rPr>
              <w:t>第五部分每个“单元”有清晰的知识目标、能力目标、情感目标。能力目标的撰写符合OBE的要求，能够观察，可以测评</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12</w:t>
            </w:r>
          </w:p>
        </w:tc>
        <w:tc>
          <w:tcPr>
            <w:tcW w:w="6317" w:type="dxa"/>
            <w:vAlign w:val="center"/>
          </w:tcPr>
          <w:p>
            <w:pPr>
              <w:rPr>
                <w:sz w:val="24"/>
              </w:rPr>
            </w:pPr>
            <w:r>
              <w:rPr>
                <w:rFonts w:hint="eastAsia"/>
                <w:sz w:val="24"/>
              </w:rPr>
              <w:t>第五部分每个“单元”知识目标用布鲁姆认知能力分类6个等级来表示，并出现高阶（第4-6级）的要求</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exact"/>
        </w:trPr>
        <w:tc>
          <w:tcPr>
            <w:tcW w:w="806" w:type="dxa"/>
            <w:vAlign w:val="center"/>
          </w:tcPr>
          <w:p>
            <w:pPr>
              <w:jc w:val="center"/>
              <w:rPr>
                <w:sz w:val="24"/>
              </w:rPr>
            </w:pPr>
            <w:r>
              <w:rPr>
                <w:rFonts w:hint="eastAsia"/>
                <w:sz w:val="24"/>
              </w:rPr>
              <w:t>13</w:t>
            </w:r>
          </w:p>
        </w:tc>
        <w:tc>
          <w:tcPr>
            <w:tcW w:w="6317" w:type="dxa"/>
            <w:vAlign w:val="center"/>
          </w:tcPr>
          <w:p>
            <w:pPr>
              <w:rPr>
                <w:sz w:val="24"/>
              </w:rPr>
            </w:pPr>
            <w:r>
              <w:rPr>
                <w:rFonts w:hint="eastAsia"/>
                <w:sz w:val="24"/>
              </w:rPr>
              <w:t>第五部分标明了教学难点</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6" w:hRule="exact"/>
        </w:trPr>
        <w:tc>
          <w:tcPr>
            <w:tcW w:w="806" w:type="dxa"/>
            <w:vAlign w:val="center"/>
          </w:tcPr>
          <w:p>
            <w:pPr>
              <w:jc w:val="center"/>
              <w:rPr>
                <w:sz w:val="24"/>
              </w:rPr>
            </w:pPr>
            <w:r>
              <w:rPr>
                <w:rFonts w:hint="eastAsia"/>
                <w:sz w:val="24"/>
              </w:rPr>
              <w:t>14</w:t>
            </w:r>
          </w:p>
        </w:tc>
        <w:tc>
          <w:tcPr>
            <w:tcW w:w="6317" w:type="dxa"/>
            <w:vAlign w:val="center"/>
          </w:tcPr>
          <w:p>
            <w:pPr>
              <w:rPr>
                <w:sz w:val="24"/>
              </w:rPr>
            </w:pPr>
            <w:r>
              <w:rPr>
                <w:rFonts w:hint="eastAsia"/>
                <w:sz w:val="24"/>
              </w:rPr>
              <w:t>第六部分有“指定的课外扩展阅读”</w:t>
            </w:r>
          </w:p>
        </w:tc>
        <w:tc>
          <w:tcPr>
            <w:tcW w:w="1399" w:type="dxa"/>
            <w:vAlign w:val="center"/>
          </w:tcPr>
          <w:p>
            <w:pPr>
              <w:spacing w:line="360" w:lineRule="auto"/>
              <w:rPr>
                <w:rFonts w:ascii="宋体" w:hAnsi="宋体" w:eastAsia="宋体" w:cs="宋体"/>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15</w:t>
            </w:r>
          </w:p>
        </w:tc>
        <w:tc>
          <w:tcPr>
            <w:tcW w:w="6317" w:type="dxa"/>
            <w:vAlign w:val="center"/>
          </w:tcPr>
          <w:p>
            <w:pPr>
              <w:rPr>
                <w:sz w:val="24"/>
              </w:rPr>
            </w:pPr>
            <w:r>
              <w:rPr>
                <w:rFonts w:hint="eastAsia"/>
                <w:sz w:val="24"/>
              </w:rPr>
              <w:t>第六部分的“检查方法”具有可操作性，并与自主学习内容相匹配</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4" w:hRule="exact"/>
        </w:trPr>
        <w:tc>
          <w:tcPr>
            <w:tcW w:w="806" w:type="dxa"/>
            <w:vAlign w:val="center"/>
          </w:tcPr>
          <w:p>
            <w:pPr>
              <w:jc w:val="center"/>
              <w:rPr>
                <w:sz w:val="24"/>
              </w:rPr>
            </w:pPr>
            <w:r>
              <w:rPr>
                <w:rFonts w:hint="eastAsia"/>
                <w:sz w:val="24"/>
              </w:rPr>
              <w:t>16</w:t>
            </w:r>
          </w:p>
        </w:tc>
        <w:tc>
          <w:tcPr>
            <w:tcW w:w="6317" w:type="dxa"/>
            <w:vAlign w:val="center"/>
          </w:tcPr>
          <w:p>
            <w:pPr>
              <w:rPr>
                <w:sz w:val="24"/>
              </w:rPr>
            </w:pPr>
            <w:r>
              <w:rPr>
                <w:rFonts w:hint="eastAsia"/>
                <w:sz w:val="24"/>
              </w:rPr>
              <w:t>第八部分“1+X”与第四部分的“评价方式”相匹配</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8" w:hRule="exact"/>
        </w:trPr>
        <w:tc>
          <w:tcPr>
            <w:tcW w:w="806" w:type="dxa"/>
            <w:vAlign w:val="center"/>
          </w:tcPr>
          <w:p>
            <w:pPr>
              <w:jc w:val="center"/>
              <w:rPr>
                <w:sz w:val="24"/>
              </w:rPr>
            </w:pPr>
            <w:r>
              <w:rPr>
                <w:rFonts w:hint="eastAsia"/>
                <w:sz w:val="24"/>
              </w:rPr>
              <w:t>17</w:t>
            </w:r>
          </w:p>
        </w:tc>
        <w:tc>
          <w:tcPr>
            <w:tcW w:w="6317" w:type="dxa"/>
            <w:vAlign w:val="center"/>
          </w:tcPr>
          <w:p>
            <w:pPr>
              <w:rPr>
                <w:sz w:val="24"/>
              </w:rPr>
            </w:pPr>
            <w:r>
              <w:rPr>
                <w:rFonts w:hint="eastAsia"/>
                <w:sz w:val="24"/>
              </w:rPr>
              <w:t>第八部分“1+X”里面有自主学习的评价成绩</w:t>
            </w:r>
          </w:p>
        </w:tc>
        <w:tc>
          <w:tcPr>
            <w:tcW w:w="1399" w:type="dxa"/>
            <w:vAlign w:val="center"/>
          </w:tcPr>
          <w:p>
            <w:pPr>
              <w:spacing w:line="360" w:lineRule="auto"/>
              <w:rPr>
                <w:sz w:val="24"/>
              </w:rPr>
            </w:pPr>
            <w:r>
              <w:rPr>
                <w:rFonts w:hint="eastAsia" w:ascii="宋体" w:hAnsi="宋体" w:eastAsia="宋体" w:cs="宋体"/>
                <w:sz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trPr>
        <w:tc>
          <w:tcPr>
            <w:tcW w:w="806" w:type="dxa"/>
            <w:vAlign w:val="center"/>
          </w:tcPr>
          <w:p>
            <w:pPr>
              <w:jc w:val="center"/>
              <w:rPr>
                <w:sz w:val="24"/>
              </w:rPr>
            </w:pPr>
            <w:r>
              <w:rPr>
                <w:rFonts w:hint="eastAsia"/>
                <w:sz w:val="24"/>
              </w:rPr>
              <w:t>18</w:t>
            </w:r>
          </w:p>
        </w:tc>
        <w:tc>
          <w:tcPr>
            <w:tcW w:w="6317" w:type="dxa"/>
            <w:vAlign w:val="center"/>
          </w:tcPr>
          <w:p>
            <w:pPr>
              <w:rPr>
                <w:sz w:val="24"/>
              </w:rPr>
            </w:pPr>
            <w:r>
              <w:rPr>
                <w:rFonts w:hint="eastAsia"/>
                <w:sz w:val="24"/>
              </w:rPr>
              <w:t>如果本课程支撑“课程思政”指标点，在第八部分“1+X”里面有对该指标点的测评。如果本课程支撑“创新”指标点，在第八部分“1+X”里面有对该指标点的测评</w:t>
            </w:r>
          </w:p>
        </w:tc>
        <w:tc>
          <w:tcPr>
            <w:tcW w:w="1399" w:type="dxa"/>
            <w:vAlign w:val="center"/>
          </w:tcPr>
          <w:p>
            <w:pPr>
              <w:spacing w:line="360" w:lineRule="auto"/>
              <w:rPr>
                <w:sz w:val="24"/>
              </w:rPr>
            </w:pPr>
            <w:r>
              <w:rPr>
                <w:rFonts w:hint="eastAsia" w:ascii="宋体" w:hAnsi="宋体" w:eastAsia="宋体" w:cs="宋体"/>
                <w:sz w:val="24"/>
              </w:rPr>
              <w:t>□是 □否</w:t>
            </w:r>
          </w:p>
        </w:tc>
      </w:tr>
    </w:tbl>
    <w:p>
      <w:pPr>
        <w:spacing w:line="360" w:lineRule="auto"/>
        <w:rPr>
          <w:sz w:val="24"/>
        </w:rPr>
      </w:pPr>
    </w:p>
    <w:p>
      <w:pPr>
        <w:spacing w:line="360" w:lineRule="auto"/>
        <w:rPr>
          <w:sz w:val="24"/>
        </w:rPr>
      </w:pPr>
      <w:r>
        <w:rPr>
          <w:rFonts w:hint="eastAsia"/>
          <w:sz w:val="24"/>
        </w:rPr>
        <w:t>系主任签字：</w:t>
      </w:r>
    </w:p>
    <w:p>
      <w:pPr>
        <w:spacing w:line="360" w:lineRule="auto"/>
        <w:rPr>
          <w:sz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Wingdings 2">
    <w:panose1 w:val="05020102010507070707"/>
    <w:charset w:val="02"/>
    <w:family w:val="roman"/>
    <w:pitch w:val="default"/>
    <w:sig w:usb0="00000000" w:usb1="00000000" w:usb2="00000000" w:usb3="00000000" w:csb0="80000000" w:csb1="00000000"/>
  </w:font>
  <w:font w:name="Calibri Light">
    <w:panose1 w:val="020F0302020204030204"/>
    <w:charset w:val="00"/>
    <w:family w:val="swiss"/>
    <w:pitch w:val="default"/>
    <w:sig w:usb0="A00002EF" w:usb1="4000207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69C07CEC"/>
    <w:rsid w:val="003A3503"/>
    <w:rsid w:val="003F014B"/>
    <w:rsid w:val="004B1406"/>
    <w:rsid w:val="0CCB0ECC"/>
    <w:rsid w:val="10B4225A"/>
    <w:rsid w:val="156F3E9F"/>
    <w:rsid w:val="23A34B6D"/>
    <w:rsid w:val="31C24D50"/>
    <w:rsid w:val="48376646"/>
    <w:rsid w:val="5F391365"/>
    <w:rsid w:val="69C07CE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7">
    <w:name w:val="页眉 Char"/>
    <w:basedOn w:val="4"/>
    <w:link w:val="3"/>
    <w:qFormat/>
    <w:uiPriority w:val="0"/>
    <w:rPr>
      <w:kern w:val="2"/>
      <w:sz w:val="18"/>
      <w:szCs w:val="18"/>
    </w:rPr>
  </w:style>
  <w:style w:type="character" w:customStyle="1" w:styleId="8">
    <w:name w:val="页脚 Char"/>
    <w:basedOn w:val="4"/>
    <w:link w:val="2"/>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261</Words>
  <Characters>1491</Characters>
  <Lines>12</Lines>
  <Paragraphs>3</Paragraphs>
  <ScaleCrop>false</ScaleCrop>
  <LinksUpToDate>false</LinksUpToDate>
  <CharactersWithSpaces>1749</CharactersWithSpaces>
  <Application>WPS Office_10.1.0.6747_F1E327BC-269C-435d-A152-05C5408002CA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2017-06-01T09:07:00Z</dcterms:created>
  <dc:creator>chenjie7y7</dc:creator>
  <cp:lastModifiedBy>juvg</cp:lastModifiedBy>
  <dcterms:modified xsi:type="dcterms:W3CDTF">2017-09-01T04:53:42Z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2052-10.1.0.6747</vt:lpwstr>
  </property>
</Properties>
</file>