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8143" w14:textId="44D43AC1" w:rsidR="00873227" w:rsidRPr="00873227" w:rsidRDefault="00873227" w:rsidP="00873227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873227">
        <w:rPr>
          <w:rFonts w:ascii="黑体" w:eastAsia="黑体" w:hAnsi="黑体" w:cs="黑体" w:hint="eastAsia"/>
          <w:sz w:val="32"/>
          <w:szCs w:val="32"/>
        </w:rPr>
        <w:t>附件</w:t>
      </w:r>
    </w:p>
    <w:p w14:paraId="0C772512" w14:textId="77777777" w:rsidR="00873227" w:rsidRDefault="00873227" w:rsidP="00873227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873227">
        <w:rPr>
          <w:rFonts w:ascii="方正小标宋简体" w:eastAsia="方正小标宋简体" w:hAnsi="仿宋" w:hint="eastAsia"/>
          <w:sz w:val="40"/>
          <w:szCs w:val="40"/>
        </w:rPr>
        <w:t>上海建桥学院产教融合</w:t>
      </w:r>
    </w:p>
    <w:p w14:paraId="06568983" w14:textId="5F564A8E" w:rsidR="00873227" w:rsidRDefault="00873227" w:rsidP="00873227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873227">
        <w:rPr>
          <w:rFonts w:ascii="方正小标宋简体" w:eastAsia="方正小标宋简体" w:hAnsi="仿宋" w:hint="eastAsia"/>
          <w:sz w:val="40"/>
          <w:szCs w:val="40"/>
        </w:rPr>
        <w:t>首批试点项目（单位）名单</w:t>
      </w:r>
    </w:p>
    <w:p w14:paraId="74D95302" w14:textId="77777777" w:rsidR="00873227" w:rsidRPr="00873227" w:rsidRDefault="00873227" w:rsidP="00873227">
      <w:pPr>
        <w:spacing w:line="2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914"/>
        <w:gridCol w:w="4204"/>
        <w:gridCol w:w="1148"/>
        <w:gridCol w:w="2794"/>
      </w:tblGrid>
      <w:tr w:rsidR="00873227" w14:paraId="46C2A19F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40E61379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56" w:type="dxa"/>
            <w:vAlign w:val="center"/>
          </w:tcPr>
          <w:p w14:paraId="5585F239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026" w:type="dxa"/>
            <w:vAlign w:val="center"/>
          </w:tcPr>
          <w:p w14:paraId="0EAA4722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496" w:type="dxa"/>
            <w:vAlign w:val="center"/>
          </w:tcPr>
          <w:p w14:paraId="35778F56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所属学院</w:t>
            </w:r>
          </w:p>
        </w:tc>
      </w:tr>
      <w:tr w:rsidR="00873227" w14:paraId="4715F3A7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33BF2043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756" w:type="dxa"/>
            <w:vAlign w:val="center"/>
          </w:tcPr>
          <w:p w14:paraId="46457977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嵌入式产品研发及培训</w:t>
            </w:r>
          </w:p>
        </w:tc>
        <w:tc>
          <w:tcPr>
            <w:tcW w:w="1026" w:type="dxa"/>
            <w:vAlign w:val="center"/>
          </w:tcPr>
          <w:p w14:paraId="72519CE0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潘铭杰</w:t>
            </w:r>
          </w:p>
        </w:tc>
        <w:tc>
          <w:tcPr>
            <w:tcW w:w="2496" w:type="dxa"/>
            <w:vAlign w:val="center"/>
          </w:tcPr>
          <w:p w14:paraId="3FFC24A0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机电学院</w:t>
            </w:r>
          </w:p>
        </w:tc>
      </w:tr>
      <w:tr w:rsidR="00873227" w14:paraId="422FDE14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30312C3B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756" w:type="dxa"/>
            <w:vAlign w:val="center"/>
          </w:tcPr>
          <w:p w14:paraId="697A8FC0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营真实“创业产境”引专业转型发展</w:t>
            </w:r>
          </w:p>
        </w:tc>
        <w:tc>
          <w:tcPr>
            <w:tcW w:w="1026" w:type="dxa"/>
            <w:vAlign w:val="center"/>
          </w:tcPr>
          <w:p w14:paraId="1DE99B0F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王庆燕</w:t>
            </w:r>
          </w:p>
        </w:tc>
        <w:tc>
          <w:tcPr>
            <w:tcW w:w="2496" w:type="dxa"/>
            <w:vAlign w:val="center"/>
          </w:tcPr>
          <w:p w14:paraId="25EE4DEA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商学院</w:t>
            </w:r>
          </w:p>
        </w:tc>
      </w:tr>
      <w:tr w:rsidR="00873227" w14:paraId="7EC1211A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41677776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95ECDAC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建桥少儿围棋智能工作室</w:t>
            </w:r>
          </w:p>
        </w:tc>
        <w:tc>
          <w:tcPr>
            <w:tcW w:w="1026" w:type="dxa"/>
            <w:vAlign w:val="center"/>
          </w:tcPr>
          <w:p w14:paraId="0505173B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孙德常</w:t>
            </w:r>
          </w:p>
        </w:tc>
        <w:tc>
          <w:tcPr>
            <w:tcW w:w="2496" w:type="dxa"/>
            <w:vAlign w:val="center"/>
          </w:tcPr>
          <w:p w14:paraId="2F58DA72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</w:tr>
      <w:tr w:rsidR="00873227" w14:paraId="14F4F45F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521FCC8B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756" w:type="dxa"/>
            <w:vAlign w:val="center"/>
          </w:tcPr>
          <w:p w14:paraId="28F6D221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上海建桥文化传媒有限公司</w:t>
            </w:r>
          </w:p>
        </w:tc>
        <w:tc>
          <w:tcPr>
            <w:tcW w:w="1026" w:type="dxa"/>
            <w:vAlign w:val="center"/>
          </w:tcPr>
          <w:p w14:paraId="1FE80977" w14:textId="560E02F4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73227">
              <w:rPr>
                <w:rFonts w:ascii="仿宋" w:eastAsia="仿宋" w:hAnsi="仿宋" w:hint="eastAsia"/>
                <w:sz w:val="24"/>
                <w:szCs w:val="24"/>
              </w:rPr>
              <w:t>行</w:t>
            </w:r>
          </w:p>
        </w:tc>
        <w:tc>
          <w:tcPr>
            <w:tcW w:w="2496" w:type="dxa"/>
            <w:vAlign w:val="center"/>
          </w:tcPr>
          <w:p w14:paraId="23BFED07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艺术设计学院</w:t>
            </w:r>
          </w:p>
        </w:tc>
      </w:tr>
      <w:tr w:rsidR="00873227" w14:paraId="139BEF7D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144F974A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756" w:type="dxa"/>
            <w:vAlign w:val="center"/>
          </w:tcPr>
          <w:p w14:paraId="4C6B9CE4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珠宝花艺项目</w:t>
            </w:r>
          </w:p>
        </w:tc>
        <w:tc>
          <w:tcPr>
            <w:tcW w:w="1026" w:type="dxa"/>
            <w:vAlign w:val="center"/>
          </w:tcPr>
          <w:p w14:paraId="576EBAB5" w14:textId="3D1816B4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黄</w:t>
            </w:r>
            <w:r w:rsidR="00AF3C58">
              <w:rPr>
                <w:rFonts w:ascii="仿宋" w:eastAsia="仿宋" w:hAnsi="仿宋" w:hint="eastAsia"/>
                <w:sz w:val="24"/>
                <w:szCs w:val="24"/>
              </w:rPr>
              <w:t>昊</w:t>
            </w:r>
            <w:r w:rsidRPr="00873227">
              <w:rPr>
                <w:rFonts w:ascii="仿宋" w:eastAsia="仿宋" w:hAnsi="仿宋" w:hint="eastAsia"/>
                <w:sz w:val="24"/>
                <w:szCs w:val="24"/>
              </w:rPr>
              <w:t>源</w:t>
            </w:r>
          </w:p>
        </w:tc>
        <w:tc>
          <w:tcPr>
            <w:tcW w:w="2496" w:type="dxa"/>
            <w:vAlign w:val="center"/>
          </w:tcPr>
          <w:p w14:paraId="4DFD9076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珠宝学院</w:t>
            </w:r>
          </w:p>
        </w:tc>
      </w:tr>
      <w:tr w:rsidR="00873227" w14:paraId="313DF435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603F421C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756" w:type="dxa"/>
            <w:vAlign w:val="center"/>
          </w:tcPr>
          <w:p w14:paraId="75D812BF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数字化服务及人才培训</w:t>
            </w:r>
          </w:p>
        </w:tc>
        <w:tc>
          <w:tcPr>
            <w:tcW w:w="1026" w:type="dxa"/>
            <w:vAlign w:val="center"/>
          </w:tcPr>
          <w:p w14:paraId="7D541CC6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张粤磊</w:t>
            </w:r>
          </w:p>
        </w:tc>
        <w:tc>
          <w:tcPr>
            <w:tcW w:w="2496" w:type="dxa"/>
            <w:vAlign w:val="center"/>
          </w:tcPr>
          <w:p w14:paraId="1EE0CDA5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大数据产业学院（筹）</w:t>
            </w:r>
          </w:p>
        </w:tc>
      </w:tr>
      <w:tr w:rsidR="00873227" w14:paraId="3A1AF0ED" w14:textId="77777777" w:rsidTr="00873227">
        <w:trPr>
          <w:trHeight w:hRule="exact" w:val="680"/>
          <w:jc w:val="center"/>
        </w:trPr>
        <w:tc>
          <w:tcPr>
            <w:tcW w:w="816" w:type="dxa"/>
            <w:vAlign w:val="center"/>
          </w:tcPr>
          <w:p w14:paraId="30CE50C0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756" w:type="dxa"/>
            <w:vAlign w:val="center"/>
          </w:tcPr>
          <w:p w14:paraId="75FC91C4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医院设备维保服务</w:t>
            </w:r>
          </w:p>
        </w:tc>
        <w:tc>
          <w:tcPr>
            <w:tcW w:w="1026" w:type="dxa"/>
            <w:vAlign w:val="center"/>
          </w:tcPr>
          <w:p w14:paraId="7570F8FF" w14:textId="39EC0179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73227">
              <w:rPr>
                <w:rFonts w:ascii="仿宋" w:eastAsia="仿宋" w:hAnsi="仿宋" w:hint="eastAsia"/>
                <w:sz w:val="24"/>
                <w:szCs w:val="24"/>
              </w:rPr>
              <w:t>超</w:t>
            </w:r>
          </w:p>
        </w:tc>
        <w:tc>
          <w:tcPr>
            <w:tcW w:w="2496" w:type="dxa"/>
            <w:vAlign w:val="center"/>
          </w:tcPr>
          <w:p w14:paraId="0A0D44F4" w14:textId="77777777" w:rsidR="00873227" w:rsidRPr="00873227" w:rsidRDefault="00873227" w:rsidP="009B4A9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73227">
              <w:rPr>
                <w:rFonts w:ascii="仿宋" w:eastAsia="仿宋" w:hAnsi="仿宋" w:hint="eastAsia"/>
                <w:sz w:val="24"/>
                <w:szCs w:val="24"/>
              </w:rPr>
              <w:t>医工产业学院（筹）</w:t>
            </w:r>
          </w:p>
        </w:tc>
      </w:tr>
    </w:tbl>
    <w:p w14:paraId="369974FD" w14:textId="77777777" w:rsidR="00873227" w:rsidRDefault="00873227" w:rsidP="00873227">
      <w:pPr>
        <w:spacing w:line="520" w:lineRule="exact"/>
        <w:jc w:val="left"/>
        <w:rPr>
          <w:rFonts w:ascii="仿宋" w:eastAsia="仿宋" w:hAnsi="仿宋" w:hint="eastAsia"/>
          <w:sz w:val="28"/>
          <w:szCs w:val="28"/>
        </w:rPr>
      </w:pPr>
    </w:p>
    <w:p w14:paraId="5D4DF3F0" w14:textId="77777777" w:rsidR="002E136C" w:rsidRDefault="002E136C" w:rsidP="00873227">
      <w:pPr>
        <w:spacing w:line="520" w:lineRule="exact"/>
        <w:ind w:right="1281"/>
        <w:rPr>
          <w:rFonts w:ascii="仿宋" w:eastAsia="仿宋" w:hAnsi="仿宋" w:hint="eastAsia"/>
          <w:sz w:val="32"/>
          <w:szCs w:val="32"/>
        </w:rPr>
      </w:pPr>
    </w:p>
    <w:p w14:paraId="129434BA" w14:textId="77777777" w:rsidR="002E136C" w:rsidRDefault="002E136C" w:rsidP="00873227">
      <w:pPr>
        <w:spacing w:line="520" w:lineRule="exact"/>
        <w:ind w:right="1281"/>
        <w:rPr>
          <w:rFonts w:ascii="仿宋" w:eastAsia="仿宋" w:hAnsi="仿宋" w:hint="eastAsia"/>
          <w:sz w:val="32"/>
          <w:szCs w:val="32"/>
        </w:rPr>
      </w:pPr>
    </w:p>
    <w:p w14:paraId="5AB784AF" w14:textId="77777777" w:rsidR="002E136C" w:rsidRDefault="002E136C" w:rsidP="00873227">
      <w:pPr>
        <w:spacing w:line="520" w:lineRule="exact"/>
        <w:ind w:right="1281"/>
        <w:rPr>
          <w:rFonts w:ascii="仿宋" w:eastAsia="仿宋" w:hAnsi="仿宋" w:hint="eastAsia"/>
          <w:sz w:val="32"/>
          <w:szCs w:val="32"/>
        </w:rPr>
      </w:pPr>
    </w:p>
    <w:sectPr w:rsidR="002E136C" w:rsidSect="00197174">
      <w:footerReference w:type="even" r:id="rId6"/>
      <w:footerReference w:type="default" r:id="rId7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8232" w14:textId="77777777" w:rsidR="00AF1604" w:rsidRDefault="00AF1604">
      <w:r>
        <w:separator/>
      </w:r>
    </w:p>
  </w:endnote>
  <w:endnote w:type="continuationSeparator" w:id="0">
    <w:p w14:paraId="0D4F88F4" w14:textId="77777777" w:rsidR="00AF1604" w:rsidRDefault="00AF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73F0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C881" w14:textId="77777777" w:rsidR="00C1413D" w:rsidRPr="003F4565" w:rsidRDefault="003F4565" w:rsidP="003F4565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7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7F50" w14:textId="77777777" w:rsidR="00AF1604" w:rsidRDefault="00AF1604">
      <w:r>
        <w:separator/>
      </w:r>
    </w:p>
  </w:footnote>
  <w:footnote w:type="continuationSeparator" w:id="0">
    <w:p w14:paraId="4F63707D" w14:textId="77777777" w:rsidR="00AF1604" w:rsidRDefault="00AF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50ED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08A3"/>
    <w:rsid w:val="005C335E"/>
    <w:rsid w:val="005C4E61"/>
    <w:rsid w:val="005C73DA"/>
    <w:rsid w:val="005D00F4"/>
    <w:rsid w:val="005D2AC7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50D8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322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3312F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2DD"/>
    <w:rsid w:val="00AC2731"/>
    <w:rsid w:val="00AC7225"/>
    <w:rsid w:val="00AE6916"/>
    <w:rsid w:val="00AF127F"/>
    <w:rsid w:val="00AF1604"/>
    <w:rsid w:val="00AF1D7C"/>
    <w:rsid w:val="00AF30FB"/>
    <w:rsid w:val="00AF3C58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9F9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23CC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4E8F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978EBD"/>
  <w15:docId w15:val="{1749335D-CA42-40F7-A8E3-67DBE61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196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5</cp:revision>
  <cp:lastPrinted>2024-06-28T06:25:00Z</cp:lastPrinted>
  <dcterms:created xsi:type="dcterms:W3CDTF">2024-06-28T06:26:00Z</dcterms:created>
  <dcterms:modified xsi:type="dcterms:W3CDTF">2024-12-25T06:19:00Z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