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F5DE" w14:textId="52555E2E" w:rsidR="006B6157" w:rsidRDefault="004A6E79" w:rsidP="004A6E79">
      <w:pPr>
        <w:keepLines w:val="0"/>
        <w:spacing w:line="360" w:lineRule="auto"/>
        <w:jc w:val="center"/>
        <w:rPr>
          <w:rFonts w:ascii="黑体" w:eastAsia="黑体" w:hAnsi="宋体"/>
          <w:position w:val="-18"/>
          <w:sz w:val="52"/>
          <w:szCs w:val="52"/>
        </w:rPr>
      </w:pPr>
      <w:r>
        <w:rPr>
          <w:rFonts w:ascii="黑体" w:eastAsia="黑体" w:hAnsi="宋体" w:hint="eastAsia"/>
          <w:position w:val="-18"/>
          <w:sz w:val="52"/>
          <w:szCs w:val="52"/>
        </w:rPr>
        <w:t>建桥学院</w:t>
      </w:r>
      <w:r w:rsidR="00D13482">
        <w:rPr>
          <w:rFonts w:ascii="黑体" w:eastAsia="黑体" w:hAnsi="宋体" w:hint="eastAsia"/>
          <w:position w:val="-18"/>
          <w:sz w:val="52"/>
          <w:szCs w:val="52"/>
        </w:rPr>
        <w:t>北7北8</w:t>
      </w:r>
    </w:p>
    <w:p w14:paraId="35DA240F" w14:textId="216019D3" w:rsidR="006B6157" w:rsidRDefault="00D13482" w:rsidP="006B6157">
      <w:pPr>
        <w:keepLines w:val="0"/>
        <w:spacing w:line="360" w:lineRule="auto"/>
        <w:jc w:val="center"/>
        <w:rPr>
          <w:rFonts w:ascii="黑体" w:eastAsia="黑体" w:hAnsi="宋体"/>
          <w:position w:val="-18"/>
          <w:sz w:val="52"/>
          <w:szCs w:val="52"/>
          <w:lang w:val="zh-CN"/>
        </w:rPr>
      </w:pPr>
      <w:r>
        <w:rPr>
          <w:rFonts w:ascii="黑体" w:eastAsia="黑体" w:hAnsi="宋体" w:hint="eastAsia"/>
          <w:position w:val="-18"/>
          <w:sz w:val="48"/>
          <w:szCs w:val="48"/>
        </w:rPr>
        <w:t>学生公寓</w:t>
      </w:r>
      <w:r w:rsidR="004A6E79">
        <w:rPr>
          <w:rFonts w:ascii="黑体" w:eastAsia="黑体" w:hAnsi="宋体" w:hint="eastAsia"/>
          <w:position w:val="-18"/>
          <w:sz w:val="48"/>
          <w:szCs w:val="48"/>
        </w:rPr>
        <w:t>智能控制</w:t>
      </w:r>
      <w:r w:rsidR="006B6157">
        <w:rPr>
          <w:rFonts w:ascii="黑体" w:eastAsia="黑体" w:hAnsi="宋体" w:hint="eastAsia"/>
          <w:position w:val="-18"/>
          <w:sz w:val="52"/>
          <w:szCs w:val="52"/>
          <w:lang w:val="zh-CN"/>
        </w:rPr>
        <w:t>系统</w:t>
      </w:r>
    </w:p>
    <w:p w14:paraId="3AC889F8" w14:textId="52C50882" w:rsidR="006B6157" w:rsidRPr="00BF11D1" w:rsidRDefault="00BF11D1" w:rsidP="00BF11D1">
      <w:pPr>
        <w:pStyle w:val="a0"/>
        <w:jc w:val="center"/>
        <w:rPr>
          <w:rFonts w:ascii="黑体" w:eastAsia="黑体" w:hAnsi="宋体"/>
          <w:position w:val="-18"/>
          <w:sz w:val="48"/>
          <w:szCs w:val="48"/>
        </w:rPr>
      </w:pPr>
      <w:r>
        <w:rPr>
          <w:rFonts w:ascii="黑体" w:eastAsia="黑体" w:hAnsi="宋体" w:hint="eastAsia"/>
          <w:position w:val="-18"/>
          <w:sz w:val="48"/>
          <w:szCs w:val="48"/>
        </w:rPr>
        <w:t>技术需求</w:t>
      </w:r>
      <w:bookmarkStart w:id="0" w:name="_GoBack"/>
      <w:bookmarkEnd w:id="0"/>
    </w:p>
    <w:p w14:paraId="358517B6" w14:textId="4DEB5E8F" w:rsidR="004A6E79" w:rsidRDefault="004A6E79" w:rsidP="004A6E79">
      <w:pPr>
        <w:pStyle w:val="a0"/>
      </w:pPr>
    </w:p>
    <w:p w14:paraId="45D1EE3D" w14:textId="127B4C2E" w:rsidR="001843EF" w:rsidRDefault="001843EF" w:rsidP="00BB7C26">
      <w:pPr>
        <w:pStyle w:val="2"/>
        <w:keepNext w:val="0"/>
        <w:widowControl w:val="0"/>
        <w:numPr>
          <w:ilvl w:val="1"/>
          <w:numId w:val="1"/>
        </w:numPr>
        <w:tabs>
          <w:tab w:val="left" w:pos="575"/>
        </w:tabs>
        <w:spacing w:before="60" w:after="60" w:line="416" w:lineRule="auto"/>
        <w:rPr>
          <w:rFonts w:ascii="Cambria" w:eastAsia="黑体" w:hAnsi="Cambria" w:cs="Times New Roman"/>
          <w:bCs/>
          <w:color w:val="auto"/>
          <w:sz w:val="28"/>
          <w:szCs w:val="32"/>
        </w:rPr>
      </w:pPr>
      <w:r>
        <w:rPr>
          <w:rFonts w:ascii="Cambria" w:eastAsia="黑体" w:hAnsi="Cambria" w:cs="Times New Roman" w:hint="eastAsia"/>
          <w:bCs/>
          <w:color w:val="auto"/>
          <w:sz w:val="28"/>
          <w:szCs w:val="32"/>
        </w:rPr>
        <w:t>设计标准</w:t>
      </w:r>
    </w:p>
    <w:p w14:paraId="339FC5A9" w14:textId="77777777" w:rsidR="001843EF" w:rsidRPr="0011030F" w:rsidRDefault="001843EF" w:rsidP="001843EF">
      <w:pPr>
        <w:spacing w:line="360" w:lineRule="auto"/>
        <w:ind w:firstLine="432"/>
        <w:rPr>
          <w:sz w:val="24"/>
          <w:szCs w:val="24"/>
        </w:rPr>
      </w:pPr>
      <w:r w:rsidRPr="0011030F">
        <w:rPr>
          <w:rFonts w:hint="eastAsia"/>
          <w:sz w:val="24"/>
          <w:szCs w:val="24"/>
        </w:rPr>
        <w:t>本系统提供的设备满足以下规定、法规和行业标准：</w:t>
      </w:r>
    </w:p>
    <w:p w14:paraId="136EB878" w14:textId="77777777" w:rsidR="001843EF" w:rsidRPr="0011030F" w:rsidRDefault="001843EF" w:rsidP="001843EF">
      <w:pPr>
        <w:pStyle w:val="a9"/>
        <w:keepLines w:val="0"/>
        <w:numPr>
          <w:ilvl w:val="0"/>
          <w:numId w:val="5"/>
        </w:numPr>
        <w:spacing w:line="360" w:lineRule="auto"/>
        <w:rPr>
          <w:rFonts w:ascii="宋体" w:hAnsi="宋体"/>
          <w:sz w:val="24"/>
          <w:szCs w:val="24"/>
        </w:rPr>
      </w:pPr>
      <w:r w:rsidRPr="0011030F">
        <w:rPr>
          <w:rFonts w:ascii="宋体" w:hAnsi="宋体"/>
          <w:sz w:val="24"/>
          <w:szCs w:val="24"/>
        </w:rPr>
        <w:t>ISO/IEC11801</w:t>
      </w:r>
      <w:r w:rsidRPr="0011030F">
        <w:rPr>
          <w:rFonts w:ascii="宋体" w:hAnsi="宋体" w:hint="eastAsia"/>
          <w:sz w:val="24"/>
          <w:szCs w:val="24"/>
        </w:rPr>
        <w:tab/>
      </w:r>
      <w:r w:rsidRPr="0011030F">
        <w:rPr>
          <w:rFonts w:ascii="宋体" w:hAnsi="宋体" w:hint="eastAsia"/>
          <w:sz w:val="24"/>
          <w:szCs w:val="24"/>
        </w:rPr>
        <w:tab/>
        <w:t>《国际综合布线标准》</w:t>
      </w:r>
    </w:p>
    <w:p w14:paraId="19A77F6E" w14:textId="77777777" w:rsidR="001843EF" w:rsidRPr="0011030F" w:rsidRDefault="001843EF" w:rsidP="001843EF">
      <w:pPr>
        <w:pStyle w:val="a9"/>
        <w:keepLines w:val="0"/>
        <w:numPr>
          <w:ilvl w:val="0"/>
          <w:numId w:val="5"/>
        </w:numPr>
        <w:spacing w:line="360" w:lineRule="auto"/>
        <w:rPr>
          <w:rFonts w:ascii="宋体" w:hAnsi="宋体"/>
          <w:sz w:val="24"/>
          <w:szCs w:val="24"/>
        </w:rPr>
      </w:pPr>
      <w:r w:rsidRPr="0011030F">
        <w:rPr>
          <w:rFonts w:ascii="宋体" w:hAnsi="宋体"/>
          <w:sz w:val="24"/>
          <w:szCs w:val="24"/>
        </w:rPr>
        <w:t>DL/T 698.31-2010</w:t>
      </w:r>
      <w:r w:rsidRPr="0011030F">
        <w:rPr>
          <w:rFonts w:ascii="宋体" w:hAnsi="宋体" w:hint="eastAsia"/>
          <w:sz w:val="24"/>
          <w:szCs w:val="24"/>
        </w:rPr>
        <w:t xml:space="preserve"> </w:t>
      </w:r>
      <w:r w:rsidRPr="0011030F">
        <w:rPr>
          <w:rFonts w:ascii="宋体" w:hAnsi="宋体" w:hint="eastAsia"/>
          <w:sz w:val="24"/>
          <w:szCs w:val="24"/>
        </w:rPr>
        <w:tab/>
      </w:r>
      <w:r w:rsidRPr="0011030F">
        <w:rPr>
          <w:rFonts w:ascii="宋体" w:hAnsi="宋体"/>
          <w:sz w:val="24"/>
          <w:szCs w:val="24"/>
        </w:rPr>
        <w:t>《第3.1部分：电能信息采集终端技术规范-通用要求》</w:t>
      </w:r>
    </w:p>
    <w:p w14:paraId="68B93F6E" w14:textId="2C76F63C" w:rsidR="00E1688F" w:rsidRPr="00E1688F" w:rsidRDefault="001843EF" w:rsidP="00E1688F">
      <w:pPr>
        <w:pStyle w:val="a9"/>
        <w:keepLines w:val="0"/>
        <w:numPr>
          <w:ilvl w:val="0"/>
          <w:numId w:val="5"/>
        </w:numPr>
        <w:spacing w:line="360" w:lineRule="auto"/>
        <w:rPr>
          <w:rFonts w:ascii="宋体" w:hAnsi="宋体"/>
          <w:sz w:val="24"/>
          <w:szCs w:val="24"/>
        </w:rPr>
      </w:pPr>
      <w:r w:rsidRPr="0011030F">
        <w:rPr>
          <w:rFonts w:ascii="宋体" w:hAnsi="宋体"/>
          <w:sz w:val="24"/>
          <w:szCs w:val="24"/>
        </w:rPr>
        <w:t>GB/T/3047.1</w:t>
      </w:r>
      <w:r w:rsidRPr="0011030F">
        <w:rPr>
          <w:rFonts w:ascii="宋体" w:hAnsi="宋体" w:hint="eastAsia"/>
          <w:sz w:val="24"/>
          <w:szCs w:val="24"/>
        </w:rPr>
        <w:t xml:space="preserve">        </w:t>
      </w:r>
      <w:r w:rsidRPr="0011030F">
        <w:rPr>
          <w:rFonts w:ascii="宋体" w:hAnsi="宋体" w:hint="eastAsia"/>
          <w:sz w:val="24"/>
          <w:szCs w:val="24"/>
        </w:rPr>
        <w:tab/>
      </w:r>
      <w:r w:rsidRPr="0011030F">
        <w:rPr>
          <w:rFonts w:ascii="宋体" w:hAnsi="宋体"/>
          <w:sz w:val="24"/>
          <w:szCs w:val="24"/>
        </w:rPr>
        <w:t>《面板、架和柜的基本尺寸系列》</w:t>
      </w:r>
    </w:p>
    <w:p w14:paraId="1F263D08" w14:textId="77777777" w:rsidR="001843EF" w:rsidRPr="001843EF" w:rsidRDefault="001843EF" w:rsidP="001843EF"/>
    <w:p w14:paraId="10FAD5E5" w14:textId="5BA58901" w:rsidR="00BB7C26" w:rsidRDefault="00B033E7" w:rsidP="00BB7C26">
      <w:pPr>
        <w:pStyle w:val="2"/>
        <w:keepNext w:val="0"/>
        <w:widowControl w:val="0"/>
        <w:numPr>
          <w:ilvl w:val="1"/>
          <w:numId w:val="1"/>
        </w:numPr>
        <w:tabs>
          <w:tab w:val="left" w:pos="575"/>
        </w:tabs>
        <w:spacing w:before="60" w:after="60" w:line="416" w:lineRule="auto"/>
        <w:rPr>
          <w:rFonts w:ascii="Cambria" w:eastAsia="黑体" w:hAnsi="Cambria" w:cs="Times New Roman"/>
          <w:bCs/>
          <w:color w:val="auto"/>
          <w:sz w:val="28"/>
          <w:szCs w:val="32"/>
        </w:rPr>
      </w:pPr>
      <w:r>
        <w:rPr>
          <w:rFonts w:ascii="Cambria" w:eastAsia="黑体" w:hAnsi="Cambria" w:cs="Times New Roman" w:hint="eastAsia"/>
          <w:bCs/>
          <w:color w:val="auto"/>
          <w:sz w:val="28"/>
          <w:szCs w:val="32"/>
        </w:rPr>
        <w:t>设计依据</w:t>
      </w:r>
    </w:p>
    <w:p w14:paraId="0C962330" w14:textId="1675124D" w:rsidR="00BB7C26" w:rsidRPr="00BB7C26" w:rsidRDefault="00BB7C26" w:rsidP="00BB7C26">
      <w:pPr>
        <w:spacing w:line="360" w:lineRule="auto"/>
        <w:ind w:left="432"/>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sidRPr="00BB7C26">
        <w:rPr>
          <w:rFonts w:ascii="宋体" w:hAnsi="宋体" w:cs="宋体" w:hint="eastAsia"/>
          <w:sz w:val="24"/>
          <w:szCs w:val="24"/>
        </w:rPr>
        <w:t>本次</w:t>
      </w:r>
      <w:r>
        <w:rPr>
          <w:rFonts w:ascii="宋体" w:hAnsi="宋体" w:cs="宋体" w:hint="eastAsia"/>
          <w:sz w:val="24"/>
          <w:szCs w:val="24"/>
        </w:rPr>
        <w:t>实施</w:t>
      </w:r>
      <w:r w:rsidRPr="00BB7C26">
        <w:rPr>
          <w:rFonts w:ascii="宋体" w:hAnsi="宋体" w:cs="宋体" w:hint="eastAsia"/>
          <w:sz w:val="24"/>
          <w:szCs w:val="24"/>
        </w:rPr>
        <w:t>的学生公寓</w:t>
      </w:r>
      <w:r>
        <w:rPr>
          <w:rFonts w:ascii="宋体" w:hAnsi="宋体" w:cs="宋体" w:hint="eastAsia"/>
          <w:sz w:val="24"/>
          <w:szCs w:val="24"/>
        </w:rPr>
        <w:t>智能控制</w:t>
      </w:r>
      <w:r w:rsidRPr="00BB7C26">
        <w:rPr>
          <w:rFonts w:ascii="宋体" w:hAnsi="宋体" w:cs="宋体" w:hint="eastAsia"/>
          <w:sz w:val="24"/>
          <w:szCs w:val="24"/>
        </w:rPr>
        <w:t>系统（以下简称系统）要求切合</w:t>
      </w:r>
      <w:r>
        <w:rPr>
          <w:rFonts w:ascii="宋体" w:hAnsi="宋体" w:cs="宋体" w:hint="eastAsia"/>
          <w:sz w:val="24"/>
          <w:szCs w:val="24"/>
        </w:rPr>
        <w:t>学校</w:t>
      </w:r>
      <w:r w:rsidRPr="00BB7C26">
        <w:rPr>
          <w:rFonts w:ascii="宋体" w:hAnsi="宋体" w:cs="宋体" w:hint="eastAsia"/>
          <w:sz w:val="24"/>
          <w:szCs w:val="24"/>
        </w:rPr>
        <w:t>的管理要求，充分体现“一切管理为学生服务”的思想。要求系统具备以下的特点：</w:t>
      </w:r>
    </w:p>
    <w:p w14:paraId="76D08FB2" w14:textId="0A353514" w:rsidR="00BB7C26" w:rsidRPr="00BB7C26" w:rsidRDefault="00BB7C26" w:rsidP="00BB7C26">
      <w:pPr>
        <w:spacing w:line="360" w:lineRule="auto"/>
        <w:ind w:left="432"/>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sidRPr="00BB7C26">
        <w:rPr>
          <w:rFonts w:ascii="宋体" w:hAnsi="宋体" w:cs="宋体" w:hint="eastAsia"/>
          <w:sz w:val="24"/>
          <w:szCs w:val="24"/>
        </w:rPr>
        <w:t>先进性：系统要求采用当今主流的技术，并充分考虑技术实现的前瞻性，支持</w:t>
      </w:r>
      <w:r w:rsidR="00A728E6">
        <w:rPr>
          <w:rFonts w:ascii="宋体" w:hAnsi="宋体" w:cs="宋体" w:hint="eastAsia"/>
          <w:sz w:val="24"/>
          <w:szCs w:val="24"/>
        </w:rPr>
        <w:t>支付宝</w:t>
      </w:r>
      <w:r w:rsidRPr="00BB7C26">
        <w:rPr>
          <w:rFonts w:ascii="宋体" w:hAnsi="宋体" w:cs="宋体" w:hint="eastAsia"/>
          <w:sz w:val="24"/>
          <w:szCs w:val="24"/>
        </w:rPr>
        <w:t>对接充值，支持移动设备的应用（</w:t>
      </w:r>
      <w:proofErr w:type="gramStart"/>
      <w:r w:rsidRPr="00BB7C26">
        <w:rPr>
          <w:rFonts w:ascii="宋体" w:hAnsi="宋体" w:cs="宋体" w:hint="eastAsia"/>
          <w:sz w:val="24"/>
          <w:szCs w:val="24"/>
        </w:rPr>
        <w:t>微信查询</w:t>
      </w:r>
      <w:proofErr w:type="gramEnd"/>
      <w:r w:rsidRPr="00BB7C26">
        <w:rPr>
          <w:rFonts w:ascii="宋体" w:hAnsi="宋体" w:cs="宋体" w:hint="eastAsia"/>
          <w:sz w:val="24"/>
          <w:szCs w:val="24"/>
        </w:rPr>
        <w:t>、</w:t>
      </w:r>
      <w:r w:rsidR="00A728E6">
        <w:rPr>
          <w:rFonts w:ascii="宋体" w:hAnsi="宋体" w:cs="宋体" w:hint="eastAsia"/>
          <w:sz w:val="24"/>
          <w:szCs w:val="24"/>
        </w:rPr>
        <w:t>控制</w:t>
      </w:r>
      <w:r w:rsidRPr="00BB7C26">
        <w:rPr>
          <w:rFonts w:ascii="宋体" w:hAnsi="宋体" w:cs="宋体" w:hint="eastAsia"/>
          <w:sz w:val="24"/>
          <w:szCs w:val="24"/>
        </w:rPr>
        <w:t>等）。</w:t>
      </w:r>
    </w:p>
    <w:p w14:paraId="3A25A6C3" w14:textId="775C5E2B" w:rsidR="00BB7C26" w:rsidRPr="00BB7C26" w:rsidRDefault="00A728E6" w:rsidP="00BB7C26">
      <w:pPr>
        <w:spacing w:line="360" w:lineRule="auto"/>
        <w:ind w:left="432"/>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sidR="00BB7C26" w:rsidRPr="00BB7C26">
        <w:rPr>
          <w:rFonts w:ascii="宋体" w:hAnsi="宋体" w:cs="宋体" w:hint="eastAsia"/>
          <w:sz w:val="24"/>
          <w:szCs w:val="24"/>
        </w:rPr>
        <w:t>稳定性：系统硬件设备支持数据多点保存，使系统运行基本不受环境因素的影响，保证系统数据的可靠性、完整性。</w:t>
      </w:r>
      <w:r w:rsidR="00F67ADF" w:rsidRPr="00F67ADF">
        <w:rPr>
          <w:rFonts w:ascii="宋体" w:hAnsi="宋体" w:cs="宋体" w:hint="eastAsia"/>
          <w:sz w:val="24"/>
          <w:szCs w:val="24"/>
        </w:rPr>
        <w:t>熄灯、计量抄表等控制计量业务在服务器中与网络中断条件下可保持本地运行，本地计算单元损坏不影响业务运行</w:t>
      </w:r>
      <w:r w:rsidR="00F67ADF">
        <w:rPr>
          <w:rFonts w:ascii="宋体" w:hAnsi="宋体" w:cs="宋体" w:hint="eastAsia"/>
          <w:sz w:val="24"/>
          <w:szCs w:val="24"/>
        </w:rPr>
        <w:t>。</w:t>
      </w:r>
    </w:p>
    <w:p w14:paraId="14E7683A" w14:textId="66B05D1E" w:rsidR="00BB7C26" w:rsidRDefault="00BB7C26" w:rsidP="0011030F">
      <w:pPr>
        <w:spacing w:line="360" w:lineRule="auto"/>
        <w:ind w:left="432" w:firstLine="480"/>
        <w:rPr>
          <w:rFonts w:ascii="宋体" w:hAnsi="宋体" w:cs="宋体"/>
          <w:sz w:val="24"/>
          <w:szCs w:val="24"/>
        </w:rPr>
      </w:pPr>
      <w:r w:rsidRPr="00BB7C26">
        <w:rPr>
          <w:rFonts w:ascii="宋体" w:hAnsi="宋体" w:cs="宋体" w:hint="eastAsia"/>
          <w:sz w:val="24"/>
          <w:szCs w:val="24"/>
        </w:rPr>
        <w:t>实用性：为了配合学校的管理模式，要求能提供实时对房间用电当前状态的监控功能，</w:t>
      </w:r>
      <w:r w:rsidR="005D08D1">
        <w:rPr>
          <w:rFonts w:ascii="宋体" w:hAnsi="宋体" w:cs="宋体" w:hint="eastAsia"/>
          <w:sz w:val="24"/>
          <w:szCs w:val="24"/>
        </w:rPr>
        <w:t>卡</w:t>
      </w:r>
      <w:proofErr w:type="gramStart"/>
      <w:r w:rsidR="005D08D1">
        <w:rPr>
          <w:rFonts w:ascii="宋体" w:hAnsi="宋体" w:cs="宋体" w:hint="eastAsia"/>
          <w:sz w:val="24"/>
          <w:szCs w:val="24"/>
        </w:rPr>
        <w:t>务</w:t>
      </w:r>
      <w:proofErr w:type="gramEnd"/>
      <w:r w:rsidRPr="00BB7C26">
        <w:rPr>
          <w:rFonts w:ascii="宋体" w:hAnsi="宋体" w:cs="宋体" w:hint="eastAsia"/>
          <w:sz w:val="24"/>
          <w:szCs w:val="24"/>
        </w:rPr>
        <w:t>操作功能，并提供合理有效的技术管理手段。</w:t>
      </w:r>
    </w:p>
    <w:p w14:paraId="16F131ED" w14:textId="59A44CCD" w:rsidR="00B8734B" w:rsidRDefault="00B8734B" w:rsidP="00F67ADF">
      <w:pPr>
        <w:spacing w:line="360" w:lineRule="auto"/>
        <w:ind w:left="432" w:firstLine="480"/>
        <w:rPr>
          <w:rFonts w:ascii="宋体" w:hAnsi="宋体" w:cs="宋体"/>
          <w:sz w:val="24"/>
          <w:szCs w:val="24"/>
        </w:rPr>
      </w:pPr>
      <w:r w:rsidRPr="008B1A18">
        <w:rPr>
          <w:rFonts w:ascii="宋体" w:hAnsi="宋体" w:cs="宋体" w:hint="eastAsia"/>
          <w:sz w:val="24"/>
          <w:szCs w:val="24"/>
        </w:rPr>
        <w:t>冗余性：</w:t>
      </w:r>
      <w:r w:rsidR="007025A8" w:rsidRPr="008B1A18">
        <w:rPr>
          <w:rFonts w:ascii="宋体" w:hAnsi="宋体" w:cs="宋体" w:hint="eastAsia"/>
          <w:sz w:val="24"/>
          <w:szCs w:val="24"/>
        </w:rPr>
        <w:t>通过部分或关键设备的冗余配置，实现</w:t>
      </w:r>
      <w:r w:rsidR="009C5CA2">
        <w:rPr>
          <w:rFonts w:ascii="宋体" w:hAnsi="宋体" w:cs="宋体" w:hint="eastAsia"/>
          <w:sz w:val="24"/>
          <w:szCs w:val="24"/>
        </w:rPr>
        <w:t>单点故障不会引起系统</w:t>
      </w:r>
      <w:proofErr w:type="gramStart"/>
      <w:r w:rsidR="009C5CA2">
        <w:rPr>
          <w:rFonts w:ascii="宋体" w:hAnsi="宋体" w:cs="宋体" w:hint="eastAsia"/>
          <w:sz w:val="24"/>
          <w:szCs w:val="24"/>
        </w:rPr>
        <w:t>宕</w:t>
      </w:r>
      <w:proofErr w:type="gramEnd"/>
      <w:r w:rsidR="009C5CA2">
        <w:rPr>
          <w:rFonts w:ascii="宋体" w:hAnsi="宋体" w:cs="宋体" w:hint="eastAsia"/>
          <w:sz w:val="24"/>
          <w:szCs w:val="24"/>
        </w:rPr>
        <w:t>机，对于电费计量</w:t>
      </w:r>
      <w:r w:rsidR="00F67ADF">
        <w:rPr>
          <w:rFonts w:ascii="宋体" w:hAnsi="宋体" w:cs="宋体" w:hint="eastAsia"/>
          <w:sz w:val="24"/>
          <w:szCs w:val="24"/>
        </w:rPr>
        <w:t>等系统关键性能涉及的设备需要冗余备份。</w:t>
      </w:r>
    </w:p>
    <w:p w14:paraId="3D53F9D6" w14:textId="77777777" w:rsidR="00F67ADF" w:rsidRPr="00F67ADF" w:rsidRDefault="00F67ADF" w:rsidP="00F67ADF">
      <w:pPr>
        <w:pStyle w:val="a0"/>
        <w:ind w:left="432" w:firstLine="480"/>
      </w:pPr>
    </w:p>
    <w:p w14:paraId="24617FC8" w14:textId="5E0903E6" w:rsidR="00D71CA4" w:rsidRDefault="00D71CA4" w:rsidP="00D71CA4">
      <w:pPr>
        <w:pStyle w:val="2"/>
        <w:keepNext w:val="0"/>
        <w:widowControl w:val="0"/>
        <w:numPr>
          <w:ilvl w:val="1"/>
          <w:numId w:val="1"/>
        </w:numPr>
        <w:tabs>
          <w:tab w:val="left" w:pos="575"/>
        </w:tabs>
        <w:spacing w:before="60" w:after="60" w:line="416" w:lineRule="auto"/>
        <w:rPr>
          <w:rFonts w:ascii="Cambria" w:eastAsia="黑体" w:hAnsi="Cambria" w:cs="Times New Roman"/>
          <w:bCs/>
          <w:color w:val="auto"/>
          <w:sz w:val="28"/>
          <w:szCs w:val="32"/>
        </w:rPr>
      </w:pPr>
      <w:r>
        <w:rPr>
          <w:rFonts w:ascii="Cambria" w:eastAsia="黑体" w:hAnsi="Cambria" w:cs="Times New Roman" w:hint="eastAsia"/>
          <w:bCs/>
          <w:color w:val="auto"/>
          <w:sz w:val="28"/>
          <w:szCs w:val="32"/>
        </w:rPr>
        <w:t>系统</w:t>
      </w:r>
      <w:r w:rsidR="001843EF">
        <w:rPr>
          <w:rFonts w:ascii="Cambria" w:eastAsia="黑体" w:hAnsi="Cambria" w:cs="Times New Roman" w:hint="eastAsia"/>
          <w:bCs/>
          <w:color w:val="auto"/>
          <w:sz w:val="28"/>
          <w:szCs w:val="32"/>
        </w:rPr>
        <w:t>需求</w:t>
      </w:r>
    </w:p>
    <w:p w14:paraId="02E96C9A" w14:textId="4648FEE6" w:rsidR="00427379" w:rsidRPr="008456CE" w:rsidRDefault="002671E8" w:rsidP="00715C00">
      <w:pPr>
        <w:ind w:left="575"/>
        <w:rPr>
          <w:rFonts w:ascii="宋体" w:hAnsi="宋体" w:cs="宋体"/>
          <w:sz w:val="24"/>
          <w:szCs w:val="24"/>
        </w:rPr>
      </w:pPr>
      <w:r w:rsidRPr="008456CE">
        <w:rPr>
          <w:rFonts w:ascii="宋体" w:hAnsi="宋体" w:cs="宋体" w:hint="eastAsia"/>
          <w:sz w:val="24"/>
          <w:szCs w:val="24"/>
        </w:rPr>
        <w:lastRenderedPageBreak/>
        <w:t>数量：以下设备应满足2幢宿舍楼，每幢1</w:t>
      </w:r>
      <w:r w:rsidRPr="008456CE">
        <w:rPr>
          <w:rFonts w:ascii="宋体" w:hAnsi="宋体" w:cs="宋体"/>
          <w:sz w:val="24"/>
          <w:szCs w:val="24"/>
        </w:rPr>
        <w:t>5</w:t>
      </w:r>
      <w:r w:rsidRPr="008456CE">
        <w:rPr>
          <w:rFonts w:ascii="宋体" w:hAnsi="宋体" w:cs="宋体" w:hint="eastAsia"/>
          <w:sz w:val="24"/>
          <w:szCs w:val="24"/>
        </w:rPr>
        <w:t>层，合计1</w:t>
      </w:r>
      <w:r w:rsidRPr="008456CE">
        <w:rPr>
          <w:rFonts w:ascii="宋体" w:hAnsi="宋体" w:cs="宋体"/>
          <w:sz w:val="24"/>
          <w:szCs w:val="24"/>
        </w:rPr>
        <w:t>004</w:t>
      </w:r>
      <w:r w:rsidRPr="008456CE">
        <w:rPr>
          <w:rFonts w:ascii="宋体" w:hAnsi="宋体" w:cs="宋体" w:hint="eastAsia"/>
          <w:sz w:val="24"/>
          <w:szCs w:val="24"/>
        </w:rPr>
        <w:t>间宿舍（</w:t>
      </w:r>
      <w:r w:rsidR="00500369" w:rsidRPr="008456CE">
        <w:rPr>
          <w:rFonts w:ascii="宋体" w:hAnsi="宋体" w:cs="宋体" w:hint="eastAsia"/>
          <w:sz w:val="24"/>
          <w:szCs w:val="24"/>
        </w:rPr>
        <w:t>详见系统图，</w:t>
      </w:r>
      <w:r w:rsidRPr="008456CE">
        <w:rPr>
          <w:rFonts w:ascii="宋体" w:hAnsi="宋体" w:cs="宋体" w:hint="eastAsia"/>
          <w:sz w:val="24"/>
          <w:szCs w:val="24"/>
        </w:rPr>
        <w:t>根据实际实施适当微调）需求。报价单应该包括具体设备品牌、型号，技术参数及功能偏离情况、单价、税费及必要的说明。</w:t>
      </w:r>
    </w:p>
    <w:p w14:paraId="1E6985A6" w14:textId="45290AC3" w:rsidR="000441F7" w:rsidRDefault="0025248D" w:rsidP="00427379">
      <w:pPr>
        <w:pStyle w:val="2"/>
        <w:keepNext w:val="0"/>
        <w:widowControl w:val="0"/>
        <w:numPr>
          <w:ilvl w:val="2"/>
          <w:numId w:val="19"/>
        </w:numPr>
        <w:tabs>
          <w:tab w:val="left" w:pos="575"/>
        </w:tabs>
        <w:spacing w:before="60" w:after="60" w:line="416" w:lineRule="auto"/>
        <w:rPr>
          <w:rFonts w:ascii="Cambria" w:eastAsia="黑体" w:hAnsi="Cambria" w:cs="Times New Roman"/>
          <w:bCs/>
          <w:color w:val="auto"/>
          <w:sz w:val="28"/>
          <w:szCs w:val="32"/>
        </w:rPr>
      </w:pPr>
      <w:r>
        <w:rPr>
          <w:rFonts w:ascii="Cambria" w:eastAsia="黑体" w:hAnsi="Cambria" w:cs="Times New Roman" w:hint="eastAsia"/>
          <w:bCs/>
          <w:color w:val="auto"/>
          <w:sz w:val="28"/>
          <w:szCs w:val="32"/>
        </w:rPr>
        <w:t>强电配电系统</w:t>
      </w:r>
    </w:p>
    <w:p w14:paraId="43AADE38" w14:textId="0A0221DA" w:rsidR="000441F7" w:rsidRDefault="000441F7" w:rsidP="000441F7">
      <w:pPr>
        <w:spacing w:line="360" w:lineRule="auto"/>
        <w:ind w:left="432" w:firstLine="480"/>
        <w:rPr>
          <w:rFonts w:ascii="宋体" w:hAnsi="宋体" w:cs="宋体"/>
          <w:sz w:val="24"/>
          <w:szCs w:val="24"/>
        </w:rPr>
      </w:pPr>
      <w:r w:rsidRPr="000441F7">
        <w:rPr>
          <w:rFonts w:ascii="宋体" w:hAnsi="宋体" w:cs="宋体" w:hint="eastAsia"/>
          <w:sz w:val="24"/>
          <w:szCs w:val="24"/>
        </w:rPr>
        <w:t>强</w:t>
      </w:r>
      <w:r>
        <w:rPr>
          <w:rFonts w:ascii="宋体" w:hAnsi="宋体" w:cs="宋体" w:hint="eastAsia"/>
          <w:sz w:val="24"/>
          <w:szCs w:val="24"/>
        </w:rPr>
        <w:t>电</w:t>
      </w:r>
      <w:r w:rsidR="0025248D">
        <w:rPr>
          <w:rFonts w:ascii="宋体" w:hAnsi="宋体" w:cs="宋体" w:hint="eastAsia"/>
          <w:sz w:val="24"/>
          <w:szCs w:val="24"/>
        </w:rPr>
        <w:t>配电系统</w:t>
      </w:r>
      <w:r>
        <w:rPr>
          <w:rFonts w:ascii="宋体" w:hAnsi="宋体" w:cs="宋体" w:hint="eastAsia"/>
          <w:sz w:val="24"/>
          <w:szCs w:val="24"/>
        </w:rPr>
        <w:t>包含的硬件设备及实现的相关功能如下：</w:t>
      </w:r>
    </w:p>
    <w:p w14:paraId="774F5620" w14:textId="24665A86" w:rsidR="000441F7" w:rsidRDefault="000441F7" w:rsidP="004B541E">
      <w:pPr>
        <w:pStyle w:val="a0"/>
        <w:numPr>
          <w:ilvl w:val="0"/>
          <w:numId w:val="34"/>
        </w:numPr>
        <w:rPr>
          <w:rFonts w:ascii="宋体" w:hAnsi="宋体" w:cs="宋体"/>
          <w:sz w:val="24"/>
          <w:szCs w:val="24"/>
        </w:rPr>
      </w:pPr>
      <w:r w:rsidRPr="000441F7">
        <w:rPr>
          <w:rFonts w:ascii="宋体" w:hAnsi="宋体" w:cs="宋体" w:hint="eastAsia"/>
          <w:sz w:val="24"/>
          <w:szCs w:val="24"/>
        </w:rPr>
        <w:t>动力柜</w:t>
      </w:r>
      <w:r>
        <w:rPr>
          <w:rFonts w:ascii="宋体" w:hAnsi="宋体" w:cs="宋体" w:hint="eastAsia"/>
          <w:sz w:val="24"/>
          <w:szCs w:val="24"/>
        </w:rPr>
        <w:t>（非标，井道落地安装）</w:t>
      </w:r>
    </w:p>
    <w:p w14:paraId="5DED457F" w14:textId="0FBFC783" w:rsidR="000441F7" w:rsidRDefault="000441F7" w:rsidP="000441F7">
      <w:pPr>
        <w:pStyle w:val="a0"/>
        <w:ind w:left="720"/>
        <w:rPr>
          <w:rFonts w:ascii="宋体" w:hAnsi="宋体" w:cs="宋体"/>
          <w:sz w:val="24"/>
          <w:szCs w:val="24"/>
        </w:rPr>
      </w:pPr>
      <w:r>
        <w:rPr>
          <w:rFonts w:ascii="宋体" w:hAnsi="宋体" w:cs="宋体" w:hint="eastAsia"/>
          <w:sz w:val="24"/>
          <w:szCs w:val="24"/>
        </w:rPr>
        <w:t>功能：用于放置强电间设备，室内安装，实现配电功能；</w:t>
      </w:r>
    </w:p>
    <w:p w14:paraId="1FFE07C3" w14:textId="12BBA0F4" w:rsidR="000441F7" w:rsidRDefault="000441F7" w:rsidP="004B541E">
      <w:pPr>
        <w:pStyle w:val="a0"/>
        <w:numPr>
          <w:ilvl w:val="0"/>
          <w:numId w:val="34"/>
        </w:numPr>
        <w:rPr>
          <w:rFonts w:ascii="宋体" w:hAnsi="宋体" w:cs="宋体"/>
          <w:sz w:val="24"/>
          <w:szCs w:val="24"/>
        </w:rPr>
      </w:pPr>
      <w:r>
        <w:rPr>
          <w:rFonts w:ascii="宋体" w:hAnsi="宋体" w:cs="宋体" w:hint="eastAsia"/>
          <w:sz w:val="24"/>
          <w:szCs w:val="24"/>
        </w:rPr>
        <w:t>SM</w:t>
      </w:r>
      <w:r>
        <w:rPr>
          <w:rFonts w:ascii="宋体" w:hAnsi="宋体" w:cs="宋体"/>
          <w:sz w:val="24"/>
          <w:szCs w:val="24"/>
        </w:rPr>
        <w:t>40-250</w:t>
      </w:r>
      <w:r>
        <w:rPr>
          <w:rFonts w:ascii="宋体" w:hAnsi="宋体" w:cs="宋体" w:hint="eastAsia"/>
          <w:sz w:val="24"/>
          <w:szCs w:val="24"/>
        </w:rPr>
        <w:t>C</w:t>
      </w:r>
      <w:r>
        <w:rPr>
          <w:rFonts w:ascii="宋体" w:hAnsi="宋体" w:cs="宋体"/>
          <w:sz w:val="24"/>
          <w:szCs w:val="24"/>
        </w:rPr>
        <w:t>/3348 200</w:t>
      </w:r>
      <w:r>
        <w:rPr>
          <w:rFonts w:ascii="宋体" w:hAnsi="宋体" w:cs="宋体" w:hint="eastAsia"/>
          <w:sz w:val="24"/>
          <w:szCs w:val="24"/>
        </w:rPr>
        <w:t>A</w:t>
      </w:r>
      <w:r>
        <w:rPr>
          <w:rFonts w:ascii="宋体" w:hAnsi="宋体" w:cs="宋体"/>
          <w:sz w:val="24"/>
          <w:szCs w:val="24"/>
        </w:rPr>
        <w:t xml:space="preserve"> </w:t>
      </w:r>
      <w:r>
        <w:rPr>
          <w:rFonts w:ascii="宋体" w:hAnsi="宋体" w:cs="宋体" w:hint="eastAsia"/>
          <w:sz w:val="24"/>
          <w:szCs w:val="24"/>
        </w:rPr>
        <w:t>（AC</w:t>
      </w:r>
      <w:r>
        <w:rPr>
          <w:rFonts w:ascii="宋体" w:hAnsi="宋体" w:cs="宋体"/>
          <w:sz w:val="24"/>
          <w:szCs w:val="24"/>
        </w:rPr>
        <w:t>220</w:t>
      </w:r>
      <w:r>
        <w:rPr>
          <w:rFonts w:ascii="宋体" w:hAnsi="宋体" w:cs="宋体" w:hint="eastAsia"/>
          <w:sz w:val="24"/>
          <w:szCs w:val="24"/>
        </w:rPr>
        <w:t>V）</w:t>
      </w:r>
      <w:r w:rsidR="00482097">
        <w:rPr>
          <w:rFonts w:ascii="宋体" w:hAnsi="宋体" w:cs="宋体" w:hint="eastAsia"/>
          <w:sz w:val="24"/>
          <w:szCs w:val="24"/>
        </w:rPr>
        <w:t>空气开关</w:t>
      </w:r>
      <w:r w:rsidR="00AD505F">
        <w:rPr>
          <w:rFonts w:ascii="宋体" w:hAnsi="宋体" w:cs="宋体" w:hint="eastAsia"/>
          <w:sz w:val="24"/>
          <w:szCs w:val="24"/>
        </w:rPr>
        <w:t>、浪涌模块</w:t>
      </w:r>
    </w:p>
    <w:p w14:paraId="6E65F0CE" w14:textId="1F396B41" w:rsidR="002B3618" w:rsidRDefault="000441F7" w:rsidP="00427379">
      <w:pPr>
        <w:pStyle w:val="a0"/>
        <w:ind w:left="720"/>
        <w:rPr>
          <w:rFonts w:ascii="宋体" w:hAnsi="宋体" w:cs="宋体"/>
          <w:sz w:val="24"/>
          <w:szCs w:val="24"/>
        </w:rPr>
      </w:pPr>
      <w:r>
        <w:rPr>
          <w:rFonts w:ascii="宋体" w:hAnsi="宋体" w:cs="宋体" w:hint="eastAsia"/>
          <w:sz w:val="24"/>
          <w:szCs w:val="24"/>
        </w:rPr>
        <w:t>功能：楼层断路保护、</w:t>
      </w:r>
      <w:r w:rsidR="00AD505F">
        <w:rPr>
          <w:rFonts w:ascii="宋体" w:hAnsi="宋体" w:cs="宋体" w:hint="eastAsia"/>
          <w:sz w:val="24"/>
          <w:szCs w:val="24"/>
        </w:rPr>
        <w:t>浪涌保护、</w:t>
      </w:r>
      <w:r>
        <w:rPr>
          <w:rFonts w:ascii="宋体" w:hAnsi="宋体" w:cs="宋体" w:hint="eastAsia"/>
          <w:sz w:val="24"/>
          <w:szCs w:val="24"/>
        </w:rPr>
        <w:t>过载保护；</w:t>
      </w:r>
    </w:p>
    <w:p w14:paraId="3C004F86" w14:textId="6C348B5A" w:rsidR="002B3618" w:rsidRDefault="002B3618" w:rsidP="002B3618">
      <w:pPr>
        <w:pStyle w:val="a0"/>
        <w:rPr>
          <w:rFonts w:ascii="宋体" w:hAnsi="宋体" w:cs="宋体"/>
          <w:sz w:val="24"/>
          <w:szCs w:val="24"/>
        </w:rPr>
      </w:pPr>
      <w:r>
        <w:rPr>
          <w:rFonts w:ascii="宋体" w:hAnsi="宋体" w:cs="宋体"/>
          <w:sz w:val="24"/>
          <w:szCs w:val="24"/>
        </w:rPr>
        <w:t xml:space="preserve">   </w:t>
      </w:r>
      <w:r w:rsidR="00427379">
        <w:rPr>
          <w:rFonts w:ascii="宋体" w:hAnsi="宋体" w:cs="宋体"/>
          <w:sz w:val="24"/>
          <w:szCs w:val="24"/>
        </w:rPr>
        <w:t>3</w:t>
      </w:r>
      <w:r>
        <w:rPr>
          <w:rFonts w:ascii="宋体" w:hAnsi="宋体" w:cs="宋体" w:hint="eastAsia"/>
          <w:sz w:val="24"/>
          <w:szCs w:val="24"/>
        </w:rPr>
        <w:t>．</w:t>
      </w:r>
      <w:r w:rsidR="00482097">
        <w:rPr>
          <w:rFonts w:ascii="宋体" w:hAnsi="宋体" w:cs="宋体" w:hint="eastAsia"/>
          <w:sz w:val="24"/>
          <w:szCs w:val="24"/>
        </w:rPr>
        <w:t>智能计量</w:t>
      </w:r>
      <w:r w:rsidR="00034D26">
        <w:rPr>
          <w:rFonts w:ascii="宋体" w:hAnsi="宋体" w:cs="宋体" w:hint="eastAsia"/>
          <w:sz w:val="24"/>
          <w:szCs w:val="24"/>
        </w:rPr>
        <w:t>断路</w:t>
      </w:r>
      <w:r w:rsidR="00482097">
        <w:rPr>
          <w:rFonts w:ascii="宋体" w:hAnsi="宋体" w:cs="宋体" w:hint="eastAsia"/>
          <w:sz w:val="24"/>
          <w:szCs w:val="24"/>
        </w:rPr>
        <w:t>模块</w:t>
      </w:r>
    </w:p>
    <w:p w14:paraId="091F5ADF" w14:textId="5A9B1575" w:rsidR="002B3618" w:rsidRDefault="002B3618" w:rsidP="002B3618">
      <w:pPr>
        <w:pStyle w:val="a0"/>
        <w:rPr>
          <w:rFonts w:ascii="宋体" w:hAnsi="宋体" w:cs="宋体"/>
          <w:sz w:val="24"/>
          <w:szCs w:val="24"/>
        </w:rPr>
      </w:pPr>
      <w:r>
        <w:rPr>
          <w:rFonts w:ascii="宋体" w:hAnsi="宋体" w:cs="宋体"/>
          <w:sz w:val="24"/>
          <w:szCs w:val="24"/>
        </w:rPr>
        <w:t xml:space="preserve">       </w:t>
      </w:r>
      <w:r>
        <w:rPr>
          <w:rFonts w:ascii="宋体" w:hAnsi="宋体" w:cs="宋体" w:hint="eastAsia"/>
          <w:sz w:val="24"/>
          <w:szCs w:val="24"/>
        </w:rPr>
        <w:t>功能如下：</w:t>
      </w:r>
    </w:p>
    <w:p w14:paraId="2A679A83" w14:textId="6FC3FA85" w:rsidR="00EF350E" w:rsidRDefault="00DD0C33" w:rsidP="00EF350E">
      <w:pPr>
        <w:pStyle w:val="a0"/>
        <w:numPr>
          <w:ilvl w:val="0"/>
          <w:numId w:val="21"/>
        </w:numPr>
        <w:rPr>
          <w:rFonts w:ascii="宋体" w:hAnsi="宋体" w:cs="宋体"/>
          <w:sz w:val="24"/>
          <w:szCs w:val="24"/>
        </w:rPr>
      </w:pPr>
      <w:r w:rsidRPr="00DD0C33">
        <w:rPr>
          <w:rFonts w:ascii="宋体" w:hAnsi="宋体" w:cs="宋体" w:hint="eastAsia"/>
          <w:sz w:val="24"/>
          <w:szCs w:val="24"/>
        </w:rPr>
        <w:t>电能计量</w:t>
      </w:r>
      <w:r w:rsidR="00EF350E">
        <w:rPr>
          <w:rFonts w:ascii="宋体" w:hAnsi="宋体" w:cs="宋体" w:hint="eastAsia"/>
          <w:sz w:val="24"/>
          <w:szCs w:val="24"/>
        </w:rPr>
        <w:t>：</w:t>
      </w:r>
      <w:r w:rsidR="00BE0819">
        <w:rPr>
          <w:rFonts w:ascii="宋体" w:hAnsi="宋体" w:cs="宋体" w:hint="eastAsia"/>
          <w:sz w:val="24"/>
          <w:szCs w:val="24"/>
        </w:rPr>
        <w:t>单相有功电能计量（正反向计量）</w:t>
      </w:r>
    </w:p>
    <w:p w14:paraId="77C2F3F5" w14:textId="541E811A" w:rsidR="00DD0C33" w:rsidRPr="00DD0C33" w:rsidRDefault="00DD0C33" w:rsidP="00EF350E">
      <w:pPr>
        <w:pStyle w:val="a0"/>
        <w:numPr>
          <w:ilvl w:val="0"/>
          <w:numId w:val="21"/>
        </w:numPr>
        <w:rPr>
          <w:rFonts w:ascii="宋体" w:hAnsi="宋体" w:cs="宋体"/>
          <w:sz w:val="24"/>
          <w:szCs w:val="24"/>
        </w:rPr>
      </w:pPr>
      <w:r w:rsidRPr="00252E18">
        <w:rPr>
          <w:rFonts w:ascii="宋体" w:hAnsi="宋体" w:cs="宋体" w:hint="eastAsia"/>
          <w:sz w:val="24"/>
          <w:szCs w:val="24"/>
        </w:rPr>
        <w:t>电参量测量：U、I 、P、</w:t>
      </w:r>
      <w:r w:rsidR="00BE0819">
        <w:rPr>
          <w:rFonts w:ascii="宋体" w:hAnsi="宋体" w:cs="宋体" w:hint="eastAsia"/>
          <w:sz w:val="24"/>
          <w:szCs w:val="24"/>
        </w:rPr>
        <w:t>PF</w:t>
      </w:r>
      <w:r w:rsidRPr="00252E18">
        <w:rPr>
          <w:rFonts w:ascii="宋体" w:hAnsi="宋体" w:cs="宋体" w:hint="eastAsia"/>
          <w:sz w:val="24"/>
          <w:szCs w:val="24"/>
        </w:rPr>
        <w:t>；</w:t>
      </w:r>
    </w:p>
    <w:p w14:paraId="4923B1D9" w14:textId="25D0C009" w:rsidR="00482097" w:rsidRPr="00252E18" w:rsidRDefault="00F90641" w:rsidP="00252E18">
      <w:pPr>
        <w:pStyle w:val="a0"/>
        <w:numPr>
          <w:ilvl w:val="0"/>
          <w:numId w:val="21"/>
        </w:numPr>
        <w:rPr>
          <w:rFonts w:hAnsi="宋体" w:cs="宋体"/>
          <w:kern w:val="0"/>
          <w:szCs w:val="21"/>
        </w:rPr>
      </w:pPr>
      <w:r w:rsidRPr="00252E18">
        <w:rPr>
          <w:rFonts w:ascii="宋体" w:hAnsi="宋体" w:cs="宋体" w:hint="eastAsia"/>
          <w:sz w:val="24"/>
          <w:szCs w:val="24"/>
        </w:rPr>
        <w:t>电气特性如下：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426"/>
        <w:gridCol w:w="1666"/>
        <w:gridCol w:w="5528"/>
      </w:tblGrid>
      <w:tr w:rsidR="00F90641" w14:paraId="5029A9C3" w14:textId="77777777" w:rsidTr="00F40BA7">
        <w:trPr>
          <w:trHeight w:val="231"/>
          <w:jc w:val="center"/>
        </w:trPr>
        <w:tc>
          <w:tcPr>
            <w:tcW w:w="654" w:type="dxa"/>
            <w:vMerge w:val="restart"/>
            <w:vAlign w:val="center"/>
          </w:tcPr>
          <w:p w14:paraId="22CF35C6" w14:textId="77777777" w:rsidR="00F90641" w:rsidRDefault="00F90641" w:rsidP="00F40BA7">
            <w:pPr>
              <w:adjustRightInd w:val="0"/>
              <w:snapToGrid w:val="0"/>
              <w:spacing w:line="260" w:lineRule="exact"/>
              <w:ind w:left="122" w:hangingChars="58" w:hanging="122"/>
              <w:jc w:val="center"/>
              <w:rPr>
                <w:szCs w:val="21"/>
              </w:rPr>
            </w:pPr>
            <w:r>
              <w:rPr>
                <w:rFonts w:hint="eastAsia"/>
                <w:szCs w:val="21"/>
              </w:rPr>
              <w:t>测</w:t>
            </w:r>
          </w:p>
          <w:p w14:paraId="024EA4D5" w14:textId="77777777" w:rsidR="00F90641" w:rsidRDefault="00F90641" w:rsidP="00F40BA7">
            <w:pPr>
              <w:adjustRightInd w:val="0"/>
              <w:snapToGrid w:val="0"/>
              <w:spacing w:line="260" w:lineRule="exact"/>
              <w:ind w:left="122" w:hangingChars="58" w:hanging="122"/>
              <w:jc w:val="center"/>
              <w:rPr>
                <w:szCs w:val="21"/>
              </w:rPr>
            </w:pPr>
            <w:r>
              <w:rPr>
                <w:rFonts w:hint="eastAsia"/>
                <w:szCs w:val="21"/>
              </w:rPr>
              <w:t>量</w:t>
            </w:r>
          </w:p>
          <w:p w14:paraId="1E161FD3" w14:textId="77777777" w:rsidR="00F90641" w:rsidRDefault="00F90641" w:rsidP="00F40BA7">
            <w:pPr>
              <w:adjustRightInd w:val="0"/>
              <w:snapToGrid w:val="0"/>
              <w:spacing w:line="260" w:lineRule="exact"/>
              <w:jc w:val="center"/>
              <w:rPr>
                <w:szCs w:val="21"/>
              </w:rPr>
            </w:pPr>
          </w:p>
        </w:tc>
        <w:tc>
          <w:tcPr>
            <w:tcW w:w="426" w:type="dxa"/>
            <w:vMerge w:val="restart"/>
            <w:vAlign w:val="center"/>
          </w:tcPr>
          <w:p w14:paraId="51CFAE15" w14:textId="77777777" w:rsidR="00F90641" w:rsidRDefault="00F90641" w:rsidP="00F40BA7">
            <w:pPr>
              <w:adjustRightInd w:val="0"/>
              <w:snapToGrid w:val="0"/>
              <w:spacing w:line="260" w:lineRule="exact"/>
              <w:ind w:left="21" w:hangingChars="10" w:hanging="21"/>
              <w:jc w:val="center"/>
              <w:rPr>
                <w:szCs w:val="21"/>
              </w:rPr>
            </w:pPr>
            <w:r>
              <w:rPr>
                <w:szCs w:val="21"/>
              </w:rPr>
              <w:t>电</w:t>
            </w:r>
          </w:p>
          <w:p w14:paraId="27563099" w14:textId="77777777" w:rsidR="00F90641" w:rsidRDefault="00F90641" w:rsidP="00F40BA7">
            <w:pPr>
              <w:adjustRightInd w:val="0"/>
              <w:snapToGrid w:val="0"/>
              <w:spacing w:line="260" w:lineRule="exact"/>
              <w:ind w:left="21" w:hangingChars="10" w:hanging="21"/>
              <w:jc w:val="center"/>
              <w:rPr>
                <w:szCs w:val="21"/>
              </w:rPr>
            </w:pPr>
            <w:r>
              <w:rPr>
                <w:szCs w:val="21"/>
              </w:rPr>
              <w:t>压</w:t>
            </w:r>
          </w:p>
        </w:tc>
        <w:tc>
          <w:tcPr>
            <w:tcW w:w="1666" w:type="dxa"/>
            <w:vAlign w:val="center"/>
          </w:tcPr>
          <w:p w14:paraId="309336AC" w14:textId="77777777" w:rsidR="00F90641" w:rsidRDefault="00F90641" w:rsidP="00F40BA7">
            <w:pPr>
              <w:adjustRightInd w:val="0"/>
              <w:snapToGrid w:val="0"/>
              <w:spacing w:line="260" w:lineRule="exact"/>
              <w:ind w:firstLineChars="50" w:firstLine="105"/>
              <w:jc w:val="center"/>
              <w:rPr>
                <w:szCs w:val="21"/>
              </w:rPr>
            </w:pPr>
            <w:r>
              <w:rPr>
                <w:szCs w:val="21"/>
              </w:rPr>
              <w:t>参比电压</w:t>
            </w:r>
          </w:p>
        </w:tc>
        <w:tc>
          <w:tcPr>
            <w:tcW w:w="5528" w:type="dxa"/>
            <w:vAlign w:val="center"/>
          </w:tcPr>
          <w:p w14:paraId="1AA53D34" w14:textId="77777777" w:rsidR="00F90641" w:rsidRDefault="00F90641" w:rsidP="00F40BA7">
            <w:pPr>
              <w:adjustRightInd w:val="0"/>
              <w:snapToGrid w:val="0"/>
              <w:spacing w:line="260" w:lineRule="exact"/>
              <w:rPr>
                <w:szCs w:val="21"/>
              </w:rPr>
            </w:pPr>
            <w:r>
              <w:rPr>
                <w:rFonts w:hint="eastAsia"/>
                <w:szCs w:val="21"/>
              </w:rPr>
              <w:t>220V</w:t>
            </w:r>
          </w:p>
        </w:tc>
      </w:tr>
      <w:tr w:rsidR="00F90641" w14:paraId="57814C08" w14:textId="77777777" w:rsidTr="00F40BA7">
        <w:trPr>
          <w:jc w:val="center"/>
        </w:trPr>
        <w:tc>
          <w:tcPr>
            <w:tcW w:w="654" w:type="dxa"/>
            <w:vMerge/>
            <w:vAlign w:val="center"/>
          </w:tcPr>
          <w:p w14:paraId="69628EAE" w14:textId="77777777" w:rsidR="00F90641" w:rsidRDefault="00F90641" w:rsidP="00F40BA7">
            <w:pPr>
              <w:adjustRightInd w:val="0"/>
              <w:snapToGrid w:val="0"/>
              <w:spacing w:line="260" w:lineRule="exact"/>
              <w:ind w:left="155" w:hangingChars="74" w:hanging="155"/>
              <w:jc w:val="center"/>
              <w:rPr>
                <w:szCs w:val="21"/>
              </w:rPr>
            </w:pPr>
          </w:p>
        </w:tc>
        <w:tc>
          <w:tcPr>
            <w:tcW w:w="426" w:type="dxa"/>
            <w:vMerge/>
            <w:vAlign w:val="center"/>
          </w:tcPr>
          <w:p w14:paraId="0508982F" w14:textId="77777777" w:rsidR="00F90641" w:rsidRDefault="00F90641" w:rsidP="00F40BA7">
            <w:pPr>
              <w:adjustRightInd w:val="0"/>
              <w:snapToGrid w:val="0"/>
              <w:spacing w:line="260" w:lineRule="exact"/>
              <w:ind w:left="155" w:hangingChars="74" w:hanging="155"/>
              <w:jc w:val="center"/>
              <w:rPr>
                <w:szCs w:val="21"/>
              </w:rPr>
            </w:pPr>
          </w:p>
        </w:tc>
        <w:tc>
          <w:tcPr>
            <w:tcW w:w="1666" w:type="dxa"/>
            <w:vAlign w:val="center"/>
          </w:tcPr>
          <w:p w14:paraId="35C2F6ED" w14:textId="77777777" w:rsidR="00F90641" w:rsidRDefault="00F90641" w:rsidP="00F40BA7">
            <w:pPr>
              <w:adjustRightInd w:val="0"/>
              <w:snapToGrid w:val="0"/>
              <w:spacing w:line="260" w:lineRule="exact"/>
              <w:ind w:firstLineChars="50" w:firstLine="105"/>
              <w:jc w:val="center"/>
              <w:rPr>
                <w:szCs w:val="21"/>
              </w:rPr>
            </w:pPr>
            <w:r>
              <w:rPr>
                <w:szCs w:val="21"/>
              </w:rPr>
              <w:t>功耗</w:t>
            </w:r>
          </w:p>
        </w:tc>
        <w:tc>
          <w:tcPr>
            <w:tcW w:w="5528" w:type="dxa"/>
            <w:vAlign w:val="center"/>
          </w:tcPr>
          <w:p w14:paraId="1387B040" w14:textId="77777777" w:rsidR="00F90641" w:rsidRDefault="00F90641" w:rsidP="00F40BA7">
            <w:pPr>
              <w:adjustRightInd w:val="0"/>
              <w:snapToGrid w:val="0"/>
              <w:spacing w:line="260" w:lineRule="exact"/>
              <w:rPr>
                <w:szCs w:val="21"/>
              </w:rPr>
            </w:pPr>
            <w:r>
              <w:rPr>
                <w:szCs w:val="21"/>
              </w:rPr>
              <w:t>&lt;</w:t>
            </w:r>
            <w:r>
              <w:rPr>
                <w:rFonts w:hint="eastAsia"/>
                <w:szCs w:val="21"/>
              </w:rPr>
              <w:t>10</w:t>
            </w:r>
            <w:r>
              <w:rPr>
                <w:szCs w:val="21"/>
              </w:rPr>
              <w:t>VA</w:t>
            </w:r>
            <w:r>
              <w:rPr>
                <w:rFonts w:hint="eastAsia"/>
                <w:szCs w:val="21"/>
              </w:rPr>
              <w:t>(</w:t>
            </w:r>
            <w:r>
              <w:rPr>
                <w:rFonts w:hint="eastAsia"/>
                <w:szCs w:val="21"/>
              </w:rPr>
              <w:t>单相</w:t>
            </w:r>
            <w:r>
              <w:rPr>
                <w:rFonts w:hint="eastAsia"/>
                <w:szCs w:val="21"/>
              </w:rPr>
              <w:t>)</w:t>
            </w:r>
          </w:p>
        </w:tc>
      </w:tr>
      <w:tr w:rsidR="00F90641" w14:paraId="54A90F5E" w14:textId="77777777" w:rsidTr="00F40BA7">
        <w:trPr>
          <w:trHeight w:val="268"/>
          <w:jc w:val="center"/>
        </w:trPr>
        <w:tc>
          <w:tcPr>
            <w:tcW w:w="654" w:type="dxa"/>
            <w:vMerge/>
            <w:shd w:val="clear" w:color="auto" w:fill="auto"/>
            <w:vAlign w:val="center"/>
          </w:tcPr>
          <w:p w14:paraId="4E35A79C" w14:textId="77777777" w:rsidR="00F90641" w:rsidRDefault="00F90641" w:rsidP="00F40BA7">
            <w:pPr>
              <w:adjustRightInd w:val="0"/>
              <w:snapToGrid w:val="0"/>
              <w:spacing w:line="260" w:lineRule="exact"/>
              <w:jc w:val="center"/>
              <w:rPr>
                <w:szCs w:val="21"/>
              </w:rPr>
            </w:pPr>
          </w:p>
        </w:tc>
        <w:tc>
          <w:tcPr>
            <w:tcW w:w="426" w:type="dxa"/>
            <w:vMerge w:val="restart"/>
            <w:shd w:val="clear" w:color="auto" w:fill="auto"/>
            <w:vAlign w:val="center"/>
          </w:tcPr>
          <w:p w14:paraId="7B6BEDD3" w14:textId="77777777" w:rsidR="00F90641" w:rsidRDefault="00F90641" w:rsidP="00F40BA7">
            <w:pPr>
              <w:adjustRightInd w:val="0"/>
              <w:snapToGrid w:val="0"/>
              <w:spacing w:line="260" w:lineRule="exact"/>
              <w:ind w:left="2" w:hangingChars="1" w:hanging="2"/>
              <w:jc w:val="center"/>
              <w:rPr>
                <w:szCs w:val="21"/>
              </w:rPr>
            </w:pPr>
            <w:r>
              <w:rPr>
                <w:szCs w:val="21"/>
              </w:rPr>
              <w:t>电</w:t>
            </w:r>
          </w:p>
          <w:p w14:paraId="768FB5E7" w14:textId="77777777" w:rsidR="00F90641" w:rsidRDefault="00F90641" w:rsidP="00F40BA7">
            <w:pPr>
              <w:adjustRightInd w:val="0"/>
              <w:snapToGrid w:val="0"/>
              <w:spacing w:line="260" w:lineRule="exact"/>
              <w:ind w:left="2" w:hangingChars="1" w:hanging="2"/>
              <w:jc w:val="center"/>
              <w:rPr>
                <w:szCs w:val="21"/>
              </w:rPr>
            </w:pPr>
            <w:r>
              <w:rPr>
                <w:szCs w:val="21"/>
              </w:rPr>
              <w:t>流</w:t>
            </w:r>
          </w:p>
        </w:tc>
        <w:tc>
          <w:tcPr>
            <w:tcW w:w="1666" w:type="dxa"/>
            <w:shd w:val="clear" w:color="auto" w:fill="auto"/>
            <w:vAlign w:val="center"/>
          </w:tcPr>
          <w:p w14:paraId="024261AC" w14:textId="5451E829" w:rsidR="00F90641" w:rsidRDefault="00D501A2" w:rsidP="00F40BA7">
            <w:pPr>
              <w:adjustRightInd w:val="0"/>
              <w:snapToGrid w:val="0"/>
              <w:spacing w:line="260" w:lineRule="exact"/>
              <w:ind w:firstLineChars="50" w:firstLine="105"/>
              <w:jc w:val="center"/>
              <w:rPr>
                <w:szCs w:val="21"/>
              </w:rPr>
            </w:pPr>
            <w:r>
              <w:rPr>
                <w:rFonts w:hint="eastAsia"/>
                <w:szCs w:val="21"/>
              </w:rPr>
              <w:t>基本电流</w:t>
            </w:r>
          </w:p>
        </w:tc>
        <w:tc>
          <w:tcPr>
            <w:tcW w:w="5528" w:type="dxa"/>
            <w:shd w:val="clear" w:color="auto" w:fill="FFFFFF"/>
            <w:vAlign w:val="center"/>
          </w:tcPr>
          <w:p w14:paraId="47A9B59C" w14:textId="65443C9E" w:rsidR="00F90641" w:rsidRDefault="00F90641" w:rsidP="00F40BA7">
            <w:pPr>
              <w:adjustRightInd w:val="0"/>
              <w:snapToGrid w:val="0"/>
              <w:spacing w:line="260" w:lineRule="exact"/>
              <w:rPr>
                <w:szCs w:val="21"/>
              </w:rPr>
            </w:pPr>
            <w:r>
              <w:rPr>
                <w:szCs w:val="21"/>
              </w:rPr>
              <w:t>10</w:t>
            </w:r>
            <w:r>
              <w:rPr>
                <w:rFonts w:hint="eastAsia"/>
                <w:szCs w:val="21"/>
              </w:rPr>
              <w:t>A</w:t>
            </w:r>
          </w:p>
        </w:tc>
      </w:tr>
      <w:tr w:rsidR="00F90641" w14:paraId="5F91D388" w14:textId="77777777" w:rsidTr="00F40BA7">
        <w:trPr>
          <w:trHeight w:val="268"/>
          <w:jc w:val="center"/>
        </w:trPr>
        <w:tc>
          <w:tcPr>
            <w:tcW w:w="654" w:type="dxa"/>
            <w:vMerge/>
            <w:vAlign w:val="center"/>
          </w:tcPr>
          <w:p w14:paraId="74BF76FE" w14:textId="77777777" w:rsidR="00F90641" w:rsidRDefault="00F90641" w:rsidP="00F40BA7">
            <w:pPr>
              <w:adjustRightInd w:val="0"/>
              <w:snapToGrid w:val="0"/>
              <w:spacing w:line="260" w:lineRule="exact"/>
              <w:jc w:val="center"/>
              <w:rPr>
                <w:szCs w:val="21"/>
              </w:rPr>
            </w:pPr>
          </w:p>
        </w:tc>
        <w:tc>
          <w:tcPr>
            <w:tcW w:w="426" w:type="dxa"/>
            <w:vMerge/>
            <w:vAlign w:val="center"/>
          </w:tcPr>
          <w:p w14:paraId="7044D30D" w14:textId="77777777" w:rsidR="00F90641" w:rsidRDefault="00F90641" w:rsidP="00F40BA7">
            <w:pPr>
              <w:adjustRightInd w:val="0"/>
              <w:snapToGrid w:val="0"/>
              <w:spacing w:line="260" w:lineRule="exact"/>
              <w:ind w:left="2" w:hangingChars="1" w:hanging="2"/>
              <w:jc w:val="center"/>
              <w:rPr>
                <w:szCs w:val="21"/>
              </w:rPr>
            </w:pPr>
          </w:p>
        </w:tc>
        <w:tc>
          <w:tcPr>
            <w:tcW w:w="1666" w:type="dxa"/>
            <w:vAlign w:val="center"/>
          </w:tcPr>
          <w:p w14:paraId="1B617F67" w14:textId="48B4C969" w:rsidR="00F90641" w:rsidRDefault="00D501A2" w:rsidP="00F40BA7">
            <w:pPr>
              <w:adjustRightInd w:val="0"/>
              <w:snapToGrid w:val="0"/>
              <w:spacing w:line="260" w:lineRule="exact"/>
              <w:ind w:firstLineChars="50" w:firstLine="105"/>
              <w:jc w:val="center"/>
              <w:rPr>
                <w:szCs w:val="21"/>
              </w:rPr>
            </w:pPr>
            <w:r>
              <w:rPr>
                <w:rFonts w:hint="eastAsia"/>
                <w:szCs w:val="21"/>
              </w:rPr>
              <w:t>最大电流</w:t>
            </w:r>
          </w:p>
        </w:tc>
        <w:tc>
          <w:tcPr>
            <w:tcW w:w="5528" w:type="dxa"/>
            <w:vAlign w:val="center"/>
          </w:tcPr>
          <w:p w14:paraId="066158A1" w14:textId="477774E9" w:rsidR="00F90641" w:rsidRDefault="00D501A2" w:rsidP="00F40BA7">
            <w:pPr>
              <w:adjustRightInd w:val="0"/>
              <w:snapToGrid w:val="0"/>
              <w:spacing w:line="260" w:lineRule="exact"/>
              <w:rPr>
                <w:szCs w:val="21"/>
              </w:rPr>
            </w:pPr>
            <w:r>
              <w:rPr>
                <w:rFonts w:hint="eastAsia"/>
                <w:szCs w:val="21"/>
              </w:rPr>
              <w:t>6</w:t>
            </w:r>
            <w:r>
              <w:rPr>
                <w:szCs w:val="21"/>
              </w:rPr>
              <w:t>0</w:t>
            </w:r>
            <w:r>
              <w:rPr>
                <w:rFonts w:hint="eastAsia"/>
                <w:szCs w:val="21"/>
              </w:rPr>
              <w:t>A</w:t>
            </w:r>
          </w:p>
        </w:tc>
      </w:tr>
      <w:tr w:rsidR="00F90641" w14:paraId="6D91832D" w14:textId="77777777" w:rsidTr="00F40BA7">
        <w:trPr>
          <w:jc w:val="center"/>
        </w:trPr>
        <w:tc>
          <w:tcPr>
            <w:tcW w:w="654" w:type="dxa"/>
            <w:vMerge/>
            <w:vAlign w:val="center"/>
          </w:tcPr>
          <w:p w14:paraId="14D353B1" w14:textId="77777777" w:rsidR="00F90641" w:rsidRDefault="00F90641" w:rsidP="00F40BA7">
            <w:pPr>
              <w:adjustRightInd w:val="0"/>
              <w:snapToGrid w:val="0"/>
              <w:spacing w:line="260" w:lineRule="exact"/>
              <w:jc w:val="center"/>
              <w:rPr>
                <w:szCs w:val="21"/>
              </w:rPr>
            </w:pPr>
          </w:p>
        </w:tc>
        <w:tc>
          <w:tcPr>
            <w:tcW w:w="2092" w:type="dxa"/>
            <w:gridSpan w:val="2"/>
            <w:vAlign w:val="center"/>
          </w:tcPr>
          <w:p w14:paraId="0A3E75FC" w14:textId="77777777" w:rsidR="00F90641" w:rsidRDefault="00F90641" w:rsidP="00F40BA7">
            <w:pPr>
              <w:adjustRightInd w:val="0"/>
              <w:snapToGrid w:val="0"/>
              <w:spacing w:line="260" w:lineRule="exact"/>
              <w:ind w:left="118" w:hangingChars="56" w:hanging="118"/>
              <w:jc w:val="center"/>
              <w:rPr>
                <w:szCs w:val="21"/>
              </w:rPr>
            </w:pPr>
            <w:r>
              <w:rPr>
                <w:szCs w:val="21"/>
              </w:rPr>
              <w:t>功率</w:t>
            </w:r>
          </w:p>
        </w:tc>
        <w:tc>
          <w:tcPr>
            <w:tcW w:w="5528" w:type="dxa"/>
            <w:vAlign w:val="center"/>
          </w:tcPr>
          <w:p w14:paraId="1940FF5E" w14:textId="77777777" w:rsidR="00F90641" w:rsidRDefault="00F90641" w:rsidP="00F40BA7">
            <w:pPr>
              <w:adjustRightInd w:val="0"/>
              <w:snapToGrid w:val="0"/>
              <w:spacing w:line="260" w:lineRule="exact"/>
              <w:rPr>
                <w:szCs w:val="21"/>
              </w:rPr>
            </w:pPr>
            <w:r>
              <w:rPr>
                <w:szCs w:val="21"/>
              </w:rPr>
              <w:t>有功、无功、视在功率，</w:t>
            </w:r>
            <w:r>
              <w:rPr>
                <w:rFonts w:hint="eastAsia"/>
                <w:szCs w:val="21"/>
              </w:rPr>
              <w:t>误差±</w:t>
            </w:r>
            <w:r>
              <w:rPr>
                <w:szCs w:val="21"/>
              </w:rPr>
              <w:t>0.</w:t>
            </w:r>
            <w:r>
              <w:rPr>
                <w:rFonts w:hint="eastAsia"/>
                <w:szCs w:val="21"/>
              </w:rPr>
              <w:t>5</w:t>
            </w:r>
            <w:r>
              <w:rPr>
                <w:szCs w:val="21"/>
              </w:rPr>
              <w:t>℅</w:t>
            </w:r>
          </w:p>
        </w:tc>
      </w:tr>
      <w:tr w:rsidR="00F90641" w14:paraId="34261849" w14:textId="77777777" w:rsidTr="00F40BA7">
        <w:trPr>
          <w:jc w:val="center"/>
        </w:trPr>
        <w:tc>
          <w:tcPr>
            <w:tcW w:w="654" w:type="dxa"/>
            <w:vMerge/>
            <w:vAlign w:val="center"/>
          </w:tcPr>
          <w:p w14:paraId="026240E0" w14:textId="77777777" w:rsidR="00F90641" w:rsidRDefault="00F90641" w:rsidP="00F40BA7">
            <w:pPr>
              <w:adjustRightInd w:val="0"/>
              <w:snapToGrid w:val="0"/>
              <w:spacing w:line="260" w:lineRule="exact"/>
              <w:jc w:val="center"/>
              <w:rPr>
                <w:szCs w:val="21"/>
              </w:rPr>
            </w:pPr>
          </w:p>
        </w:tc>
        <w:tc>
          <w:tcPr>
            <w:tcW w:w="2092" w:type="dxa"/>
            <w:gridSpan w:val="2"/>
            <w:vAlign w:val="center"/>
          </w:tcPr>
          <w:p w14:paraId="0E5F77AB" w14:textId="77777777" w:rsidR="00F90641" w:rsidRDefault="00F90641" w:rsidP="00F40BA7">
            <w:pPr>
              <w:adjustRightInd w:val="0"/>
              <w:snapToGrid w:val="0"/>
              <w:spacing w:line="260" w:lineRule="exact"/>
              <w:ind w:left="118" w:hangingChars="56" w:hanging="118"/>
              <w:jc w:val="center"/>
              <w:rPr>
                <w:szCs w:val="21"/>
              </w:rPr>
            </w:pPr>
            <w:r>
              <w:rPr>
                <w:szCs w:val="21"/>
              </w:rPr>
              <w:t>电网频率</w:t>
            </w:r>
          </w:p>
        </w:tc>
        <w:tc>
          <w:tcPr>
            <w:tcW w:w="5528" w:type="dxa"/>
            <w:vAlign w:val="center"/>
          </w:tcPr>
          <w:p w14:paraId="7F7E87A1" w14:textId="77777777" w:rsidR="00F90641" w:rsidRDefault="00F90641" w:rsidP="00F40BA7">
            <w:pPr>
              <w:adjustRightInd w:val="0"/>
              <w:snapToGrid w:val="0"/>
              <w:spacing w:line="260" w:lineRule="exact"/>
              <w:rPr>
                <w:szCs w:val="21"/>
              </w:rPr>
            </w:pPr>
            <w:r>
              <w:rPr>
                <w:szCs w:val="21"/>
              </w:rPr>
              <w:t>4</w:t>
            </w:r>
            <w:r>
              <w:rPr>
                <w:rFonts w:hint="eastAsia"/>
                <w:szCs w:val="21"/>
              </w:rPr>
              <w:t>5</w:t>
            </w:r>
            <w:r>
              <w:rPr>
                <w:szCs w:val="21"/>
              </w:rPr>
              <w:t>～</w:t>
            </w:r>
            <w:r>
              <w:rPr>
                <w:rFonts w:hint="eastAsia"/>
                <w:szCs w:val="21"/>
              </w:rPr>
              <w:t>65</w:t>
            </w:r>
            <w:r>
              <w:rPr>
                <w:szCs w:val="21"/>
              </w:rPr>
              <w:t>H</w:t>
            </w:r>
            <w:r>
              <w:rPr>
                <w:rFonts w:hint="eastAsia"/>
                <w:szCs w:val="21"/>
              </w:rPr>
              <w:t>z</w:t>
            </w:r>
            <w:r>
              <w:rPr>
                <w:szCs w:val="21"/>
              </w:rPr>
              <w:t>，</w:t>
            </w:r>
            <w:r>
              <w:rPr>
                <w:rFonts w:hint="eastAsia"/>
                <w:szCs w:val="21"/>
              </w:rPr>
              <w:t>误差±</w:t>
            </w:r>
            <w:r>
              <w:rPr>
                <w:rFonts w:hint="eastAsia"/>
                <w:szCs w:val="21"/>
              </w:rPr>
              <w:t>0.2%</w:t>
            </w:r>
          </w:p>
        </w:tc>
      </w:tr>
      <w:tr w:rsidR="00F90641" w14:paraId="40F84CB5" w14:textId="77777777" w:rsidTr="00F40BA7">
        <w:trPr>
          <w:trHeight w:val="203"/>
          <w:jc w:val="center"/>
        </w:trPr>
        <w:tc>
          <w:tcPr>
            <w:tcW w:w="654" w:type="dxa"/>
            <w:vAlign w:val="center"/>
          </w:tcPr>
          <w:p w14:paraId="347E7878" w14:textId="77777777" w:rsidR="00F90641" w:rsidRDefault="00F90641" w:rsidP="00F40BA7">
            <w:pPr>
              <w:adjustRightInd w:val="0"/>
              <w:snapToGrid w:val="0"/>
              <w:spacing w:line="260" w:lineRule="exact"/>
              <w:ind w:left="122" w:hangingChars="58" w:hanging="122"/>
              <w:jc w:val="center"/>
              <w:rPr>
                <w:szCs w:val="21"/>
              </w:rPr>
            </w:pPr>
            <w:r>
              <w:rPr>
                <w:rFonts w:hint="eastAsia"/>
                <w:szCs w:val="21"/>
              </w:rPr>
              <w:t>计量</w:t>
            </w:r>
          </w:p>
        </w:tc>
        <w:tc>
          <w:tcPr>
            <w:tcW w:w="2092" w:type="dxa"/>
            <w:gridSpan w:val="2"/>
            <w:vAlign w:val="center"/>
          </w:tcPr>
          <w:p w14:paraId="72E06629" w14:textId="77777777" w:rsidR="00F90641" w:rsidRDefault="00F90641" w:rsidP="00F40BA7">
            <w:pPr>
              <w:adjustRightInd w:val="0"/>
              <w:snapToGrid w:val="0"/>
              <w:spacing w:line="260" w:lineRule="exact"/>
              <w:ind w:left="158" w:hangingChars="75" w:hanging="158"/>
              <w:jc w:val="center"/>
              <w:rPr>
                <w:szCs w:val="21"/>
              </w:rPr>
            </w:pPr>
            <w:r>
              <w:rPr>
                <w:szCs w:val="21"/>
              </w:rPr>
              <w:t>电能</w:t>
            </w:r>
          </w:p>
        </w:tc>
        <w:tc>
          <w:tcPr>
            <w:tcW w:w="5528" w:type="dxa"/>
            <w:vAlign w:val="center"/>
          </w:tcPr>
          <w:p w14:paraId="25BC398B" w14:textId="77777777" w:rsidR="00F90641" w:rsidRDefault="00F90641" w:rsidP="00F40BA7">
            <w:pPr>
              <w:adjustRightInd w:val="0"/>
              <w:snapToGrid w:val="0"/>
              <w:spacing w:line="260" w:lineRule="exact"/>
              <w:rPr>
                <w:szCs w:val="21"/>
              </w:rPr>
            </w:pPr>
            <w:r>
              <w:rPr>
                <w:szCs w:val="21"/>
              </w:rPr>
              <w:t>有功电能</w:t>
            </w:r>
            <w:r>
              <w:rPr>
                <w:rFonts w:hint="eastAsia"/>
                <w:szCs w:val="21"/>
              </w:rPr>
              <w:t>1</w:t>
            </w:r>
            <w:r>
              <w:rPr>
                <w:rFonts w:hint="eastAsia"/>
                <w:szCs w:val="21"/>
              </w:rPr>
              <w:t>级</w:t>
            </w:r>
          </w:p>
        </w:tc>
      </w:tr>
      <w:tr w:rsidR="00F90641" w14:paraId="5E19E59E" w14:textId="77777777" w:rsidTr="00F40BA7">
        <w:trPr>
          <w:trHeight w:val="336"/>
          <w:jc w:val="center"/>
        </w:trPr>
        <w:tc>
          <w:tcPr>
            <w:tcW w:w="654" w:type="dxa"/>
            <w:vAlign w:val="center"/>
          </w:tcPr>
          <w:p w14:paraId="10A392F9" w14:textId="5F54492F" w:rsidR="00D501A2" w:rsidRDefault="00D501A2" w:rsidP="00D501A2">
            <w:pPr>
              <w:adjustRightInd w:val="0"/>
              <w:snapToGrid w:val="0"/>
              <w:spacing w:line="260" w:lineRule="exact"/>
              <w:jc w:val="center"/>
              <w:rPr>
                <w:szCs w:val="21"/>
              </w:rPr>
            </w:pPr>
            <w:r>
              <w:rPr>
                <w:rFonts w:hint="eastAsia"/>
                <w:szCs w:val="21"/>
              </w:rPr>
              <w:t>防尘防水</w:t>
            </w:r>
          </w:p>
          <w:p w14:paraId="6E4A1E6A" w14:textId="6A3F42E4" w:rsidR="00F90641" w:rsidRDefault="00F90641" w:rsidP="00F40BA7">
            <w:pPr>
              <w:adjustRightInd w:val="0"/>
              <w:snapToGrid w:val="0"/>
              <w:spacing w:line="260" w:lineRule="exact"/>
              <w:jc w:val="center"/>
              <w:rPr>
                <w:szCs w:val="21"/>
              </w:rPr>
            </w:pPr>
          </w:p>
        </w:tc>
        <w:tc>
          <w:tcPr>
            <w:tcW w:w="2092" w:type="dxa"/>
            <w:gridSpan w:val="2"/>
            <w:vAlign w:val="center"/>
          </w:tcPr>
          <w:p w14:paraId="2C7DBF0C" w14:textId="6D120331" w:rsidR="00F90641" w:rsidRDefault="00D501A2" w:rsidP="00F40BA7">
            <w:pPr>
              <w:adjustRightInd w:val="0"/>
              <w:snapToGrid w:val="0"/>
              <w:spacing w:line="260" w:lineRule="exact"/>
              <w:ind w:left="53" w:hangingChars="25" w:hanging="53"/>
              <w:jc w:val="center"/>
              <w:rPr>
                <w:szCs w:val="21"/>
              </w:rPr>
            </w:pPr>
            <w:r>
              <w:rPr>
                <w:rFonts w:hint="eastAsia"/>
                <w:szCs w:val="21"/>
              </w:rPr>
              <w:t>防尘防水等级</w:t>
            </w:r>
          </w:p>
        </w:tc>
        <w:tc>
          <w:tcPr>
            <w:tcW w:w="5528" w:type="dxa"/>
            <w:vAlign w:val="center"/>
          </w:tcPr>
          <w:p w14:paraId="6F16F09F" w14:textId="46AC0B05" w:rsidR="00F90641" w:rsidRDefault="00D501A2" w:rsidP="00F40BA7">
            <w:pPr>
              <w:adjustRightInd w:val="0"/>
              <w:snapToGrid w:val="0"/>
              <w:spacing w:line="260" w:lineRule="exact"/>
              <w:rPr>
                <w:szCs w:val="21"/>
              </w:rPr>
            </w:pPr>
            <w:r>
              <w:rPr>
                <w:rFonts w:hint="eastAsia"/>
                <w:szCs w:val="21"/>
              </w:rPr>
              <w:t>IP</w:t>
            </w:r>
            <w:r>
              <w:rPr>
                <w:szCs w:val="21"/>
              </w:rPr>
              <w:t>51</w:t>
            </w:r>
          </w:p>
        </w:tc>
      </w:tr>
      <w:tr w:rsidR="00F90641" w14:paraId="0EC765AD" w14:textId="77777777" w:rsidTr="00F40BA7">
        <w:trPr>
          <w:jc w:val="center"/>
        </w:trPr>
        <w:tc>
          <w:tcPr>
            <w:tcW w:w="654" w:type="dxa"/>
            <w:vAlign w:val="center"/>
          </w:tcPr>
          <w:p w14:paraId="307BB3A2" w14:textId="77777777" w:rsidR="00F90641" w:rsidRDefault="00F90641" w:rsidP="00F40BA7">
            <w:pPr>
              <w:adjustRightInd w:val="0"/>
              <w:snapToGrid w:val="0"/>
              <w:spacing w:line="260" w:lineRule="exact"/>
              <w:ind w:left="122" w:hangingChars="58" w:hanging="122"/>
              <w:jc w:val="center"/>
              <w:rPr>
                <w:szCs w:val="21"/>
              </w:rPr>
            </w:pPr>
            <w:r>
              <w:rPr>
                <w:rFonts w:hint="eastAsia"/>
                <w:szCs w:val="21"/>
              </w:rPr>
              <w:t>通</w:t>
            </w:r>
          </w:p>
          <w:p w14:paraId="14A7260C" w14:textId="77777777" w:rsidR="00F90641" w:rsidRDefault="00F90641" w:rsidP="00F40BA7">
            <w:pPr>
              <w:adjustRightInd w:val="0"/>
              <w:snapToGrid w:val="0"/>
              <w:spacing w:line="260" w:lineRule="exact"/>
              <w:ind w:left="122" w:hangingChars="58" w:hanging="122"/>
              <w:jc w:val="center"/>
              <w:rPr>
                <w:szCs w:val="21"/>
              </w:rPr>
            </w:pPr>
            <w:r>
              <w:rPr>
                <w:rFonts w:hint="eastAsia"/>
                <w:szCs w:val="21"/>
              </w:rPr>
              <w:t>信</w:t>
            </w:r>
          </w:p>
        </w:tc>
        <w:tc>
          <w:tcPr>
            <w:tcW w:w="2092" w:type="dxa"/>
            <w:gridSpan w:val="2"/>
            <w:vAlign w:val="center"/>
          </w:tcPr>
          <w:p w14:paraId="6B6B45D1" w14:textId="77777777" w:rsidR="00F90641" w:rsidRDefault="00F90641" w:rsidP="00F40BA7">
            <w:pPr>
              <w:adjustRightInd w:val="0"/>
              <w:snapToGrid w:val="0"/>
              <w:spacing w:line="260" w:lineRule="exact"/>
              <w:jc w:val="center"/>
              <w:rPr>
                <w:szCs w:val="21"/>
              </w:rPr>
            </w:pPr>
            <w:r>
              <w:rPr>
                <w:rFonts w:hint="eastAsia"/>
                <w:szCs w:val="21"/>
              </w:rPr>
              <w:t>接口与通信规约</w:t>
            </w:r>
          </w:p>
        </w:tc>
        <w:tc>
          <w:tcPr>
            <w:tcW w:w="5528" w:type="dxa"/>
            <w:vAlign w:val="center"/>
          </w:tcPr>
          <w:p w14:paraId="0D624A41" w14:textId="0880DAB1" w:rsidR="00F90641" w:rsidRDefault="00F90641" w:rsidP="00F40BA7">
            <w:pPr>
              <w:adjustRightInd w:val="0"/>
              <w:snapToGrid w:val="0"/>
              <w:spacing w:line="260" w:lineRule="exact"/>
              <w:rPr>
                <w:szCs w:val="21"/>
              </w:rPr>
            </w:pPr>
            <w:r>
              <w:rPr>
                <w:rFonts w:hint="eastAsia"/>
                <w:szCs w:val="21"/>
              </w:rPr>
              <w:t>RS485</w:t>
            </w:r>
            <w:r>
              <w:rPr>
                <w:rFonts w:hint="eastAsia"/>
                <w:szCs w:val="21"/>
              </w:rPr>
              <w:t>口</w:t>
            </w:r>
            <w:r>
              <w:rPr>
                <w:szCs w:val="21"/>
              </w:rPr>
              <w:t xml:space="preserve"> </w:t>
            </w:r>
            <w:r w:rsidR="00BE0819">
              <w:rPr>
                <w:szCs w:val="21"/>
              </w:rPr>
              <w:t xml:space="preserve"> </w:t>
            </w:r>
            <w:r w:rsidR="00BE0819">
              <w:rPr>
                <w:rFonts w:hint="eastAsia"/>
                <w:szCs w:val="21"/>
              </w:rPr>
              <w:t>MODBUS</w:t>
            </w:r>
            <w:r w:rsidR="00BE0819">
              <w:rPr>
                <w:szCs w:val="21"/>
              </w:rPr>
              <w:t>-</w:t>
            </w:r>
            <w:r w:rsidR="00BE0819">
              <w:rPr>
                <w:rFonts w:hint="eastAsia"/>
                <w:szCs w:val="21"/>
              </w:rPr>
              <w:t>RTU</w:t>
            </w:r>
            <w:r w:rsidR="00BE0819">
              <w:rPr>
                <w:szCs w:val="21"/>
              </w:rPr>
              <w:t xml:space="preserve"> </w:t>
            </w:r>
            <w:r w:rsidR="00BE0819">
              <w:rPr>
                <w:rFonts w:hint="eastAsia"/>
                <w:szCs w:val="21"/>
              </w:rPr>
              <w:t>和</w:t>
            </w:r>
            <w:r w:rsidR="00BE0819">
              <w:rPr>
                <w:rFonts w:hint="eastAsia"/>
                <w:szCs w:val="21"/>
              </w:rPr>
              <w:t>DL</w:t>
            </w:r>
            <w:r w:rsidR="00BE0819">
              <w:rPr>
                <w:szCs w:val="21"/>
              </w:rPr>
              <w:t>/T645-07</w:t>
            </w:r>
            <w:r w:rsidR="00BE0819">
              <w:rPr>
                <w:rFonts w:hint="eastAsia"/>
                <w:szCs w:val="21"/>
              </w:rPr>
              <w:t>协议</w:t>
            </w:r>
          </w:p>
        </w:tc>
      </w:tr>
      <w:tr w:rsidR="00F90641" w14:paraId="6C02C67D" w14:textId="77777777" w:rsidTr="00F40BA7">
        <w:trPr>
          <w:trHeight w:val="283"/>
          <w:jc w:val="center"/>
        </w:trPr>
        <w:tc>
          <w:tcPr>
            <w:tcW w:w="654" w:type="dxa"/>
            <w:vMerge w:val="restart"/>
            <w:vAlign w:val="center"/>
          </w:tcPr>
          <w:p w14:paraId="7DF2A4CE" w14:textId="77777777" w:rsidR="00F90641" w:rsidRDefault="00F90641" w:rsidP="00F40BA7">
            <w:pPr>
              <w:adjustRightInd w:val="0"/>
              <w:snapToGrid w:val="0"/>
              <w:spacing w:line="260" w:lineRule="exact"/>
              <w:ind w:left="111" w:hangingChars="53" w:hanging="111"/>
              <w:jc w:val="center"/>
              <w:rPr>
                <w:szCs w:val="21"/>
              </w:rPr>
            </w:pPr>
            <w:r>
              <w:rPr>
                <w:szCs w:val="21"/>
              </w:rPr>
              <w:t>环</w:t>
            </w:r>
          </w:p>
          <w:p w14:paraId="60A96DCB" w14:textId="77777777" w:rsidR="00F90641" w:rsidRDefault="00F90641" w:rsidP="00F40BA7">
            <w:pPr>
              <w:adjustRightInd w:val="0"/>
              <w:snapToGrid w:val="0"/>
              <w:spacing w:line="260" w:lineRule="exact"/>
              <w:ind w:left="111" w:hangingChars="53" w:hanging="111"/>
              <w:jc w:val="center"/>
              <w:rPr>
                <w:szCs w:val="21"/>
              </w:rPr>
            </w:pPr>
            <w:r>
              <w:rPr>
                <w:szCs w:val="21"/>
              </w:rPr>
              <w:t>境</w:t>
            </w:r>
          </w:p>
        </w:tc>
        <w:tc>
          <w:tcPr>
            <w:tcW w:w="2092" w:type="dxa"/>
            <w:gridSpan w:val="2"/>
            <w:vAlign w:val="center"/>
          </w:tcPr>
          <w:p w14:paraId="5EE5E16E" w14:textId="77777777" w:rsidR="00F90641" w:rsidRDefault="00F90641" w:rsidP="00F40BA7">
            <w:pPr>
              <w:adjustRightInd w:val="0"/>
              <w:snapToGrid w:val="0"/>
              <w:spacing w:line="260" w:lineRule="exact"/>
              <w:ind w:left="53" w:hangingChars="25" w:hanging="53"/>
              <w:jc w:val="center"/>
              <w:rPr>
                <w:szCs w:val="21"/>
              </w:rPr>
            </w:pPr>
            <w:r>
              <w:rPr>
                <w:szCs w:val="21"/>
              </w:rPr>
              <w:t>工作温度</w:t>
            </w:r>
          </w:p>
        </w:tc>
        <w:tc>
          <w:tcPr>
            <w:tcW w:w="5528" w:type="dxa"/>
            <w:vAlign w:val="center"/>
          </w:tcPr>
          <w:p w14:paraId="34062D40" w14:textId="77777777" w:rsidR="00F90641" w:rsidRDefault="00F90641" w:rsidP="00F40BA7">
            <w:pPr>
              <w:adjustRightInd w:val="0"/>
              <w:snapToGrid w:val="0"/>
              <w:spacing w:line="260" w:lineRule="exact"/>
              <w:rPr>
                <w:szCs w:val="21"/>
              </w:rPr>
            </w:pPr>
            <w:r>
              <w:rPr>
                <w:szCs w:val="21"/>
              </w:rPr>
              <w:t>-25</w:t>
            </w:r>
            <w:r>
              <w:rPr>
                <w:rFonts w:hAnsi="宋体"/>
                <w:szCs w:val="21"/>
              </w:rPr>
              <w:t>℃</w:t>
            </w:r>
            <w:r>
              <w:rPr>
                <w:szCs w:val="21"/>
              </w:rPr>
              <w:t>~+</w:t>
            </w:r>
            <w:r>
              <w:rPr>
                <w:rFonts w:hint="eastAsia"/>
                <w:szCs w:val="21"/>
              </w:rPr>
              <w:t>55</w:t>
            </w:r>
            <w:r>
              <w:rPr>
                <w:rFonts w:hAnsi="宋体"/>
                <w:szCs w:val="21"/>
              </w:rPr>
              <w:t>℃</w:t>
            </w:r>
          </w:p>
        </w:tc>
      </w:tr>
      <w:tr w:rsidR="00F90641" w14:paraId="02AEFE8C" w14:textId="77777777" w:rsidTr="00F40BA7">
        <w:trPr>
          <w:jc w:val="center"/>
        </w:trPr>
        <w:tc>
          <w:tcPr>
            <w:tcW w:w="654" w:type="dxa"/>
            <w:vMerge/>
            <w:vAlign w:val="center"/>
          </w:tcPr>
          <w:p w14:paraId="4185AC3C" w14:textId="77777777" w:rsidR="00F90641" w:rsidRDefault="00F90641" w:rsidP="00F40BA7">
            <w:pPr>
              <w:adjustRightInd w:val="0"/>
              <w:snapToGrid w:val="0"/>
              <w:spacing w:line="260" w:lineRule="exact"/>
              <w:jc w:val="center"/>
              <w:rPr>
                <w:szCs w:val="21"/>
              </w:rPr>
            </w:pPr>
          </w:p>
        </w:tc>
        <w:tc>
          <w:tcPr>
            <w:tcW w:w="2092" w:type="dxa"/>
            <w:gridSpan w:val="2"/>
            <w:vAlign w:val="center"/>
          </w:tcPr>
          <w:p w14:paraId="402D5955" w14:textId="77777777" w:rsidR="00F90641" w:rsidRDefault="00F90641" w:rsidP="00F40BA7">
            <w:pPr>
              <w:adjustRightInd w:val="0"/>
              <w:snapToGrid w:val="0"/>
              <w:spacing w:line="260" w:lineRule="exact"/>
              <w:ind w:left="53" w:hangingChars="25" w:hanging="53"/>
              <w:jc w:val="center"/>
              <w:rPr>
                <w:szCs w:val="21"/>
              </w:rPr>
            </w:pPr>
            <w:r>
              <w:rPr>
                <w:rFonts w:hint="eastAsia"/>
                <w:szCs w:val="21"/>
              </w:rPr>
              <w:t>存储</w:t>
            </w:r>
            <w:r>
              <w:rPr>
                <w:szCs w:val="21"/>
              </w:rPr>
              <w:t>温度</w:t>
            </w:r>
          </w:p>
        </w:tc>
        <w:tc>
          <w:tcPr>
            <w:tcW w:w="5528" w:type="dxa"/>
            <w:vAlign w:val="center"/>
          </w:tcPr>
          <w:p w14:paraId="26C8DC0F" w14:textId="77777777" w:rsidR="00F90641" w:rsidRDefault="00F90641" w:rsidP="00F40BA7">
            <w:pPr>
              <w:adjustRightInd w:val="0"/>
              <w:snapToGrid w:val="0"/>
              <w:spacing w:line="260" w:lineRule="exact"/>
              <w:rPr>
                <w:szCs w:val="21"/>
              </w:rPr>
            </w:pPr>
            <w:r>
              <w:rPr>
                <w:szCs w:val="21"/>
              </w:rPr>
              <w:t>-</w:t>
            </w:r>
            <w:r>
              <w:rPr>
                <w:rFonts w:hint="eastAsia"/>
                <w:szCs w:val="21"/>
              </w:rPr>
              <w:t>40</w:t>
            </w:r>
            <w:r>
              <w:rPr>
                <w:rFonts w:hAnsi="宋体"/>
                <w:szCs w:val="21"/>
              </w:rPr>
              <w:t>℃</w:t>
            </w:r>
            <w:r>
              <w:rPr>
                <w:szCs w:val="21"/>
              </w:rPr>
              <w:t>~+</w:t>
            </w:r>
            <w:r>
              <w:rPr>
                <w:rFonts w:hint="eastAsia"/>
                <w:szCs w:val="21"/>
              </w:rPr>
              <w:t>70</w:t>
            </w:r>
            <w:r>
              <w:rPr>
                <w:rFonts w:hAnsi="宋体"/>
                <w:szCs w:val="21"/>
              </w:rPr>
              <w:t>℃</w:t>
            </w:r>
          </w:p>
        </w:tc>
      </w:tr>
      <w:tr w:rsidR="00F90641" w14:paraId="297F2733" w14:textId="77777777" w:rsidTr="00F40BA7">
        <w:trPr>
          <w:jc w:val="center"/>
        </w:trPr>
        <w:tc>
          <w:tcPr>
            <w:tcW w:w="654" w:type="dxa"/>
            <w:vMerge/>
            <w:vAlign w:val="center"/>
          </w:tcPr>
          <w:p w14:paraId="0E680533" w14:textId="77777777" w:rsidR="00F90641" w:rsidRDefault="00F90641" w:rsidP="00F40BA7">
            <w:pPr>
              <w:adjustRightInd w:val="0"/>
              <w:snapToGrid w:val="0"/>
              <w:spacing w:line="260" w:lineRule="exact"/>
              <w:jc w:val="center"/>
              <w:rPr>
                <w:szCs w:val="21"/>
              </w:rPr>
            </w:pPr>
          </w:p>
        </w:tc>
        <w:tc>
          <w:tcPr>
            <w:tcW w:w="2092" w:type="dxa"/>
            <w:gridSpan w:val="2"/>
            <w:vAlign w:val="center"/>
          </w:tcPr>
          <w:p w14:paraId="479C1BD1" w14:textId="77777777" w:rsidR="00F90641" w:rsidRDefault="00F90641" w:rsidP="00F40BA7">
            <w:pPr>
              <w:adjustRightInd w:val="0"/>
              <w:snapToGrid w:val="0"/>
              <w:spacing w:line="260" w:lineRule="exact"/>
              <w:ind w:left="53" w:hangingChars="25" w:hanging="53"/>
              <w:jc w:val="center"/>
              <w:rPr>
                <w:szCs w:val="21"/>
              </w:rPr>
            </w:pPr>
            <w:r>
              <w:rPr>
                <w:szCs w:val="21"/>
              </w:rPr>
              <w:t>相对湿度</w:t>
            </w:r>
          </w:p>
        </w:tc>
        <w:tc>
          <w:tcPr>
            <w:tcW w:w="5528" w:type="dxa"/>
            <w:vAlign w:val="center"/>
          </w:tcPr>
          <w:p w14:paraId="4AE40ACD" w14:textId="77777777" w:rsidR="00F90641" w:rsidRDefault="00F90641" w:rsidP="00F40BA7">
            <w:pPr>
              <w:adjustRightInd w:val="0"/>
              <w:snapToGrid w:val="0"/>
              <w:spacing w:line="260" w:lineRule="exact"/>
              <w:rPr>
                <w:szCs w:val="21"/>
              </w:rPr>
            </w:pPr>
            <w:r>
              <w:rPr>
                <w:szCs w:val="21"/>
              </w:rPr>
              <w:t>≤95℅</w:t>
            </w:r>
            <w:r>
              <w:rPr>
                <w:szCs w:val="21"/>
              </w:rPr>
              <w:t>（无凝露）</w:t>
            </w:r>
          </w:p>
        </w:tc>
      </w:tr>
      <w:tr w:rsidR="00F90641" w14:paraId="5946FA6F" w14:textId="77777777" w:rsidTr="00F40BA7">
        <w:trPr>
          <w:jc w:val="center"/>
        </w:trPr>
        <w:tc>
          <w:tcPr>
            <w:tcW w:w="654" w:type="dxa"/>
            <w:vMerge/>
            <w:vAlign w:val="center"/>
          </w:tcPr>
          <w:p w14:paraId="0E0FA95F" w14:textId="77777777" w:rsidR="00F90641" w:rsidRDefault="00F90641" w:rsidP="00F40BA7">
            <w:pPr>
              <w:adjustRightInd w:val="0"/>
              <w:snapToGrid w:val="0"/>
              <w:spacing w:line="260" w:lineRule="exact"/>
              <w:jc w:val="center"/>
              <w:rPr>
                <w:szCs w:val="21"/>
              </w:rPr>
            </w:pPr>
          </w:p>
        </w:tc>
        <w:tc>
          <w:tcPr>
            <w:tcW w:w="2092" w:type="dxa"/>
            <w:gridSpan w:val="2"/>
            <w:vAlign w:val="center"/>
          </w:tcPr>
          <w:p w14:paraId="09E14CD3" w14:textId="77777777" w:rsidR="00F90641" w:rsidRDefault="00F90641" w:rsidP="00F40BA7">
            <w:pPr>
              <w:adjustRightInd w:val="0"/>
              <w:snapToGrid w:val="0"/>
              <w:spacing w:line="260" w:lineRule="exact"/>
              <w:ind w:left="53" w:hangingChars="25" w:hanging="53"/>
              <w:jc w:val="center"/>
              <w:rPr>
                <w:szCs w:val="21"/>
              </w:rPr>
            </w:pPr>
            <w:r>
              <w:rPr>
                <w:rFonts w:hAnsi="DotumChe" w:hint="eastAsia"/>
                <w:szCs w:val="21"/>
              </w:rPr>
              <w:t>海拔</w:t>
            </w:r>
          </w:p>
        </w:tc>
        <w:tc>
          <w:tcPr>
            <w:tcW w:w="5528" w:type="dxa"/>
            <w:vAlign w:val="center"/>
          </w:tcPr>
          <w:p w14:paraId="234CEDAE" w14:textId="77777777" w:rsidR="00F90641" w:rsidRDefault="00F90641" w:rsidP="00F40BA7">
            <w:pPr>
              <w:adjustRightInd w:val="0"/>
              <w:snapToGrid w:val="0"/>
              <w:spacing w:line="260" w:lineRule="exact"/>
              <w:rPr>
                <w:szCs w:val="21"/>
              </w:rPr>
            </w:pPr>
            <w:r>
              <w:rPr>
                <w:rFonts w:hint="eastAsia"/>
                <w:szCs w:val="21"/>
              </w:rPr>
              <w:t>&lt;2000m</w:t>
            </w:r>
          </w:p>
        </w:tc>
      </w:tr>
    </w:tbl>
    <w:p w14:paraId="5463D7C2" w14:textId="77777777" w:rsidR="00F90641" w:rsidRDefault="00F90641" w:rsidP="00F90641">
      <w:pPr>
        <w:pStyle w:val="a0"/>
        <w:ind w:left="1200"/>
        <w:rPr>
          <w:rFonts w:ascii="宋体" w:hAnsi="宋体" w:cs="宋体"/>
          <w:sz w:val="24"/>
          <w:szCs w:val="24"/>
        </w:rPr>
      </w:pPr>
    </w:p>
    <w:p w14:paraId="1D7EBDE6" w14:textId="37FC64B8" w:rsidR="002B3618" w:rsidRDefault="002B3618" w:rsidP="0072730C">
      <w:pPr>
        <w:pStyle w:val="a0"/>
        <w:numPr>
          <w:ilvl w:val="0"/>
          <w:numId w:val="21"/>
        </w:numPr>
        <w:spacing w:line="360" w:lineRule="auto"/>
        <w:rPr>
          <w:rFonts w:ascii="宋体" w:hAnsi="宋体" w:cs="宋体"/>
          <w:sz w:val="24"/>
          <w:szCs w:val="24"/>
        </w:rPr>
      </w:pPr>
      <w:r>
        <w:rPr>
          <w:rFonts w:ascii="宋体" w:hAnsi="宋体" w:cs="宋体" w:hint="eastAsia"/>
          <w:sz w:val="24"/>
          <w:szCs w:val="24"/>
        </w:rPr>
        <w:t>实现</w:t>
      </w:r>
      <w:r w:rsidR="00F90641">
        <w:rPr>
          <w:rFonts w:ascii="宋体" w:hAnsi="宋体" w:cs="宋体" w:hint="eastAsia"/>
          <w:sz w:val="24"/>
          <w:szCs w:val="24"/>
        </w:rPr>
        <w:t>当房间普通账户欠费时</w:t>
      </w:r>
      <w:r w:rsidR="00397908">
        <w:rPr>
          <w:rFonts w:ascii="宋体" w:hAnsi="宋体" w:cs="宋体" w:hint="eastAsia"/>
          <w:sz w:val="24"/>
          <w:szCs w:val="24"/>
        </w:rPr>
        <w:t>支路</w:t>
      </w:r>
      <w:r w:rsidR="00F90641">
        <w:rPr>
          <w:rFonts w:ascii="宋体" w:hAnsi="宋体" w:cs="宋体" w:hint="eastAsia"/>
          <w:sz w:val="24"/>
          <w:szCs w:val="24"/>
        </w:rPr>
        <w:t>自动</w:t>
      </w:r>
      <w:r w:rsidR="00DD0279">
        <w:rPr>
          <w:rFonts w:ascii="宋体" w:hAnsi="宋体" w:cs="宋体" w:hint="eastAsia"/>
          <w:sz w:val="24"/>
          <w:szCs w:val="24"/>
        </w:rPr>
        <w:t>断开</w:t>
      </w:r>
      <w:r w:rsidR="00F90641">
        <w:rPr>
          <w:rFonts w:ascii="宋体" w:hAnsi="宋体" w:cs="宋体" w:hint="eastAsia"/>
          <w:sz w:val="24"/>
          <w:szCs w:val="24"/>
        </w:rPr>
        <w:t>功能</w:t>
      </w:r>
      <w:r w:rsidR="004A4D61">
        <w:rPr>
          <w:rFonts w:ascii="宋体" w:hAnsi="宋体" w:cs="宋体" w:hint="eastAsia"/>
          <w:sz w:val="24"/>
          <w:szCs w:val="24"/>
        </w:rPr>
        <w:t>、房间信用账户欠费时支路</w:t>
      </w:r>
      <w:proofErr w:type="gramStart"/>
      <w:r w:rsidR="004A4D61">
        <w:rPr>
          <w:rFonts w:ascii="宋体" w:hAnsi="宋体" w:cs="宋体" w:hint="eastAsia"/>
          <w:sz w:val="24"/>
          <w:szCs w:val="24"/>
        </w:rPr>
        <w:t>不</w:t>
      </w:r>
      <w:proofErr w:type="gramEnd"/>
      <w:r w:rsidR="004A4D61">
        <w:rPr>
          <w:rFonts w:ascii="宋体" w:hAnsi="宋体" w:cs="宋体" w:hint="eastAsia"/>
          <w:sz w:val="24"/>
          <w:szCs w:val="24"/>
        </w:rPr>
        <w:t>断开功能、房间普通账户充值为正数时支路自动合闸功能</w:t>
      </w:r>
      <w:r>
        <w:rPr>
          <w:rFonts w:ascii="宋体" w:hAnsi="宋体" w:cs="宋体" w:hint="eastAsia"/>
          <w:sz w:val="24"/>
          <w:szCs w:val="24"/>
        </w:rPr>
        <w:t>；</w:t>
      </w:r>
    </w:p>
    <w:p w14:paraId="670D8C66" w14:textId="02299747" w:rsidR="00F90641" w:rsidRDefault="00F90641" w:rsidP="002B3618">
      <w:pPr>
        <w:pStyle w:val="a0"/>
        <w:numPr>
          <w:ilvl w:val="0"/>
          <w:numId w:val="21"/>
        </w:numPr>
        <w:rPr>
          <w:rFonts w:ascii="宋体" w:hAnsi="宋体" w:cs="宋体"/>
          <w:sz w:val="24"/>
          <w:szCs w:val="24"/>
        </w:rPr>
      </w:pPr>
      <w:r>
        <w:rPr>
          <w:rFonts w:ascii="宋体" w:hAnsi="宋体" w:cs="宋体" w:hint="eastAsia"/>
          <w:sz w:val="24"/>
          <w:szCs w:val="24"/>
        </w:rPr>
        <w:t>实现房间漏电保护功能；</w:t>
      </w:r>
    </w:p>
    <w:p w14:paraId="0F3EF387" w14:textId="52C6C7F1" w:rsidR="00F40BA7" w:rsidRPr="00F40BA7" w:rsidRDefault="00F90641" w:rsidP="00F40BA7">
      <w:pPr>
        <w:pStyle w:val="a0"/>
        <w:numPr>
          <w:ilvl w:val="0"/>
          <w:numId w:val="21"/>
        </w:numPr>
        <w:rPr>
          <w:rFonts w:ascii="宋体" w:hAnsi="宋体" w:cs="宋体"/>
          <w:sz w:val="24"/>
          <w:szCs w:val="24"/>
        </w:rPr>
      </w:pPr>
      <w:r w:rsidRPr="00F40BA7">
        <w:rPr>
          <w:rFonts w:ascii="宋体" w:hAnsi="宋体" w:cs="宋体" w:hint="eastAsia"/>
          <w:sz w:val="24"/>
          <w:szCs w:val="24"/>
        </w:rPr>
        <w:t>实现</w:t>
      </w:r>
      <w:r w:rsidR="00F40BA7" w:rsidRPr="00F40BA7">
        <w:rPr>
          <w:rFonts w:ascii="宋体" w:hAnsi="宋体" w:cs="宋体" w:hint="eastAsia"/>
          <w:sz w:val="24"/>
          <w:szCs w:val="24"/>
        </w:rPr>
        <w:t>电流上限限制：限制支路最大电流，支路电流超过</w:t>
      </w:r>
      <w:r w:rsidR="00397908">
        <w:rPr>
          <w:rFonts w:ascii="宋体" w:hAnsi="宋体" w:cs="宋体" w:hint="eastAsia"/>
          <w:sz w:val="24"/>
          <w:szCs w:val="24"/>
        </w:rPr>
        <w:t>某个</w:t>
      </w:r>
      <w:r w:rsidR="00F40BA7" w:rsidRPr="00F40BA7">
        <w:rPr>
          <w:rFonts w:ascii="宋体" w:hAnsi="宋体" w:cs="宋体" w:hint="eastAsia"/>
          <w:sz w:val="24"/>
          <w:szCs w:val="24"/>
        </w:rPr>
        <w:t>值时，支路跳闸。</w:t>
      </w:r>
    </w:p>
    <w:p w14:paraId="4B186F00" w14:textId="183E4BCF" w:rsidR="00F90641" w:rsidRPr="00F40BA7" w:rsidRDefault="00F90641" w:rsidP="00D94270">
      <w:pPr>
        <w:pStyle w:val="a0"/>
        <w:numPr>
          <w:ilvl w:val="0"/>
          <w:numId w:val="21"/>
        </w:numPr>
        <w:spacing w:line="360" w:lineRule="auto"/>
        <w:rPr>
          <w:rFonts w:ascii="宋体" w:hAnsi="宋体" w:cs="宋体"/>
          <w:sz w:val="24"/>
          <w:szCs w:val="24"/>
        </w:rPr>
      </w:pPr>
      <w:r w:rsidRPr="00F40BA7">
        <w:rPr>
          <w:rFonts w:ascii="宋体" w:hAnsi="宋体" w:cs="宋体" w:hint="eastAsia"/>
          <w:sz w:val="24"/>
          <w:szCs w:val="24"/>
        </w:rPr>
        <w:lastRenderedPageBreak/>
        <w:t>实现</w:t>
      </w:r>
      <w:r w:rsidR="00397908" w:rsidRPr="00397908">
        <w:rPr>
          <w:rFonts w:ascii="宋体" w:hAnsi="宋体" w:cs="宋体" w:hint="eastAsia"/>
          <w:sz w:val="24"/>
          <w:szCs w:val="24"/>
        </w:rPr>
        <w:t>负载总功率限制：限制支路最大用电功率，支路功率超过设定值时，支路跳闸。</w:t>
      </w:r>
    </w:p>
    <w:p w14:paraId="19E3D380" w14:textId="76347D5A" w:rsidR="00A823FB" w:rsidRDefault="00B767D8" w:rsidP="00D94270">
      <w:pPr>
        <w:pStyle w:val="a0"/>
        <w:numPr>
          <w:ilvl w:val="0"/>
          <w:numId w:val="21"/>
        </w:numPr>
        <w:spacing w:line="360" w:lineRule="auto"/>
        <w:rPr>
          <w:rFonts w:ascii="宋体" w:hAnsi="宋体" w:cs="宋体"/>
          <w:sz w:val="24"/>
          <w:szCs w:val="24"/>
        </w:rPr>
      </w:pPr>
      <w:r w:rsidRPr="00F40BA7">
        <w:rPr>
          <w:rFonts w:ascii="宋体" w:hAnsi="宋体" w:cs="宋体" w:hint="eastAsia"/>
          <w:sz w:val="24"/>
          <w:szCs w:val="24"/>
        </w:rPr>
        <w:t>实现</w:t>
      </w:r>
      <w:r w:rsidR="00034D26">
        <w:rPr>
          <w:rFonts w:ascii="宋体" w:hAnsi="宋体" w:cs="宋体" w:hint="eastAsia"/>
          <w:sz w:val="24"/>
          <w:szCs w:val="24"/>
        </w:rPr>
        <w:t>冗余</w:t>
      </w:r>
      <w:r w:rsidR="00702250">
        <w:rPr>
          <w:rFonts w:ascii="宋体" w:hAnsi="宋体" w:cs="宋体" w:hint="eastAsia"/>
          <w:sz w:val="24"/>
          <w:szCs w:val="24"/>
        </w:rPr>
        <w:t>计量功能，</w:t>
      </w:r>
      <w:r w:rsidR="004412B6">
        <w:rPr>
          <w:rFonts w:ascii="宋体" w:hAnsi="宋体" w:cs="宋体" w:hint="eastAsia"/>
          <w:sz w:val="24"/>
          <w:szCs w:val="24"/>
        </w:rPr>
        <w:t>计量模块和断路模块均具备计量功能。</w:t>
      </w:r>
      <w:r w:rsidR="00702250">
        <w:rPr>
          <w:rFonts w:ascii="宋体" w:hAnsi="宋体" w:cs="宋体" w:hint="eastAsia"/>
          <w:sz w:val="24"/>
          <w:szCs w:val="24"/>
        </w:rPr>
        <w:t>当计量模块发生故障时，</w:t>
      </w:r>
      <w:r w:rsidR="00034D26">
        <w:rPr>
          <w:rFonts w:ascii="宋体" w:hAnsi="宋体" w:cs="宋体" w:hint="eastAsia"/>
          <w:sz w:val="24"/>
          <w:szCs w:val="24"/>
        </w:rPr>
        <w:t>断路模块可</w:t>
      </w:r>
      <w:r w:rsidR="00702250">
        <w:rPr>
          <w:rFonts w:ascii="宋体" w:hAnsi="宋体" w:cs="宋体" w:hint="eastAsia"/>
          <w:sz w:val="24"/>
          <w:szCs w:val="24"/>
        </w:rPr>
        <w:t>持续向服务器上报用电量等信息，提高系统鲁棒性</w:t>
      </w:r>
      <w:r>
        <w:rPr>
          <w:rFonts w:ascii="宋体" w:hAnsi="宋体" w:cs="宋体" w:hint="eastAsia"/>
          <w:sz w:val="24"/>
          <w:szCs w:val="24"/>
        </w:rPr>
        <w:t>，避免偷电现象发生</w:t>
      </w:r>
      <w:r w:rsidR="00702250">
        <w:rPr>
          <w:rFonts w:ascii="宋体" w:hAnsi="宋体" w:cs="宋体" w:hint="eastAsia"/>
          <w:sz w:val="24"/>
          <w:szCs w:val="24"/>
        </w:rPr>
        <w:t>。</w:t>
      </w:r>
    </w:p>
    <w:p w14:paraId="0799ACBC" w14:textId="77777777" w:rsidR="004412B6" w:rsidRDefault="004412B6" w:rsidP="00D94270">
      <w:pPr>
        <w:pStyle w:val="a0"/>
        <w:numPr>
          <w:ilvl w:val="0"/>
          <w:numId w:val="21"/>
        </w:numPr>
        <w:spacing w:line="360" w:lineRule="auto"/>
        <w:rPr>
          <w:rFonts w:ascii="宋体" w:hAnsi="宋体" w:cs="宋体"/>
          <w:sz w:val="24"/>
          <w:szCs w:val="24"/>
        </w:rPr>
      </w:pPr>
      <w:r>
        <w:rPr>
          <w:rFonts w:ascii="宋体" w:hAnsi="宋体" w:cs="宋体" w:hint="eastAsia"/>
          <w:sz w:val="24"/>
          <w:szCs w:val="24"/>
        </w:rPr>
        <w:t>具备温度检测功能，当温度超过限定值时自动切断支路用电；</w:t>
      </w:r>
    </w:p>
    <w:p w14:paraId="7CE5B1E9" w14:textId="2BB1C5DD" w:rsidR="00034D26" w:rsidRDefault="004412B6" w:rsidP="00D94270">
      <w:pPr>
        <w:pStyle w:val="a0"/>
        <w:numPr>
          <w:ilvl w:val="0"/>
          <w:numId w:val="21"/>
        </w:numPr>
        <w:spacing w:line="360" w:lineRule="auto"/>
        <w:rPr>
          <w:rFonts w:ascii="宋体" w:hAnsi="宋体" w:cs="宋体"/>
          <w:sz w:val="24"/>
          <w:szCs w:val="24"/>
        </w:rPr>
      </w:pPr>
      <w:r>
        <w:rPr>
          <w:rFonts w:ascii="宋体" w:hAnsi="宋体" w:cs="宋体" w:hint="eastAsia"/>
          <w:sz w:val="24"/>
          <w:szCs w:val="24"/>
        </w:rPr>
        <w:t>每个房间对应一个智能计量断路模块</w:t>
      </w:r>
      <w:r w:rsidR="003C6E86">
        <w:rPr>
          <w:rFonts w:ascii="宋体" w:hAnsi="宋体" w:cs="宋体" w:hint="eastAsia"/>
          <w:sz w:val="24"/>
          <w:szCs w:val="24"/>
        </w:rPr>
        <w:t>，当某个计量断路模块故障时，不会引起其他房间故障。</w:t>
      </w:r>
      <w:r w:rsidR="00842C33">
        <w:rPr>
          <w:rFonts w:ascii="宋体" w:hAnsi="宋体" w:cs="宋体" w:hint="eastAsia"/>
          <w:sz w:val="24"/>
          <w:szCs w:val="24"/>
        </w:rPr>
        <w:t>系统</w:t>
      </w:r>
      <w:r w:rsidR="00D94270">
        <w:rPr>
          <w:rFonts w:ascii="宋体" w:hAnsi="宋体" w:cs="宋体" w:hint="eastAsia"/>
          <w:sz w:val="24"/>
          <w:szCs w:val="24"/>
        </w:rPr>
        <w:t>可以单独控制</w:t>
      </w:r>
      <w:r w:rsidR="00842C33">
        <w:rPr>
          <w:rFonts w:ascii="宋体" w:hAnsi="宋体" w:cs="宋体" w:hint="eastAsia"/>
          <w:sz w:val="24"/>
          <w:szCs w:val="24"/>
        </w:rPr>
        <w:t>计量部件和断路部件</w:t>
      </w:r>
      <w:r w:rsidR="00D94270">
        <w:rPr>
          <w:rFonts w:ascii="宋体" w:hAnsi="宋体" w:cs="宋体" w:hint="eastAsia"/>
          <w:sz w:val="24"/>
          <w:szCs w:val="24"/>
        </w:rPr>
        <w:t>，根据现场情况</w:t>
      </w:r>
      <w:r w:rsidR="00842C33">
        <w:rPr>
          <w:rFonts w:ascii="宋体" w:hAnsi="宋体" w:cs="宋体" w:hint="eastAsia"/>
          <w:sz w:val="24"/>
          <w:szCs w:val="24"/>
        </w:rPr>
        <w:t>，在故障的情况下可实现</w:t>
      </w:r>
      <w:r w:rsidR="00D94270">
        <w:rPr>
          <w:rFonts w:ascii="宋体" w:hAnsi="宋体" w:cs="宋体" w:hint="eastAsia"/>
          <w:sz w:val="24"/>
          <w:szCs w:val="24"/>
        </w:rPr>
        <w:t>单独更换计量</w:t>
      </w:r>
      <w:r w:rsidR="004E4533">
        <w:rPr>
          <w:rFonts w:ascii="宋体" w:hAnsi="宋体" w:cs="宋体" w:hint="eastAsia"/>
          <w:sz w:val="24"/>
          <w:szCs w:val="24"/>
        </w:rPr>
        <w:t>部件</w:t>
      </w:r>
      <w:r w:rsidR="00D94270">
        <w:rPr>
          <w:rFonts w:ascii="宋体" w:hAnsi="宋体" w:cs="宋体" w:hint="eastAsia"/>
          <w:sz w:val="24"/>
          <w:szCs w:val="24"/>
        </w:rPr>
        <w:t>或断路</w:t>
      </w:r>
      <w:r w:rsidR="004E4533">
        <w:rPr>
          <w:rFonts w:ascii="宋体" w:hAnsi="宋体" w:cs="宋体" w:hint="eastAsia"/>
          <w:sz w:val="24"/>
          <w:szCs w:val="24"/>
        </w:rPr>
        <w:t>部件</w:t>
      </w:r>
      <w:r w:rsidR="00D94270">
        <w:rPr>
          <w:rFonts w:ascii="宋体" w:hAnsi="宋体" w:cs="宋体" w:hint="eastAsia"/>
          <w:sz w:val="24"/>
          <w:szCs w:val="24"/>
        </w:rPr>
        <w:t>。</w:t>
      </w:r>
    </w:p>
    <w:p w14:paraId="399DBB97" w14:textId="0C320CA3" w:rsidR="00DD0279" w:rsidRDefault="00DD0279" w:rsidP="002B3618">
      <w:pPr>
        <w:pStyle w:val="a0"/>
        <w:numPr>
          <w:ilvl w:val="0"/>
          <w:numId w:val="21"/>
        </w:numPr>
        <w:rPr>
          <w:rFonts w:ascii="宋体" w:hAnsi="宋体" w:cs="宋体"/>
          <w:sz w:val="24"/>
          <w:szCs w:val="24"/>
        </w:rPr>
      </w:pPr>
      <w:r>
        <w:rPr>
          <w:rFonts w:ascii="宋体" w:hAnsi="宋体" w:cs="宋体" w:hint="eastAsia"/>
          <w:sz w:val="24"/>
          <w:szCs w:val="24"/>
        </w:rPr>
        <w:t>具备软件OTA功能；</w:t>
      </w:r>
    </w:p>
    <w:p w14:paraId="2AC40D95" w14:textId="04F3C06D" w:rsidR="00DD0279" w:rsidRDefault="00DD0279" w:rsidP="002B3618">
      <w:pPr>
        <w:pStyle w:val="a0"/>
        <w:numPr>
          <w:ilvl w:val="0"/>
          <w:numId w:val="21"/>
        </w:numPr>
        <w:rPr>
          <w:rFonts w:ascii="宋体" w:hAnsi="宋体" w:cs="宋体"/>
          <w:sz w:val="24"/>
          <w:szCs w:val="24"/>
        </w:rPr>
      </w:pPr>
      <w:r>
        <w:rPr>
          <w:rFonts w:ascii="宋体" w:hAnsi="宋体" w:cs="宋体" w:hint="eastAsia"/>
          <w:sz w:val="24"/>
          <w:szCs w:val="24"/>
        </w:rPr>
        <w:t>支持上层软件</w:t>
      </w:r>
      <w:r w:rsidR="00F53AC7">
        <w:rPr>
          <w:rFonts w:ascii="宋体" w:hAnsi="宋体" w:cs="宋体" w:hint="eastAsia"/>
          <w:sz w:val="24"/>
          <w:szCs w:val="24"/>
        </w:rPr>
        <w:t>实现</w:t>
      </w:r>
      <w:r>
        <w:rPr>
          <w:rFonts w:ascii="宋体" w:hAnsi="宋体" w:cs="宋体" w:hint="eastAsia"/>
          <w:sz w:val="24"/>
          <w:szCs w:val="24"/>
        </w:rPr>
        <w:t>定时开关，包括规定时间开或关，开关时间设定功能；</w:t>
      </w:r>
    </w:p>
    <w:p w14:paraId="3C2A0278" w14:textId="2C886727" w:rsidR="00DD0279" w:rsidRDefault="00DD0279" w:rsidP="004E4533">
      <w:pPr>
        <w:pStyle w:val="a0"/>
        <w:numPr>
          <w:ilvl w:val="0"/>
          <w:numId w:val="21"/>
        </w:numPr>
        <w:spacing w:line="360" w:lineRule="auto"/>
        <w:rPr>
          <w:rFonts w:ascii="宋体" w:hAnsi="宋体" w:cs="宋体"/>
          <w:sz w:val="24"/>
          <w:szCs w:val="24"/>
        </w:rPr>
      </w:pPr>
      <w:r>
        <w:rPr>
          <w:rFonts w:ascii="宋体" w:hAnsi="宋体" w:cs="宋体" w:hint="eastAsia"/>
          <w:sz w:val="24"/>
          <w:szCs w:val="24"/>
        </w:rPr>
        <w:t>支持上层软件</w:t>
      </w:r>
      <w:r w:rsidR="00F53AC7">
        <w:rPr>
          <w:rFonts w:ascii="宋体" w:hAnsi="宋体" w:cs="宋体" w:hint="eastAsia"/>
          <w:sz w:val="24"/>
          <w:szCs w:val="24"/>
        </w:rPr>
        <w:t>实现状态</w:t>
      </w:r>
      <w:r w:rsidR="00F64382">
        <w:rPr>
          <w:rFonts w:ascii="宋体" w:hAnsi="宋体" w:cs="宋体" w:hint="eastAsia"/>
          <w:sz w:val="24"/>
          <w:szCs w:val="24"/>
        </w:rPr>
        <w:t>和故障</w:t>
      </w:r>
      <w:r w:rsidR="00F53AC7">
        <w:rPr>
          <w:rFonts w:ascii="宋体" w:hAnsi="宋体" w:cs="宋体" w:hint="eastAsia"/>
          <w:sz w:val="24"/>
          <w:szCs w:val="24"/>
        </w:rPr>
        <w:t>上报功能，包括当前模块状态、是否在线</w:t>
      </w:r>
      <w:r w:rsidR="00F64382">
        <w:rPr>
          <w:rFonts w:ascii="宋体" w:hAnsi="宋体" w:cs="宋体" w:hint="eastAsia"/>
          <w:sz w:val="24"/>
          <w:szCs w:val="24"/>
        </w:rPr>
        <w:t>、故障码</w:t>
      </w:r>
      <w:r w:rsidR="00F53AC7">
        <w:rPr>
          <w:rFonts w:ascii="宋体" w:hAnsi="宋体" w:cs="宋体" w:hint="eastAsia"/>
          <w:sz w:val="24"/>
          <w:szCs w:val="24"/>
        </w:rPr>
        <w:t>等功能；</w:t>
      </w:r>
    </w:p>
    <w:p w14:paraId="1B1232E5" w14:textId="07EA0FF9" w:rsidR="00F53AC7" w:rsidRDefault="00F53AC7" w:rsidP="002B3618">
      <w:pPr>
        <w:pStyle w:val="a0"/>
        <w:numPr>
          <w:ilvl w:val="0"/>
          <w:numId w:val="21"/>
        </w:numPr>
        <w:rPr>
          <w:rFonts w:ascii="宋体" w:hAnsi="宋体" w:cs="宋体"/>
          <w:sz w:val="24"/>
          <w:szCs w:val="24"/>
        </w:rPr>
      </w:pPr>
      <w:r>
        <w:rPr>
          <w:rFonts w:ascii="宋体" w:hAnsi="宋体" w:cs="宋体" w:hint="eastAsia"/>
          <w:sz w:val="24"/>
          <w:szCs w:val="24"/>
        </w:rPr>
        <w:t>支持上层软件实现设备控制功能，对服务器端指令进行正确的动作响应；</w:t>
      </w:r>
    </w:p>
    <w:p w14:paraId="39737DE7" w14:textId="7B39710D" w:rsidR="00F64382" w:rsidRDefault="00F64382" w:rsidP="002B3618">
      <w:pPr>
        <w:pStyle w:val="a0"/>
        <w:numPr>
          <w:ilvl w:val="0"/>
          <w:numId w:val="21"/>
        </w:numPr>
        <w:rPr>
          <w:rFonts w:ascii="宋体" w:hAnsi="宋体" w:cs="宋体"/>
          <w:sz w:val="24"/>
          <w:szCs w:val="24"/>
        </w:rPr>
      </w:pPr>
      <w:r>
        <w:rPr>
          <w:rFonts w:ascii="宋体" w:hAnsi="宋体" w:cs="宋体" w:hint="eastAsia"/>
          <w:sz w:val="24"/>
          <w:szCs w:val="24"/>
        </w:rPr>
        <w:t>与服务器的通信基于标准工业协议完成；</w:t>
      </w:r>
    </w:p>
    <w:p w14:paraId="65B2F55C" w14:textId="54661843" w:rsidR="004E4533" w:rsidRDefault="004E4533" w:rsidP="002B3618">
      <w:pPr>
        <w:pStyle w:val="a0"/>
        <w:numPr>
          <w:ilvl w:val="0"/>
          <w:numId w:val="21"/>
        </w:numPr>
        <w:rPr>
          <w:rFonts w:ascii="宋体" w:hAnsi="宋体" w:cs="宋体"/>
          <w:sz w:val="24"/>
          <w:szCs w:val="24"/>
        </w:rPr>
      </w:pPr>
      <w:r>
        <w:rPr>
          <w:rFonts w:ascii="宋体" w:hAnsi="宋体" w:cs="宋体" w:hint="eastAsia"/>
          <w:sz w:val="24"/>
          <w:szCs w:val="24"/>
        </w:rPr>
        <w:t>计量与断路模块需要DIN导轨安装，体积控制在3P以内。</w:t>
      </w:r>
    </w:p>
    <w:p w14:paraId="67EF7CBE" w14:textId="61E35A32" w:rsidR="00427379" w:rsidRPr="004358AE" w:rsidRDefault="00427379" w:rsidP="00427379">
      <w:pPr>
        <w:pStyle w:val="a0"/>
        <w:rPr>
          <w:rFonts w:ascii="宋体" w:hAnsi="宋体" w:cs="宋体"/>
          <w:sz w:val="24"/>
          <w:szCs w:val="24"/>
        </w:rPr>
      </w:pPr>
      <w:r w:rsidRPr="004358AE">
        <w:rPr>
          <w:rFonts w:ascii="宋体" w:hAnsi="宋体" w:cs="宋体"/>
          <w:sz w:val="24"/>
          <w:szCs w:val="24"/>
        </w:rPr>
        <w:t xml:space="preserve"> </w:t>
      </w:r>
      <w:r w:rsidR="00B4366F">
        <w:rPr>
          <w:rFonts w:ascii="宋体" w:hAnsi="宋体" w:cs="宋体"/>
          <w:sz w:val="24"/>
          <w:szCs w:val="24"/>
        </w:rPr>
        <w:t>4</w:t>
      </w:r>
      <w:r w:rsidRPr="004358AE">
        <w:rPr>
          <w:rFonts w:ascii="宋体" w:hAnsi="宋体" w:cs="宋体" w:hint="eastAsia"/>
          <w:sz w:val="24"/>
          <w:szCs w:val="24"/>
        </w:rPr>
        <w:t>．</w:t>
      </w:r>
      <w:r w:rsidR="004358AE" w:rsidRPr="004358AE">
        <w:rPr>
          <w:rFonts w:ascii="宋体" w:hAnsi="宋体" w:cs="宋体" w:hint="eastAsia"/>
          <w:sz w:val="24"/>
          <w:szCs w:val="24"/>
        </w:rPr>
        <w:t>网络控制节点</w:t>
      </w:r>
    </w:p>
    <w:p w14:paraId="372EC218" w14:textId="577332B4" w:rsidR="00427379" w:rsidRDefault="004358AE" w:rsidP="00277C9E">
      <w:pPr>
        <w:spacing w:line="360" w:lineRule="auto"/>
        <w:ind w:left="432" w:firstLine="480"/>
        <w:rPr>
          <w:rFonts w:ascii="宋体" w:hAnsi="宋体" w:cs="宋体"/>
          <w:sz w:val="24"/>
          <w:szCs w:val="24"/>
        </w:rPr>
      </w:pPr>
      <w:r>
        <w:rPr>
          <w:rFonts w:ascii="宋体" w:hAnsi="宋体" w:cs="宋体" w:hint="eastAsia"/>
          <w:sz w:val="24"/>
          <w:szCs w:val="24"/>
        </w:rPr>
        <w:t>功能：</w:t>
      </w:r>
      <w:r w:rsidRPr="004358AE">
        <w:rPr>
          <w:rFonts w:ascii="宋体" w:hAnsi="宋体" w:cs="宋体" w:hint="eastAsia"/>
          <w:sz w:val="24"/>
          <w:szCs w:val="24"/>
        </w:rPr>
        <w:t>用于组织协调控制网络</w:t>
      </w:r>
      <w:r>
        <w:rPr>
          <w:rFonts w:ascii="宋体" w:hAnsi="宋体" w:cs="宋体" w:hint="eastAsia"/>
          <w:sz w:val="24"/>
          <w:szCs w:val="24"/>
        </w:rPr>
        <w:t>、</w:t>
      </w:r>
      <w:r w:rsidRPr="004358AE">
        <w:rPr>
          <w:rFonts w:ascii="宋体" w:hAnsi="宋体" w:cs="宋体" w:hint="eastAsia"/>
          <w:sz w:val="24"/>
          <w:szCs w:val="24"/>
        </w:rPr>
        <w:t>维护冗余控制和接入有线网络</w:t>
      </w:r>
      <w:r>
        <w:rPr>
          <w:rFonts w:ascii="宋体" w:hAnsi="宋体" w:cs="宋体" w:hint="eastAsia"/>
          <w:sz w:val="24"/>
          <w:szCs w:val="24"/>
        </w:rPr>
        <w:t>。</w:t>
      </w:r>
      <w:r w:rsidR="00277C9E">
        <w:rPr>
          <w:rFonts w:ascii="宋体" w:hAnsi="宋体" w:cs="宋体" w:hint="eastAsia"/>
          <w:sz w:val="24"/>
          <w:szCs w:val="24"/>
        </w:rPr>
        <w:t>网络节点之间需采用多对多</w:t>
      </w:r>
      <w:r w:rsidR="00275F5F">
        <w:rPr>
          <w:rFonts w:ascii="宋体" w:hAnsi="宋体" w:cs="宋体" w:hint="eastAsia"/>
          <w:sz w:val="24"/>
          <w:szCs w:val="24"/>
        </w:rPr>
        <w:t>无线</w:t>
      </w:r>
      <w:r w:rsidR="00277C9E">
        <w:rPr>
          <w:rFonts w:ascii="宋体" w:hAnsi="宋体" w:cs="宋体" w:hint="eastAsia"/>
          <w:sz w:val="24"/>
          <w:szCs w:val="24"/>
        </w:rPr>
        <w:t>通讯模式</w:t>
      </w:r>
      <w:r w:rsidR="00A1325C">
        <w:rPr>
          <w:rFonts w:ascii="宋体" w:hAnsi="宋体" w:cs="宋体" w:hint="eastAsia"/>
          <w:sz w:val="24"/>
          <w:szCs w:val="24"/>
        </w:rPr>
        <w:t>，需要确保单个网络节点故障不会引起系统单点故障。</w:t>
      </w:r>
    </w:p>
    <w:p w14:paraId="557477A5" w14:textId="40A29AEF" w:rsidR="000441F7" w:rsidRPr="00F028F7" w:rsidRDefault="000441F7" w:rsidP="00F028F7">
      <w:pPr>
        <w:pStyle w:val="a0"/>
        <w:spacing w:line="360" w:lineRule="auto"/>
      </w:pPr>
    </w:p>
    <w:sectPr w:rsidR="000441F7" w:rsidRPr="00F02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C2D7" w14:textId="77777777" w:rsidR="003361EB" w:rsidRDefault="003361EB" w:rsidP="00220929">
      <w:r>
        <w:separator/>
      </w:r>
    </w:p>
  </w:endnote>
  <w:endnote w:type="continuationSeparator" w:id="0">
    <w:p w14:paraId="49D75139" w14:textId="77777777" w:rsidR="003361EB" w:rsidRDefault="003361EB" w:rsidP="0022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Dotum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8EF63" w14:textId="77777777" w:rsidR="003361EB" w:rsidRDefault="003361EB" w:rsidP="00220929">
      <w:r>
        <w:separator/>
      </w:r>
    </w:p>
  </w:footnote>
  <w:footnote w:type="continuationSeparator" w:id="0">
    <w:p w14:paraId="3E823A58" w14:textId="77777777" w:rsidR="003361EB" w:rsidRDefault="003361EB" w:rsidP="00220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7BA"/>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7C11726"/>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A1F7E50"/>
    <w:multiLevelType w:val="hybridMultilevel"/>
    <w:tmpl w:val="4C2EE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C4AAB"/>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D313758"/>
    <w:multiLevelType w:val="hybridMultilevel"/>
    <w:tmpl w:val="B13A80DA"/>
    <w:lvl w:ilvl="0" w:tplc="E042D50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13695558"/>
    <w:multiLevelType w:val="hybridMultilevel"/>
    <w:tmpl w:val="BFA6FEF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1C4827B7"/>
    <w:multiLevelType w:val="hybridMultilevel"/>
    <w:tmpl w:val="1FDEEFAC"/>
    <w:lvl w:ilvl="0" w:tplc="F364E3C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15:restartNumberingAfterBreak="0">
    <w:nsid w:val="204C3C94"/>
    <w:multiLevelType w:val="hybridMultilevel"/>
    <w:tmpl w:val="92600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13A78"/>
    <w:multiLevelType w:val="multilevel"/>
    <w:tmpl w:val="5B7BB2C2"/>
    <w:lvl w:ilvl="0">
      <w:start w:val="1"/>
      <w:numFmt w:val="decimal"/>
      <w:lvlText w:val="%1."/>
      <w:lvlJc w:val="left"/>
      <w:pPr>
        <w:ind w:left="864" w:hanging="432"/>
      </w:pPr>
      <w:rPr>
        <w:rFonts w:hint="default"/>
      </w:rPr>
    </w:lvl>
    <w:lvl w:ilvl="1">
      <w:start w:val="1"/>
      <w:numFmt w:val="decimal"/>
      <w:lvlText w:val="%1.%2."/>
      <w:lvlJc w:val="left"/>
      <w:pPr>
        <w:ind w:left="1007" w:hanging="575"/>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3" w:hanging="1151"/>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5" w:hanging="1583"/>
      </w:pPr>
      <w:rPr>
        <w:rFonts w:hint="default"/>
      </w:rPr>
    </w:lvl>
  </w:abstractNum>
  <w:abstractNum w:abstractNumId="9" w15:restartNumberingAfterBreak="0">
    <w:nsid w:val="23036613"/>
    <w:multiLevelType w:val="hybridMultilevel"/>
    <w:tmpl w:val="BFA6FEF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2612428A"/>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295010BB"/>
    <w:multiLevelType w:val="hybridMultilevel"/>
    <w:tmpl w:val="DE5AAB26"/>
    <w:lvl w:ilvl="0" w:tplc="A970A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0150"/>
    <w:multiLevelType w:val="hybridMultilevel"/>
    <w:tmpl w:val="FC0C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F7D29"/>
    <w:multiLevelType w:val="hybridMultilevel"/>
    <w:tmpl w:val="AE080B2E"/>
    <w:lvl w:ilvl="0" w:tplc="F12E247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DA70972"/>
    <w:multiLevelType w:val="hybridMultilevel"/>
    <w:tmpl w:val="3E209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E47B9"/>
    <w:multiLevelType w:val="hybridMultilevel"/>
    <w:tmpl w:val="382A31DE"/>
    <w:lvl w:ilvl="0" w:tplc="04090011">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15:restartNumberingAfterBreak="0">
    <w:nsid w:val="324128E0"/>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34D21048"/>
    <w:multiLevelType w:val="multilevel"/>
    <w:tmpl w:val="2A707B94"/>
    <w:lvl w:ilvl="0">
      <w:start w:val="2"/>
      <w:numFmt w:val="decimal"/>
      <w:lvlText w:val="%1"/>
      <w:lvlJc w:val="left"/>
      <w:pPr>
        <w:ind w:left="575" w:hanging="5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529268B"/>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39A77FB7"/>
    <w:multiLevelType w:val="multilevel"/>
    <w:tmpl w:val="97484036"/>
    <w:lvl w:ilvl="0">
      <w:start w:val="1"/>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AB31C94"/>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3ABF0053"/>
    <w:multiLevelType w:val="multilevel"/>
    <w:tmpl w:val="2A707B94"/>
    <w:lvl w:ilvl="0">
      <w:start w:val="2"/>
      <w:numFmt w:val="decimal"/>
      <w:lvlText w:val="%1"/>
      <w:lvlJc w:val="left"/>
      <w:pPr>
        <w:ind w:left="575" w:hanging="5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566886"/>
    <w:multiLevelType w:val="hybridMultilevel"/>
    <w:tmpl w:val="BFA6FEF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15C32F4"/>
    <w:multiLevelType w:val="hybridMultilevel"/>
    <w:tmpl w:val="CA245C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A02BFA"/>
    <w:multiLevelType w:val="hybridMultilevel"/>
    <w:tmpl w:val="BFA6FEF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4CC31A77"/>
    <w:multiLevelType w:val="hybridMultilevel"/>
    <w:tmpl w:val="AE080B2E"/>
    <w:lvl w:ilvl="0" w:tplc="F12E247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DB84FC9"/>
    <w:multiLevelType w:val="hybridMultilevel"/>
    <w:tmpl w:val="9EC2F280"/>
    <w:lvl w:ilvl="0" w:tplc="04090011">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7" w15:restartNumberingAfterBreak="0">
    <w:nsid w:val="4FE247FF"/>
    <w:multiLevelType w:val="hybridMultilevel"/>
    <w:tmpl w:val="9E300346"/>
    <w:lvl w:ilvl="0" w:tplc="04090001">
      <w:start w:val="1"/>
      <w:numFmt w:val="bullet"/>
      <w:lvlText w:val=""/>
      <w:lvlJc w:val="left"/>
      <w:pPr>
        <w:ind w:left="936" w:hanging="360"/>
      </w:pPr>
      <w:rPr>
        <w:rFonts w:ascii="Symbol" w:hAnsi="Symbol"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567F0923"/>
    <w:multiLevelType w:val="multilevel"/>
    <w:tmpl w:val="97484036"/>
    <w:lvl w:ilvl="0">
      <w:start w:val="1"/>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8015552"/>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5B481520"/>
    <w:multiLevelType w:val="hybridMultilevel"/>
    <w:tmpl w:val="250813A0"/>
    <w:lvl w:ilvl="0" w:tplc="13DA1286">
      <w:start w:val="1"/>
      <w:numFmt w:val="decimal"/>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1" w15:restartNumberingAfterBreak="0">
    <w:nsid w:val="5B7BB2C2"/>
    <w:multiLevelType w:val="multilevel"/>
    <w:tmpl w:val="5B7BB2C2"/>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32" w15:restartNumberingAfterBreak="0">
    <w:nsid w:val="5FEE7658"/>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15:restartNumberingAfterBreak="0">
    <w:nsid w:val="66A04F82"/>
    <w:multiLevelType w:val="hybridMultilevel"/>
    <w:tmpl w:val="0D106E4C"/>
    <w:lvl w:ilvl="0" w:tplc="04090001">
      <w:start w:val="1"/>
      <w:numFmt w:val="bullet"/>
      <w:lvlText w:val=""/>
      <w:lvlJc w:val="left"/>
      <w:pPr>
        <w:ind w:left="936" w:hanging="360"/>
      </w:pPr>
      <w:rPr>
        <w:rFonts w:ascii="Symbol" w:hAnsi="Symbol"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6B735823"/>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713E177A"/>
    <w:multiLevelType w:val="hybridMultilevel"/>
    <w:tmpl w:val="AE080B2E"/>
    <w:lvl w:ilvl="0" w:tplc="F12E247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72B6ED0"/>
    <w:multiLevelType w:val="hybridMultilevel"/>
    <w:tmpl w:val="250813A0"/>
    <w:lvl w:ilvl="0" w:tplc="13DA1286">
      <w:start w:val="1"/>
      <w:numFmt w:val="decimal"/>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7" w15:restartNumberingAfterBreak="0">
    <w:nsid w:val="7B2468DF"/>
    <w:multiLevelType w:val="hybridMultilevel"/>
    <w:tmpl w:val="C212A400"/>
    <w:lvl w:ilvl="0" w:tplc="667034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7BE37840"/>
    <w:multiLevelType w:val="hybridMultilevel"/>
    <w:tmpl w:val="F8604756"/>
    <w:lvl w:ilvl="0" w:tplc="04090001">
      <w:start w:val="1"/>
      <w:numFmt w:val="bullet"/>
      <w:lvlText w:val=""/>
      <w:lvlJc w:val="left"/>
      <w:pPr>
        <w:ind w:left="1598" w:hanging="360"/>
      </w:pPr>
      <w:rPr>
        <w:rFonts w:ascii="Symbol" w:hAnsi="Symbol"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39" w15:restartNumberingAfterBreak="0">
    <w:nsid w:val="7D34147D"/>
    <w:multiLevelType w:val="hybridMultilevel"/>
    <w:tmpl w:val="9EC2F280"/>
    <w:lvl w:ilvl="0" w:tplc="04090011">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31"/>
  </w:num>
  <w:num w:numId="2">
    <w:abstractNumId w:val="25"/>
  </w:num>
  <w:num w:numId="3">
    <w:abstractNumId w:val="13"/>
  </w:num>
  <w:num w:numId="4">
    <w:abstractNumId w:val="35"/>
  </w:num>
  <w:num w:numId="5">
    <w:abstractNumId w:val="8"/>
  </w:num>
  <w:num w:numId="6">
    <w:abstractNumId w:val="2"/>
  </w:num>
  <w:num w:numId="7">
    <w:abstractNumId w:val="11"/>
  </w:num>
  <w:num w:numId="8">
    <w:abstractNumId w:val="7"/>
  </w:num>
  <w:num w:numId="9">
    <w:abstractNumId w:val="31"/>
  </w:num>
  <w:num w:numId="10">
    <w:abstractNumId w:val="6"/>
  </w:num>
  <w:num w:numId="11">
    <w:abstractNumId w:val="26"/>
  </w:num>
  <w:num w:numId="12">
    <w:abstractNumId w:val="15"/>
  </w:num>
  <w:num w:numId="13">
    <w:abstractNumId w:val="38"/>
  </w:num>
  <w:num w:numId="14">
    <w:abstractNumId w:val="39"/>
  </w:num>
  <w:num w:numId="15">
    <w:abstractNumId w:val="4"/>
  </w:num>
  <w:num w:numId="16">
    <w:abstractNumId w:val="27"/>
  </w:num>
  <w:num w:numId="17">
    <w:abstractNumId w:val="33"/>
  </w:num>
  <w:num w:numId="18">
    <w:abstractNumId w:val="12"/>
  </w:num>
  <w:num w:numId="19">
    <w:abstractNumId w:val="19"/>
  </w:num>
  <w:num w:numId="20">
    <w:abstractNumId w:val="0"/>
  </w:num>
  <w:num w:numId="21">
    <w:abstractNumId w:val="20"/>
  </w:num>
  <w:num w:numId="22">
    <w:abstractNumId w:val="14"/>
  </w:num>
  <w:num w:numId="23">
    <w:abstractNumId w:val="10"/>
  </w:num>
  <w:num w:numId="24">
    <w:abstractNumId w:val="1"/>
  </w:num>
  <w:num w:numId="25">
    <w:abstractNumId w:val="16"/>
  </w:num>
  <w:num w:numId="26">
    <w:abstractNumId w:val="34"/>
  </w:num>
  <w:num w:numId="27">
    <w:abstractNumId w:val="21"/>
  </w:num>
  <w:num w:numId="28">
    <w:abstractNumId w:val="17"/>
  </w:num>
  <w:num w:numId="29">
    <w:abstractNumId w:val="36"/>
  </w:num>
  <w:num w:numId="30">
    <w:abstractNumId w:val="3"/>
  </w:num>
  <w:num w:numId="31">
    <w:abstractNumId w:val="32"/>
  </w:num>
  <w:num w:numId="32">
    <w:abstractNumId w:val="24"/>
  </w:num>
  <w:num w:numId="33">
    <w:abstractNumId w:val="18"/>
  </w:num>
  <w:num w:numId="34">
    <w:abstractNumId w:val="28"/>
  </w:num>
  <w:num w:numId="35">
    <w:abstractNumId w:val="5"/>
  </w:num>
  <w:num w:numId="36">
    <w:abstractNumId w:val="9"/>
  </w:num>
  <w:num w:numId="37">
    <w:abstractNumId w:val="22"/>
  </w:num>
  <w:num w:numId="38">
    <w:abstractNumId w:val="30"/>
  </w:num>
  <w:num w:numId="39">
    <w:abstractNumId w:val="23"/>
  </w:num>
  <w:num w:numId="40">
    <w:abstractNumId w:val="3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31"/>
    <w:rsid w:val="00003A0A"/>
    <w:rsid w:val="00004F30"/>
    <w:rsid w:val="00012DA1"/>
    <w:rsid w:val="00027919"/>
    <w:rsid w:val="000331EF"/>
    <w:rsid w:val="00034D26"/>
    <w:rsid w:val="00034F76"/>
    <w:rsid w:val="000441F7"/>
    <w:rsid w:val="000453D3"/>
    <w:rsid w:val="00046D1E"/>
    <w:rsid w:val="00057556"/>
    <w:rsid w:val="00071B58"/>
    <w:rsid w:val="00074579"/>
    <w:rsid w:val="000A5A9C"/>
    <w:rsid w:val="000A6F18"/>
    <w:rsid w:val="000B1140"/>
    <w:rsid w:val="000B1A9C"/>
    <w:rsid w:val="000C554C"/>
    <w:rsid w:val="000C7436"/>
    <w:rsid w:val="000D204B"/>
    <w:rsid w:val="000E6417"/>
    <w:rsid w:val="000E7940"/>
    <w:rsid w:val="000F2D02"/>
    <w:rsid w:val="0011030F"/>
    <w:rsid w:val="001111AE"/>
    <w:rsid w:val="00113B3F"/>
    <w:rsid w:val="00115927"/>
    <w:rsid w:val="001202EF"/>
    <w:rsid w:val="00125F6D"/>
    <w:rsid w:val="00126C32"/>
    <w:rsid w:val="001555A3"/>
    <w:rsid w:val="001607A5"/>
    <w:rsid w:val="0016405F"/>
    <w:rsid w:val="001843EF"/>
    <w:rsid w:val="00186280"/>
    <w:rsid w:val="001A1035"/>
    <w:rsid w:val="001A57A3"/>
    <w:rsid w:val="001A6CCD"/>
    <w:rsid w:val="001B5D26"/>
    <w:rsid w:val="001C1925"/>
    <w:rsid w:val="001D7952"/>
    <w:rsid w:val="001E2F1A"/>
    <w:rsid w:val="001E48FE"/>
    <w:rsid w:val="001E6678"/>
    <w:rsid w:val="00215BD7"/>
    <w:rsid w:val="00220929"/>
    <w:rsid w:val="00225B4D"/>
    <w:rsid w:val="00233870"/>
    <w:rsid w:val="00241110"/>
    <w:rsid w:val="00251541"/>
    <w:rsid w:val="0025248D"/>
    <w:rsid w:val="00252E18"/>
    <w:rsid w:val="002671E8"/>
    <w:rsid w:val="00272666"/>
    <w:rsid w:val="00275F5F"/>
    <w:rsid w:val="00277C9E"/>
    <w:rsid w:val="00281A4F"/>
    <w:rsid w:val="00290415"/>
    <w:rsid w:val="00294AD2"/>
    <w:rsid w:val="002A69AF"/>
    <w:rsid w:val="002B3618"/>
    <w:rsid w:val="002B4D81"/>
    <w:rsid w:val="002D1628"/>
    <w:rsid w:val="002F1886"/>
    <w:rsid w:val="00305F3F"/>
    <w:rsid w:val="00331654"/>
    <w:rsid w:val="00334F74"/>
    <w:rsid w:val="003361EB"/>
    <w:rsid w:val="00336691"/>
    <w:rsid w:val="00337116"/>
    <w:rsid w:val="00341F62"/>
    <w:rsid w:val="00343600"/>
    <w:rsid w:val="00343FC2"/>
    <w:rsid w:val="00355635"/>
    <w:rsid w:val="00361F25"/>
    <w:rsid w:val="00362AF3"/>
    <w:rsid w:val="00364B6E"/>
    <w:rsid w:val="003721AC"/>
    <w:rsid w:val="00375ECF"/>
    <w:rsid w:val="00387A79"/>
    <w:rsid w:val="00397908"/>
    <w:rsid w:val="003A0A26"/>
    <w:rsid w:val="003A1A62"/>
    <w:rsid w:val="003A576C"/>
    <w:rsid w:val="003A7CAD"/>
    <w:rsid w:val="003B5944"/>
    <w:rsid w:val="003B7A66"/>
    <w:rsid w:val="003C6E86"/>
    <w:rsid w:val="004037E9"/>
    <w:rsid w:val="00404431"/>
    <w:rsid w:val="00421251"/>
    <w:rsid w:val="00427379"/>
    <w:rsid w:val="00432852"/>
    <w:rsid w:val="004358AE"/>
    <w:rsid w:val="00437CA5"/>
    <w:rsid w:val="00440B92"/>
    <w:rsid w:val="004412B6"/>
    <w:rsid w:val="004525F3"/>
    <w:rsid w:val="00461C61"/>
    <w:rsid w:val="00463565"/>
    <w:rsid w:val="00465442"/>
    <w:rsid w:val="0047702F"/>
    <w:rsid w:val="00482097"/>
    <w:rsid w:val="00483B05"/>
    <w:rsid w:val="004857AC"/>
    <w:rsid w:val="004902FB"/>
    <w:rsid w:val="00492597"/>
    <w:rsid w:val="004A23CC"/>
    <w:rsid w:val="004A4D61"/>
    <w:rsid w:val="004A6E79"/>
    <w:rsid w:val="004B40EC"/>
    <w:rsid w:val="004B541E"/>
    <w:rsid w:val="004D49FE"/>
    <w:rsid w:val="004E1A44"/>
    <w:rsid w:val="004E3E97"/>
    <w:rsid w:val="004E4533"/>
    <w:rsid w:val="004F5767"/>
    <w:rsid w:val="0050016E"/>
    <w:rsid w:val="00500369"/>
    <w:rsid w:val="00501C1B"/>
    <w:rsid w:val="0050347B"/>
    <w:rsid w:val="00522F08"/>
    <w:rsid w:val="00524960"/>
    <w:rsid w:val="00530278"/>
    <w:rsid w:val="00531360"/>
    <w:rsid w:val="00535F9A"/>
    <w:rsid w:val="005361BF"/>
    <w:rsid w:val="005461AB"/>
    <w:rsid w:val="00553302"/>
    <w:rsid w:val="005652FF"/>
    <w:rsid w:val="00583ADC"/>
    <w:rsid w:val="00583BB7"/>
    <w:rsid w:val="00584040"/>
    <w:rsid w:val="005945E0"/>
    <w:rsid w:val="0059518E"/>
    <w:rsid w:val="005A2B85"/>
    <w:rsid w:val="005A676A"/>
    <w:rsid w:val="005B0AF9"/>
    <w:rsid w:val="005B5A37"/>
    <w:rsid w:val="005D08D1"/>
    <w:rsid w:val="005D749D"/>
    <w:rsid w:val="005F39D4"/>
    <w:rsid w:val="005F5974"/>
    <w:rsid w:val="00601505"/>
    <w:rsid w:val="00604808"/>
    <w:rsid w:val="00605346"/>
    <w:rsid w:val="00607143"/>
    <w:rsid w:val="00607509"/>
    <w:rsid w:val="0061011F"/>
    <w:rsid w:val="00612D85"/>
    <w:rsid w:val="00621C6E"/>
    <w:rsid w:val="00622DAC"/>
    <w:rsid w:val="00627467"/>
    <w:rsid w:val="006309BD"/>
    <w:rsid w:val="00651427"/>
    <w:rsid w:val="0065623E"/>
    <w:rsid w:val="006763D3"/>
    <w:rsid w:val="00691415"/>
    <w:rsid w:val="006B5F19"/>
    <w:rsid w:val="006B6157"/>
    <w:rsid w:val="006B73C2"/>
    <w:rsid w:val="006E449A"/>
    <w:rsid w:val="006E69E9"/>
    <w:rsid w:val="00702250"/>
    <w:rsid w:val="007025A8"/>
    <w:rsid w:val="00715C00"/>
    <w:rsid w:val="00717ADE"/>
    <w:rsid w:val="00717C80"/>
    <w:rsid w:val="00726454"/>
    <w:rsid w:val="0072730C"/>
    <w:rsid w:val="00736EB9"/>
    <w:rsid w:val="00754078"/>
    <w:rsid w:val="00761A7D"/>
    <w:rsid w:val="00762A78"/>
    <w:rsid w:val="00780878"/>
    <w:rsid w:val="0078393E"/>
    <w:rsid w:val="00785463"/>
    <w:rsid w:val="007A5186"/>
    <w:rsid w:val="007B16A0"/>
    <w:rsid w:val="007C33F1"/>
    <w:rsid w:val="007E254F"/>
    <w:rsid w:val="007E26B4"/>
    <w:rsid w:val="007F1BE9"/>
    <w:rsid w:val="00811F73"/>
    <w:rsid w:val="00813D9F"/>
    <w:rsid w:val="00816A16"/>
    <w:rsid w:val="00817673"/>
    <w:rsid w:val="00842C33"/>
    <w:rsid w:val="00844535"/>
    <w:rsid w:val="008456CE"/>
    <w:rsid w:val="00853EF3"/>
    <w:rsid w:val="008575DB"/>
    <w:rsid w:val="0086157B"/>
    <w:rsid w:val="00880797"/>
    <w:rsid w:val="0088725D"/>
    <w:rsid w:val="00887FF6"/>
    <w:rsid w:val="0089669C"/>
    <w:rsid w:val="008B1A18"/>
    <w:rsid w:val="008B7C4C"/>
    <w:rsid w:val="008C067A"/>
    <w:rsid w:val="008C1B6B"/>
    <w:rsid w:val="008E2C68"/>
    <w:rsid w:val="008E7A85"/>
    <w:rsid w:val="008F20AB"/>
    <w:rsid w:val="009015FC"/>
    <w:rsid w:val="00905DBA"/>
    <w:rsid w:val="009075EF"/>
    <w:rsid w:val="0091335E"/>
    <w:rsid w:val="009265CE"/>
    <w:rsid w:val="00933847"/>
    <w:rsid w:val="009346DC"/>
    <w:rsid w:val="00942065"/>
    <w:rsid w:val="00957728"/>
    <w:rsid w:val="009610A6"/>
    <w:rsid w:val="00965215"/>
    <w:rsid w:val="009654FF"/>
    <w:rsid w:val="00995C0D"/>
    <w:rsid w:val="009B5A3A"/>
    <w:rsid w:val="009C2D52"/>
    <w:rsid w:val="009C3280"/>
    <w:rsid w:val="009C5CA2"/>
    <w:rsid w:val="009E2845"/>
    <w:rsid w:val="009F37EF"/>
    <w:rsid w:val="00A01540"/>
    <w:rsid w:val="00A04D5D"/>
    <w:rsid w:val="00A07210"/>
    <w:rsid w:val="00A1325C"/>
    <w:rsid w:val="00A20412"/>
    <w:rsid w:val="00A25433"/>
    <w:rsid w:val="00A3702D"/>
    <w:rsid w:val="00A40799"/>
    <w:rsid w:val="00A45F14"/>
    <w:rsid w:val="00A60706"/>
    <w:rsid w:val="00A61ADF"/>
    <w:rsid w:val="00A70C6D"/>
    <w:rsid w:val="00A728E6"/>
    <w:rsid w:val="00A823FB"/>
    <w:rsid w:val="00AA4042"/>
    <w:rsid w:val="00AC033D"/>
    <w:rsid w:val="00AC269C"/>
    <w:rsid w:val="00AC6E43"/>
    <w:rsid w:val="00AD505F"/>
    <w:rsid w:val="00AE498B"/>
    <w:rsid w:val="00AE507C"/>
    <w:rsid w:val="00AE73EC"/>
    <w:rsid w:val="00AF1499"/>
    <w:rsid w:val="00B033E7"/>
    <w:rsid w:val="00B06BB7"/>
    <w:rsid w:val="00B20713"/>
    <w:rsid w:val="00B411B7"/>
    <w:rsid w:val="00B4366F"/>
    <w:rsid w:val="00B47E05"/>
    <w:rsid w:val="00B57C81"/>
    <w:rsid w:val="00B60772"/>
    <w:rsid w:val="00B720B6"/>
    <w:rsid w:val="00B767D8"/>
    <w:rsid w:val="00B8734B"/>
    <w:rsid w:val="00B905F6"/>
    <w:rsid w:val="00BA7F7E"/>
    <w:rsid w:val="00BB7C26"/>
    <w:rsid w:val="00BC0D6B"/>
    <w:rsid w:val="00BC7382"/>
    <w:rsid w:val="00BD0793"/>
    <w:rsid w:val="00BD7CFE"/>
    <w:rsid w:val="00BE0819"/>
    <w:rsid w:val="00BE69E7"/>
    <w:rsid w:val="00BF11D1"/>
    <w:rsid w:val="00C0242E"/>
    <w:rsid w:val="00C10F49"/>
    <w:rsid w:val="00C168C2"/>
    <w:rsid w:val="00C26FE1"/>
    <w:rsid w:val="00C32D7F"/>
    <w:rsid w:val="00C40DC5"/>
    <w:rsid w:val="00C45EFF"/>
    <w:rsid w:val="00C509ED"/>
    <w:rsid w:val="00C54F9D"/>
    <w:rsid w:val="00C570E6"/>
    <w:rsid w:val="00C57859"/>
    <w:rsid w:val="00C622EB"/>
    <w:rsid w:val="00C726D9"/>
    <w:rsid w:val="00C73E60"/>
    <w:rsid w:val="00C7586F"/>
    <w:rsid w:val="00C941D7"/>
    <w:rsid w:val="00C9511C"/>
    <w:rsid w:val="00CA789D"/>
    <w:rsid w:val="00CB4419"/>
    <w:rsid w:val="00CB5720"/>
    <w:rsid w:val="00CB5B31"/>
    <w:rsid w:val="00CB5C72"/>
    <w:rsid w:val="00CB62B4"/>
    <w:rsid w:val="00CD328B"/>
    <w:rsid w:val="00CD74A2"/>
    <w:rsid w:val="00CF4EEC"/>
    <w:rsid w:val="00D04BEE"/>
    <w:rsid w:val="00D069B6"/>
    <w:rsid w:val="00D11FC9"/>
    <w:rsid w:val="00D13482"/>
    <w:rsid w:val="00D23BAB"/>
    <w:rsid w:val="00D25F8E"/>
    <w:rsid w:val="00D3157D"/>
    <w:rsid w:val="00D34005"/>
    <w:rsid w:val="00D34B09"/>
    <w:rsid w:val="00D46A3A"/>
    <w:rsid w:val="00D501A2"/>
    <w:rsid w:val="00D6186A"/>
    <w:rsid w:val="00D63A2B"/>
    <w:rsid w:val="00D66202"/>
    <w:rsid w:val="00D71CA4"/>
    <w:rsid w:val="00D72FBA"/>
    <w:rsid w:val="00D73B1C"/>
    <w:rsid w:val="00D90A64"/>
    <w:rsid w:val="00D94270"/>
    <w:rsid w:val="00DA0F4E"/>
    <w:rsid w:val="00DA2839"/>
    <w:rsid w:val="00DB2509"/>
    <w:rsid w:val="00DB3C62"/>
    <w:rsid w:val="00DC32E9"/>
    <w:rsid w:val="00DC5965"/>
    <w:rsid w:val="00DD0279"/>
    <w:rsid w:val="00DD0C33"/>
    <w:rsid w:val="00DD1EE4"/>
    <w:rsid w:val="00DE0901"/>
    <w:rsid w:val="00DE0950"/>
    <w:rsid w:val="00DE4055"/>
    <w:rsid w:val="00E108B2"/>
    <w:rsid w:val="00E1688F"/>
    <w:rsid w:val="00E34B62"/>
    <w:rsid w:val="00E50704"/>
    <w:rsid w:val="00E54751"/>
    <w:rsid w:val="00E56BFD"/>
    <w:rsid w:val="00E8669E"/>
    <w:rsid w:val="00E921D9"/>
    <w:rsid w:val="00E94084"/>
    <w:rsid w:val="00EA2317"/>
    <w:rsid w:val="00EA55F4"/>
    <w:rsid w:val="00EA5CF3"/>
    <w:rsid w:val="00EB1561"/>
    <w:rsid w:val="00EB4BD4"/>
    <w:rsid w:val="00EC2B16"/>
    <w:rsid w:val="00EC5569"/>
    <w:rsid w:val="00ED231A"/>
    <w:rsid w:val="00ED3706"/>
    <w:rsid w:val="00EE7FD6"/>
    <w:rsid w:val="00EF350E"/>
    <w:rsid w:val="00EF3573"/>
    <w:rsid w:val="00EF4C21"/>
    <w:rsid w:val="00F00BD5"/>
    <w:rsid w:val="00F028F7"/>
    <w:rsid w:val="00F22BFF"/>
    <w:rsid w:val="00F374DD"/>
    <w:rsid w:val="00F401EC"/>
    <w:rsid w:val="00F40BA7"/>
    <w:rsid w:val="00F53AC7"/>
    <w:rsid w:val="00F64382"/>
    <w:rsid w:val="00F64A96"/>
    <w:rsid w:val="00F64CE7"/>
    <w:rsid w:val="00F65DE5"/>
    <w:rsid w:val="00F67ADF"/>
    <w:rsid w:val="00F75871"/>
    <w:rsid w:val="00F77F40"/>
    <w:rsid w:val="00F77F74"/>
    <w:rsid w:val="00F90641"/>
    <w:rsid w:val="00F97F83"/>
    <w:rsid w:val="00FA52C0"/>
    <w:rsid w:val="00FB00BE"/>
    <w:rsid w:val="00FB2715"/>
    <w:rsid w:val="00FB4111"/>
    <w:rsid w:val="00FB698C"/>
    <w:rsid w:val="00FC4A41"/>
    <w:rsid w:val="00FC59F1"/>
    <w:rsid w:val="00FD6807"/>
    <w:rsid w:val="00FD6A53"/>
    <w:rsid w:val="00FD7A43"/>
    <w:rsid w:val="00FE178F"/>
    <w:rsid w:val="00FF6B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E7012"/>
  <w15:chartTrackingRefBased/>
  <w15:docId w15:val="{D6694456-257E-498E-998F-04B387B6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6B6157"/>
    <w:pPr>
      <w:keepLines/>
      <w:spacing w:after="0" w:line="240" w:lineRule="auto"/>
      <w:jc w:val="both"/>
    </w:pPr>
    <w:rPr>
      <w:rFonts w:ascii="Times New Roman" w:eastAsia="宋体" w:hAnsi="Times New Roman" w:cs="Times New Roman"/>
      <w:kern w:val="2"/>
      <w:sz w:val="21"/>
      <w:szCs w:val="20"/>
    </w:rPr>
  </w:style>
  <w:style w:type="paragraph" w:styleId="1">
    <w:name w:val="heading 1"/>
    <w:basedOn w:val="a"/>
    <w:next w:val="a"/>
    <w:link w:val="10"/>
    <w:qFormat/>
    <w:rsid w:val="004A6E79"/>
    <w:pPr>
      <w:keepLines w:val="0"/>
      <w:pageBreakBefore/>
      <w:numPr>
        <w:numId w:val="1"/>
      </w:numPr>
      <w:tabs>
        <w:tab w:val="left" w:pos="432"/>
      </w:tabs>
      <w:spacing w:before="100" w:after="100" w:line="579" w:lineRule="auto"/>
      <w:outlineLvl w:val="0"/>
    </w:pPr>
    <w:rPr>
      <w:rFonts w:eastAsia="黑体"/>
      <w:bCs/>
      <w:kern w:val="44"/>
      <w:sz w:val="32"/>
      <w:szCs w:val="32"/>
    </w:rPr>
  </w:style>
  <w:style w:type="paragraph" w:styleId="2">
    <w:name w:val="heading 2"/>
    <w:basedOn w:val="a"/>
    <w:next w:val="a"/>
    <w:link w:val="20"/>
    <w:uiPriority w:val="9"/>
    <w:unhideWhenUsed/>
    <w:qFormat/>
    <w:rsid w:val="00BB7C26"/>
    <w:pPr>
      <w:keepNext/>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20929"/>
    <w:pPr>
      <w:tabs>
        <w:tab w:val="center" w:pos="4320"/>
        <w:tab w:val="right" w:pos="8640"/>
      </w:tabs>
    </w:pPr>
  </w:style>
  <w:style w:type="character" w:customStyle="1" w:styleId="a5">
    <w:name w:val="页眉 字符"/>
    <w:basedOn w:val="a1"/>
    <w:link w:val="a4"/>
    <w:uiPriority w:val="99"/>
    <w:rsid w:val="00220929"/>
  </w:style>
  <w:style w:type="paragraph" w:styleId="a6">
    <w:name w:val="footer"/>
    <w:basedOn w:val="a"/>
    <w:link w:val="a7"/>
    <w:uiPriority w:val="99"/>
    <w:unhideWhenUsed/>
    <w:rsid w:val="00220929"/>
    <w:pPr>
      <w:tabs>
        <w:tab w:val="center" w:pos="4320"/>
        <w:tab w:val="right" w:pos="8640"/>
      </w:tabs>
    </w:pPr>
  </w:style>
  <w:style w:type="character" w:customStyle="1" w:styleId="a7">
    <w:name w:val="页脚 字符"/>
    <w:basedOn w:val="a1"/>
    <w:link w:val="a6"/>
    <w:uiPriority w:val="99"/>
    <w:rsid w:val="00220929"/>
  </w:style>
  <w:style w:type="paragraph" w:styleId="TOC1">
    <w:name w:val="toc 1"/>
    <w:basedOn w:val="a"/>
    <w:next w:val="a"/>
    <w:uiPriority w:val="39"/>
    <w:unhideWhenUsed/>
    <w:qFormat/>
    <w:rsid w:val="006B6157"/>
    <w:pPr>
      <w:spacing w:before="240" w:after="120"/>
      <w:jc w:val="left"/>
    </w:pPr>
    <w:rPr>
      <w:rFonts w:ascii="Calibri" w:hAnsi="Calibri" w:cs="Calibri"/>
      <w:bCs/>
    </w:rPr>
  </w:style>
  <w:style w:type="paragraph" w:styleId="a0">
    <w:name w:val="Body Text"/>
    <w:basedOn w:val="a"/>
    <w:link w:val="a8"/>
    <w:uiPriority w:val="99"/>
    <w:unhideWhenUsed/>
    <w:rsid w:val="006B6157"/>
    <w:pPr>
      <w:spacing w:after="120"/>
    </w:pPr>
  </w:style>
  <w:style w:type="character" w:customStyle="1" w:styleId="a8">
    <w:name w:val="正文文本 字符"/>
    <w:basedOn w:val="a1"/>
    <w:link w:val="a0"/>
    <w:uiPriority w:val="99"/>
    <w:rsid w:val="006B6157"/>
    <w:rPr>
      <w:rFonts w:ascii="Times New Roman" w:eastAsia="宋体" w:hAnsi="Times New Roman" w:cs="Times New Roman"/>
      <w:kern w:val="2"/>
      <w:sz w:val="21"/>
      <w:szCs w:val="20"/>
    </w:rPr>
  </w:style>
  <w:style w:type="character" w:customStyle="1" w:styleId="10">
    <w:name w:val="标题 1 字符"/>
    <w:basedOn w:val="a1"/>
    <w:link w:val="1"/>
    <w:rsid w:val="004A6E79"/>
    <w:rPr>
      <w:rFonts w:ascii="Times New Roman" w:eastAsia="黑体" w:hAnsi="Times New Roman" w:cs="Times New Roman"/>
      <w:bCs/>
      <w:kern w:val="44"/>
      <w:sz w:val="32"/>
      <w:szCs w:val="32"/>
    </w:rPr>
  </w:style>
  <w:style w:type="character" w:customStyle="1" w:styleId="20">
    <w:name w:val="标题 2 字符"/>
    <w:basedOn w:val="a1"/>
    <w:link w:val="2"/>
    <w:uiPriority w:val="9"/>
    <w:rsid w:val="00BB7C26"/>
    <w:rPr>
      <w:rFonts w:asciiTheme="majorHAnsi" w:eastAsiaTheme="majorEastAsia" w:hAnsiTheme="majorHAnsi" w:cstheme="majorBidi"/>
      <w:color w:val="2F5496" w:themeColor="accent1" w:themeShade="BF"/>
      <w:kern w:val="2"/>
      <w:sz w:val="26"/>
      <w:szCs w:val="26"/>
    </w:rPr>
  </w:style>
  <w:style w:type="paragraph" w:styleId="a9">
    <w:name w:val="List Paragraph"/>
    <w:basedOn w:val="a"/>
    <w:uiPriority w:val="34"/>
    <w:qFormat/>
    <w:rsid w:val="00BB7C26"/>
    <w:pPr>
      <w:ind w:left="720"/>
      <w:contextualSpacing/>
    </w:pPr>
  </w:style>
  <w:style w:type="paragraph" w:styleId="aa">
    <w:name w:val="Normal (Web)"/>
    <w:basedOn w:val="a"/>
    <w:uiPriority w:val="99"/>
    <w:semiHidden/>
    <w:unhideWhenUsed/>
    <w:rsid w:val="003B5944"/>
    <w:pPr>
      <w:keepLines w:val="0"/>
      <w:spacing w:before="100" w:beforeAutospacing="1" w:after="100" w:afterAutospacing="1"/>
      <w:jc w:val="left"/>
    </w:pPr>
    <w:rPr>
      <w:rFonts w:eastAsia="Times New Roman"/>
      <w:kern w:val="0"/>
      <w:sz w:val="24"/>
      <w:szCs w:val="24"/>
    </w:rPr>
  </w:style>
  <w:style w:type="table" w:styleId="ab">
    <w:name w:val="Table Grid"/>
    <w:basedOn w:val="a2"/>
    <w:uiPriority w:val="39"/>
    <w:rsid w:val="003B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92810">
      <w:bodyDiv w:val="1"/>
      <w:marLeft w:val="0"/>
      <w:marRight w:val="0"/>
      <w:marTop w:val="0"/>
      <w:marBottom w:val="0"/>
      <w:divBdr>
        <w:top w:val="none" w:sz="0" w:space="0" w:color="auto"/>
        <w:left w:val="none" w:sz="0" w:space="0" w:color="auto"/>
        <w:bottom w:val="none" w:sz="0" w:space="0" w:color="auto"/>
        <w:right w:val="none" w:sz="0" w:space="0" w:color="auto"/>
      </w:divBdr>
    </w:div>
    <w:div w:id="19556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yang</dc:creator>
  <cp:keywords/>
  <dc:description/>
  <cp:lastModifiedBy>Gench</cp:lastModifiedBy>
  <cp:revision>348</cp:revision>
  <dcterms:created xsi:type="dcterms:W3CDTF">2021-12-10T12:16:00Z</dcterms:created>
  <dcterms:modified xsi:type="dcterms:W3CDTF">2022-04-12T08:10:00Z</dcterms:modified>
</cp:coreProperties>
</file>