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75" w:rsidRPr="00782CDF" w:rsidRDefault="00DF7375" w:rsidP="00DF7375">
      <w:pPr>
        <w:spacing w:line="560" w:lineRule="exact"/>
        <w:jc w:val="left"/>
        <w:rPr>
          <w:rFonts w:ascii="黑体" w:eastAsia="黑体" w:hAnsi="黑体"/>
          <w:kern w:val="0"/>
          <w:sz w:val="32"/>
          <w:szCs w:val="32"/>
        </w:rPr>
      </w:pPr>
    </w:p>
    <w:p w:rsidR="00DF7375" w:rsidRPr="00782CDF" w:rsidRDefault="00DF7375" w:rsidP="00DF7375">
      <w:pPr>
        <w:spacing w:line="560" w:lineRule="exact"/>
        <w:jc w:val="left"/>
        <w:rPr>
          <w:rFonts w:ascii="Times New Roman" w:eastAsia="方正小标宋简体" w:hAnsi="Times New Roman"/>
          <w:color w:val="FF0000"/>
          <w:kern w:val="0"/>
          <w:sz w:val="32"/>
          <w:szCs w:val="32"/>
        </w:rPr>
      </w:pPr>
    </w:p>
    <w:tbl>
      <w:tblPr>
        <w:tblW w:w="8845" w:type="dxa"/>
        <w:jc w:val="center"/>
        <w:tblBorders>
          <w:bottom w:val="single" w:sz="18" w:space="0" w:color="FF0000"/>
        </w:tblBorders>
        <w:tblLayout w:type="fixed"/>
        <w:tblCellMar>
          <w:left w:w="0" w:type="dxa"/>
          <w:right w:w="0" w:type="dxa"/>
        </w:tblCellMar>
        <w:tblLook w:val="00A0" w:firstRow="1" w:lastRow="0" w:firstColumn="1" w:lastColumn="0" w:noHBand="0" w:noVBand="0"/>
      </w:tblPr>
      <w:tblGrid>
        <w:gridCol w:w="8845"/>
      </w:tblGrid>
      <w:tr w:rsidR="00DF7375" w:rsidRPr="00782CDF" w:rsidTr="000E7387">
        <w:trPr>
          <w:trHeight w:val="1450"/>
          <w:jc w:val="center"/>
        </w:trPr>
        <w:tc>
          <w:tcPr>
            <w:tcW w:w="8845" w:type="dxa"/>
            <w:noWrap/>
            <w:tcMar>
              <w:left w:w="0" w:type="dxa"/>
              <w:right w:w="0" w:type="dxa"/>
            </w:tcMar>
            <w:vAlign w:val="center"/>
          </w:tcPr>
          <w:p w:rsidR="00DF7375" w:rsidRPr="00782CDF" w:rsidRDefault="00DF7375" w:rsidP="000E7387">
            <w:pPr>
              <w:jc w:val="center"/>
              <w:rPr>
                <w:rFonts w:ascii="Times New Roman" w:eastAsia="方正小标宋简体" w:hAnsi="Times New Roman"/>
                <w:color w:val="FF0000"/>
                <w:spacing w:val="120"/>
                <w:w w:val="80"/>
                <w:sz w:val="92"/>
                <w:szCs w:val="92"/>
              </w:rPr>
            </w:pPr>
            <w:r w:rsidRPr="00782CDF">
              <w:rPr>
                <w:rFonts w:ascii="方正小标宋简体" w:eastAsia="方正小标宋简体" w:hint="eastAsia"/>
                <w:color w:val="FF0000"/>
                <w:spacing w:val="120"/>
                <w:w w:val="80"/>
                <w:sz w:val="92"/>
                <w:szCs w:val="92"/>
              </w:rPr>
              <w:t>上海建桥学院文</w:t>
            </w:r>
            <w:r w:rsidRPr="00782CDF">
              <w:rPr>
                <w:rFonts w:ascii="方正小标宋简体" w:eastAsia="方正小标宋简体" w:hint="eastAsia"/>
                <w:color w:val="FF0000"/>
                <w:w w:val="80"/>
                <w:sz w:val="92"/>
                <w:szCs w:val="92"/>
              </w:rPr>
              <w:t>件</w:t>
            </w:r>
          </w:p>
        </w:tc>
      </w:tr>
      <w:tr w:rsidR="00DF7375" w:rsidRPr="00782CDF" w:rsidTr="000E7387">
        <w:trPr>
          <w:trHeight w:val="1450"/>
          <w:jc w:val="center"/>
        </w:trPr>
        <w:tc>
          <w:tcPr>
            <w:tcW w:w="8845" w:type="dxa"/>
            <w:noWrap/>
            <w:tcMar>
              <w:left w:w="0" w:type="dxa"/>
              <w:right w:w="0" w:type="dxa"/>
            </w:tcMar>
          </w:tcPr>
          <w:p w:rsidR="00DF7375" w:rsidRPr="00782CDF" w:rsidRDefault="00DF7375" w:rsidP="000E7387">
            <w:pPr>
              <w:spacing w:line="760" w:lineRule="exact"/>
              <w:rPr>
                <w:rFonts w:ascii="仿宋" w:eastAsia="仿宋" w:hAnsi="仿宋"/>
                <w:sz w:val="32"/>
                <w:szCs w:val="32"/>
              </w:rPr>
            </w:pPr>
          </w:p>
          <w:p w:rsidR="00DF7375" w:rsidRPr="00782CDF" w:rsidRDefault="00DF7375" w:rsidP="00782CDF">
            <w:pPr>
              <w:spacing w:line="560" w:lineRule="exact"/>
              <w:jc w:val="center"/>
              <w:rPr>
                <w:rFonts w:ascii="仿宋" w:eastAsia="仿宋" w:hAnsi="仿宋"/>
                <w:sz w:val="32"/>
                <w:szCs w:val="32"/>
              </w:rPr>
            </w:pPr>
            <w:r w:rsidRPr="00782CDF">
              <w:rPr>
                <w:rFonts w:ascii="仿宋" w:eastAsia="仿宋" w:hAnsi="仿宋" w:hint="eastAsia"/>
                <w:sz w:val="32"/>
                <w:szCs w:val="32"/>
              </w:rPr>
              <w:t>沪建桥院教〔</w:t>
            </w:r>
            <w:r w:rsidRPr="00782CDF">
              <w:rPr>
                <w:rFonts w:ascii="Times New Roman" w:eastAsia="仿宋" w:hAnsi="Times New Roman" w:hint="eastAsia"/>
                <w:sz w:val="32"/>
                <w:szCs w:val="32"/>
              </w:rPr>
              <w:t>2020</w:t>
            </w:r>
            <w:r w:rsidRPr="00782CDF">
              <w:rPr>
                <w:rFonts w:ascii="仿宋" w:eastAsia="仿宋" w:hAnsi="仿宋" w:hint="eastAsia"/>
                <w:sz w:val="32"/>
                <w:szCs w:val="32"/>
              </w:rPr>
              <w:t>〕</w:t>
            </w:r>
            <w:r w:rsidR="00782CDF" w:rsidRPr="00782CDF">
              <w:rPr>
                <w:rFonts w:ascii="Times New Roman" w:eastAsia="仿宋" w:hAnsi="Times New Roman" w:hint="eastAsia"/>
                <w:sz w:val="32"/>
                <w:szCs w:val="32"/>
              </w:rPr>
              <w:t>20</w:t>
            </w:r>
            <w:r w:rsidRPr="00782CDF">
              <w:rPr>
                <w:rFonts w:ascii="仿宋" w:eastAsia="仿宋" w:hAnsi="仿宋" w:hint="eastAsia"/>
                <w:sz w:val="32"/>
                <w:szCs w:val="32"/>
              </w:rPr>
              <w:t>号</w:t>
            </w:r>
          </w:p>
        </w:tc>
      </w:tr>
    </w:tbl>
    <w:p w:rsidR="00DF7375" w:rsidRPr="00782CDF" w:rsidRDefault="00DF7375" w:rsidP="00061B52">
      <w:pPr>
        <w:spacing w:line="660" w:lineRule="exact"/>
        <w:jc w:val="center"/>
        <w:rPr>
          <w:rFonts w:ascii="方正小标宋简体" w:eastAsia="方正小标宋简体"/>
          <w:sz w:val="40"/>
          <w:szCs w:val="40"/>
        </w:rPr>
      </w:pPr>
    </w:p>
    <w:p w:rsidR="00005DC9" w:rsidRPr="00782CDF" w:rsidRDefault="00005DC9" w:rsidP="00061B52">
      <w:pPr>
        <w:spacing w:line="660" w:lineRule="exact"/>
        <w:jc w:val="center"/>
        <w:rPr>
          <w:rFonts w:ascii="方正小标宋简体" w:eastAsia="方正小标宋简体"/>
          <w:sz w:val="40"/>
          <w:szCs w:val="40"/>
        </w:rPr>
      </w:pPr>
    </w:p>
    <w:p w:rsidR="00782CDF" w:rsidRPr="00782CDF" w:rsidRDefault="00DF7375" w:rsidP="00340D80">
      <w:pPr>
        <w:spacing w:line="700" w:lineRule="exact"/>
        <w:jc w:val="center"/>
        <w:rPr>
          <w:rFonts w:ascii="方正小标宋简体" w:eastAsia="方正小标宋简体" w:hint="eastAsia"/>
          <w:sz w:val="40"/>
          <w:szCs w:val="40"/>
        </w:rPr>
      </w:pPr>
      <w:r w:rsidRPr="00782CDF">
        <w:rPr>
          <w:rFonts w:ascii="方正小标宋简体" w:eastAsia="方正小标宋简体" w:hint="eastAsia"/>
          <w:sz w:val="40"/>
          <w:szCs w:val="40"/>
        </w:rPr>
        <w:t>上海建桥学院</w:t>
      </w:r>
      <w:r w:rsidR="00782CDF" w:rsidRPr="00782CDF">
        <w:rPr>
          <w:rFonts w:ascii="方正小标宋简体" w:eastAsia="方正小标宋简体" w:hint="eastAsia"/>
          <w:sz w:val="40"/>
          <w:szCs w:val="40"/>
        </w:rPr>
        <w:t>关于加强实验室疫情防控</w:t>
      </w:r>
      <w:proofErr w:type="gramStart"/>
      <w:r w:rsidR="00782CDF" w:rsidRPr="00782CDF">
        <w:rPr>
          <w:rFonts w:ascii="方正小标宋简体" w:eastAsia="方正小标宋简体" w:hint="eastAsia"/>
          <w:sz w:val="40"/>
          <w:szCs w:val="40"/>
        </w:rPr>
        <w:t>和</w:t>
      </w:r>
      <w:proofErr w:type="gramEnd"/>
    </w:p>
    <w:p w:rsidR="007B78B9" w:rsidRPr="00782CDF" w:rsidRDefault="00782CDF" w:rsidP="00340D80">
      <w:pPr>
        <w:spacing w:line="700" w:lineRule="exact"/>
        <w:jc w:val="center"/>
        <w:rPr>
          <w:rFonts w:ascii="方正小标宋简体" w:eastAsia="方正小标宋简体"/>
          <w:sz w:val="40"/>
          <w:szCs w:val="40"/>
        </w:rPr>
      </w:pPr>
      <w:r w:rsidRPr="00782CDF">
        <w:rPr>
          <w:rFonts w:ascii="方正小标宋简体" w:eastAsia="方正小标宋简体" w:hint="eastAsia"/>
          <w:sz w:val="40"/>
          <w:szCs w:val="40"/>
        </w:rPr>
        <w:t>安全工作的通知</w:t>
      </w:r>
    </w:p>
    <w:p w:rsidR="00673580" w:rsidRPr="00782CDF" w:rsidRDefault="00673580" w:rsidP="007B78B9">
      <w:pPr>
        <w:spacing w:line="660" w:lineRule="exact"/>
        <w:jc w:val="center"/>
        <w:rPr>
          <w:rFonts w:ascii="方正小标宋简体" w:eastAsia="方正小标宋简体"/>
          <w:sz w:val="40"/>
          <w:szCs w:val="40"/>
        </w:rPr>
      </w:pPr>
    </w:p>
    <w:p w:rsidR="00782CDF" w:rsidRPr="00782CDF" w:rsidRDefault="00782CDF" w:rsidP="002229AE">
      <w:pPr>
        <w:spacing w:line="560" w:lineRule="exact"/>
        <w:jc w:val="left"/>
        <w:rPr>
          <w:rFonts w:ascii="仿宋" w:eastAsia="仿宋" w:hAnsi="仿宋" w:cs="仿宋" w:hint="eastAsia"/>
          <w:color w:val="000000"/>
          <w:sz w:val="32"/>
          <w:szCs w:val="32"/>
        </w:rPr>
      </w:pPr>
      <w:r w:rsidRPr="00782CDF">
        <w:rPr>
          <w:rFonts w:ascii="仿宋" w:eastAsia="仿宋" w:hAnsi="仿宋" w:cs="仿宋" w:hint="eastAsia"/>
          <w:color w:val="000000"/>
          <w:sz w:val="32"/>
          <w:szCs w:val="32"/>
        </w:rPr>
        <w:t>各二级学院、实验中心：</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color w:val="000000"/>
          <w:sz w:val="32"/>
          <w:szCs w:val="32"/>
        </w:rPr>
        <w:t>2020年11月28日，上海市教育委员会召开了</w:t>
      </w:r>
      <w:r w:rsidRPr="00782CDF">
        <w:rPr>
          <w:rFonts w:ascii="仿宋" w:eastAsia="仿宋" w:hAnsi="仿宋" w:cs="仿宋" w:hint="eastAsia"/>
          <w:sz w:val="32"/>
          <w:szCs w:val="32"/>
        </w:rPr>
        <w:t>高校疫情防控和实验室安全管理工作紧急会议</w:t>
      </w:r>
      <w:r w:rsidRPr="00782CDF">
        <w:rPr>
          <w:rFonts w:ascii="仿宋" w:eastAsia="仿宋" w:hAnsi="仿宋" w:cs="仿宋" w:hint="eastAsia"/>
          <w:color w:val="000000"/>
          <w:sz w:val="32"/>
          <w:szCs w:val="32"/>
        </w:rPr>
        <w:t>。会议就上海市高校当前的疫情形势、防控工作以及实验室安全管理工作，进行了分析，并提出了具体要求。为落实好会议精神和相关工作，</w:t>
      </w:r>
      <w:r w:rsidRPr="00782CDF">
        <w:rPr>
          <w:rFonts w:ascii="仿宋" w:eastAsia="仿宋" w:hAnsi="仿宋" w:cs="仿宋" w:hint="eastAsia"/>
          <w:sz w:val="32"/>
          <w:szCs w:val="32"/>
        </w:rPr>
        <w:t>根据当前疫情防控的工作特点和学校教学</w:t>
      </w:r>
      <w:r w:rsidRPr="00782CDF">
        <w:rPr>
          <w:rFonts w:ascii="仿宋" w:eastAsia="仿宋" w:hAnsi="仿宋" w:cs="仿宋" w:hint="eastAsia"/>
          <w:color w:val="000000"/>
          <w:sz w:val="32"/>
          <w:szCs w:val="32"/>
        </w:rPr>
        <w:t>实验室（场地）的特殊性，具体事项通知如下</w:t>
      </w:r>
      <w:r w:rsidRPr="00782CDF">
        <w:rPr>
          <w:rFonts w:ascii="仿宋" w:eastAsia="仿宋" w:hAnsi="仿宋" w:cs="仿宋" w:hint="eastAsia"/>
          <w:sz w:val="32"/>
          <w:szCs w:val="32"/>
        </w:rPr>
        <w:t>：</w:t>
      </w:r>
    </w:p>
    <w:p w:rsidR="00782CDF" w:rsidRPr="00782CDF" w:rsidRDefault="00782CDF" w:rsidP="002229AE">
      <w:pPr>
        <w:spacing w:line="560" w:lineRule="exact"/>
        <w:ind w:firstLineChars="200" w:firstLine="640"/>
        <w:jc w:val="left"/>
        <w:rPr>
          <w:rFonts w:ascii="黑体" w:eastAsia="黑体" w:hAnsi="黑体" w:cs="仿宋" w:hint="eastAsia"/>
          <w:sz w:val="32"/>
          <w:szCs w:val="32"/>
        </w:rPr>
      </w:pPr>
      <w:r w:rsidRPr="00782CDF">
        <w:rPr>
          <w:rFonts w:ascii="黑体" w:eastAsia="黑体" w:hAnsi="黑体" w:cs="仿宋" w:hint="eastAsia"/>
          <w:sz w:val="32"/>
          <w:szCs w:val="32"/>
        </w:rPr>
        <w:t>一、落实会议精神</w:t>
      </w:r>
    </w:p>
    <w:p w:rsidR="00782CDF" w:rsidRPr="00782CDF" w:rsidRDefault="00782CDF" w:rsidP="002229AE">
      <w:pPr>
        <w:pStyle w:val="a6"/>
        <w:shd w:val="clear" w:color="auto" w:fill="FFFFFF"/>
        <w:spacing w:before="0" w:beforeAutospacing="0" w:after="0" w:afterAutospacing="0" w:line="560" w:lineRule="exact"/>
        <w:ind w:firstLineChars="200" w:firstLine="640"/>
        <w:rPr>
          <w:rFonts w:ascii="仿宋" w:eastAsia="仿宋" w:hAnsi="仿宋" w:cs="仿宋" w:hint="eastAsia"/>
          <w:spacing w:val="8"/>
          <w:sz w:val="32"/>
          <w:szCs w:val="32"/>
        </w:rPr>
      </w:pPr>
      <w:r w:rsidRPr="00782CDF">
        <w:rPr>
          <w:rFonts w:ascii="仿宋" w:eastAsia="仿宋" w:hAnsi="仿宋" w:cs="仿宋" w:hint="eastAsia"/>
          <w:color w:val="000000"/>
          <w:sz w:val="32"/>
          <w:szCs w:val="32"/>
        </w:rPr>
        <w:lastRenderedPageBreak/>
        <w:t>认真学习和贯彻上海市教委“</w:t>
      </w:r>
      <w:r w:rsidRPr="00782CDF">
        <w:rPr>
          <w:rFonts w:ascii="仿宋" w:eastAsia="仿宋" w:hAnsi="仿宋" w:cs="仿宋" w:hint="eastAsia"/>
          <w:sz w:val="32"/>
          <w:szCs w:val="32"/>
        </w:rPr>
        <w:t>高校疫情防控和实验室安全管理工作紧急会议</w:t>
      </w:r>
      <w:r w:rsidRPr="00782CDF">
        <w:rPr>
          <w:rFonts w:ascii="仿宋" w:eastAsia="仿宋" w:hAnsi="仿宋" w:cs="仿宋" w:hint="eastAsia"/>
          <w:color w:val="000000"/>
          <w:sz w:val="32"/>
          <w:szCs w:val="32"/>
        </w:rPr>
        <w:t>”精神，</w:t>
      </w:r>
      <w:r w:rsidRPr="00782CDF">
        <w:rPr>
          <w:rFonts w:ascii="仿宋" w:eastAsia="仿宋" w:hAnsi="仿宋" w:cs="仿宋" w:hint="eastAsia"/>
          <w:sz w:val="32"/>
          <w:szCs w:val="32"/>
        </w:rPr>
        <w:t>落实《关于印发高等学校、中小学校和托幼机构秋冬季新冠肺炎疫情防控技术方案的通知》（</w:t>
      </w:r>
      <w:r w:rsidRPr="00782CDF">
        <w:rPr>
          <w:rFonts w:ascii="仿宋" w:eastAsia="仿宋" w:hAnsi="仿宋" w:cs="仿宋" w:hint="eastAsia"/>
          <w:spacing w:val="8"/>
          <w:sz w:val="32"/>
          <w:szCs w:val="32"/>
        </w:rPr>
        <w:t>国卫办</w:t>
      </w:r>
      <w:proofErr w:type="gramStart"/>
      <w:r w:rsidRPr="00782CDF">
        <w:rPr>
          <w:rFonts w:ascii="仿宋" w:eastAsia="仿宋" w:hAnsi="仿宋" w:cs="仿宋" w:hint="eastAsia"/>
          <w:spacing w:val="8"/>
          <w:sz w:val="32"/>
          <w:szCs w:val="32"/>
        </w:rPr>
        <w:t>疾控函</w:t>
      </w:r>
      <w:proofErr w:type="gramEnd"/>
      <w:r w:rsidRPr="00782CDF">
        <w:rPr>
          <w:rFonts w:ascii="仿宋" w:eastAsia="仿宋" w:hAnsi="仿宋" w:cs="仿宋" w:hint="eastAsia"/>
          <w:spacing w:val="8"/>
          <w:sz w:val="32"/>
          <w:szCs w:val="32"/>
        </w:rPr>
        <w:t>﹝2020﹞668号</w:t>
      </w:r>
      <w:r w:rsidRPr="00782CDF">
        <w:rPr>
          <w:rFonts w:ascii="仿宋" w:eastAsia="仿宋" w:hAnsi="仿宋" w:cs="仿宋" w:hint="eastAsia"/>
          <w:sz w:val="32"/>
          <w:szCs w:val="32"/>
        </w:rPr>
        <w:t>）相关要求，压实学校防控主体责任，坚持人物同防、多病共防，逐项落实校园管理、师生日常管理要求，不断完善应急处置预案，落实“四早”防控措施，精准防控。保障师生员工生命安全、身体健康，保证教学工作平稳运行。</w:t>
      </w:r>
    </w:p>
    <w:p w:rsidR="00782CDF" w:rsidRPr="00782CDF" w:rsidRDefault="00782CDF" w:rsidP="002229AE">
      <w:pPr>
        <w:spacing w:line="560" w:lineRule="exact"/>
        <w:ind w:firstLineChars="200" w:firstLine="640"/>
        <w:jc w:val="left"/>
        <w:rPr>
          <w:rFonts w:ascii="黑体" w:eastAsia="黑体" w:hAnsi="黑体" w:cs="仿宋" w:hint="eastAsia"/>
          <w:sz w:val="32"/>
          <w:szCs w:val="32"/>
        </w:rPr>
      </w:pPr>
      <w:r w:rsidRPr="00782CDF">
        <w:rPr>
          <w:rFonts w:ascii="黑体" w:eastAsia="黑体" w:hAnsi="黑体" w:cs="仿宋" w:hint="eastAsia"/>
          <w:sz w:val="32"/>
          <w:szCs w:val="32"/>
        </w:rPr>
        <w:t>二、具体工作安排</w:t>
      </w:r>
    </w:p>
    <w:p w:rsidR="00782CDF" w:rsidRPr="00782CDF" w:rsidRDefault="00782CDF" w:rsidP="002229AE">
      <w:pPr>
        <w:pStyle w:val="afb"/>
        <w:numPr>
          <w:ilvl w:val="0"/>
          <w:numId w:val="8"/>
        </w:numPr>
        <w:spacing w:line="560" w:lineRule="exact"/>
        <w:ind w:firstLineChars="0"/>
        <w:jc w:val="left"/>
        <w:rPr>
          <w:rFonts w:ascii="楷体" w:eastAsia="楷体" w:hAnsi="楷体" w:cs="仿宋" w:hint="eastAsia"/>
          <w:sz w:val="32"/>
          <w:szCs w:val="32"/>
        </w:rPr>
      </w:pPr>
      <w:r w:rsidRPr="00782CDF">
        <w:rPr>
          <w:rFonts w:ascii="楷体" w:eastAsia="楷体" w:hAnsi="楷体" w:cs="仿宋" w:hint="eastAsia"/>
          <w:sz w:val="32"/>
          <w:szCs w:val="32"/>
        </w:rPr>
        <w:t>实验室疫情防控</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实验室疫情防控工作依照学校有关疫情防控工作总体布置安排，协助学校有关部门加强实验室的日常管理、疫情防控工作的落实</w:t>
      </w:r>
      <w:r w:rsidRPr="00782CDF">
        <w:rPr>
          <w:rFonts w:ascii="仿宋" w:eastAsia="仿宋" w:hAnsi="仿宋" w:cs="仿宋" w:hint="eastAsia"/>
          <w:bCs/>
          <w:sz w:val="32"/>
          <w:szCs w:val="32"/>
        </w:rPr>
        <w:t>，即对实验室环境、实验设施设备消毒、人员管控等。要求各实验室做到：</w:t>
      </w:r>
    </w:p>
    <w:p w:rsidR="00782CDF" w:rsidRPr="00782CDF" w:rsidRDefault="00782CDF" w:rsidP="002229AE">
      <w:pPr>
        <w:spacing w:line="560" w:lineRule="exact"/>
        <w:ind w:firstLineChars="200" w:firstLine="640"/>
        <w:jc w:val="left"/>
        <w:rPr>
          <w:rFonts w:ascii="仿宋" w:eastAsia="仿宋" w:hAnsi="仿宋" w:cs="仿宋" w:hint="eastAsia"/>
          <w:spacing w:val="-4"/>
          <w:sz w:val="32"/>
          <w:szCs w:val="32"/>
          <w:lang w:bidi="zh-CN"/>
        </w:rPr>
      </w:pPr>
      <w:r w:rsidRPr="00782CDF">
        <w:rPr>
          <w:rFonts w:ascii="仿宋" w:eastAsia="仿宋" w:hAnsi="仿宋" w:cs="仿宋" w:hint="eastAsia"/>
          <w:sz w:val="32"/>
          <w:szCs w:val="32"/>
        </w:rPr>
        <w:t>1.疫情防控工作自查。由教学院长组织；实验中心（实验室）主任负责，对本学院范围内的实验室（</w:t>
      </w:r>
      <w:proofErr w:type="gramStart"/>
      <w:r w:rsidRPr="00782CDF">
        <w:rPr>
          <w:rFonts w:ascii="仿宋" w:eastAsia="仿宋" w:hAnsi="仿宋" w:cs="仿宋" w:hint="eastAsia"/>
          <w:sz w:val="32"/>
          <w:szCs w:val="32"/>
        </w:rPr>
        <w:t>含实训</w:t>
      </w:r>
      <w:proofErr w:type="gramEnd"/>
      <w:r w:rsidRPr="00782CDF">
        <w:rPr>
          <w:rFonts w:ascii="仿宋" w:eastAsia="仿宋" w:hAnsi="仿宋" w:cs="仿宋" w:hint="eastAsia"/>
          <w:sz w:val="32"/>
          <w:szCs w:val="32"/>
        </w:rPr>
        <w:t>室、工作室、活动室）进行疫情防控情况检查，肯定成绩、查找隐患、完善措施。有特殊要求的实验室可向学校“</w:t>
      </w:r>
      <w:r w:rsidRPr="00782CDF">
        <w:rPr>
          <w:rFonts w:ascii="仿宋" w:eastAsia="仿宋" w:hAnsi="仿宋" w:cs="仿宋" w:hint="eastAsia"/>
          <w:spacing w:val="-4"/>
          <w:sz w:val="32"/>
          <w:szCs w:val="32"/>
          <w:lang w:bidi="zh-CN"/>
        </w:rPr>
        <w:t>新型冠状病毒感染的肺炎疫情防控领导小组”提出，并限期协商解决。</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2.强化责任落实。实验室是学校教学也是疫情防控的重要场所，各学院要充分认识实验室疫情防控的重要性，严格落实疫情防控措施的各级责任，切实担负起实验室疫情防控的管理责任。</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3.加强人员管控。各学院要根据教学计划、科研以及学生活</w:t>
      </w:r>
      <w:r w:rsidRPr="00782CDF">
        <w:rPr>
          <w:rFonts w:ascii="仿宋" w:eastAsia="仿宋" w:hAnsi="仿宋" w:cs="仿宋" w:hint="eastAsia"/>
          <w:sz w:val="32"/>
          <w:szCs w:val="32"/>
        </w:rPr>
        <w:lastRenderedPageBreak/>
        <w:t>动，安排好进出实验室的人员数量。结合自身实际，制定疫情防控管理方案，明确责任、落实到人。</w:t>
      </w:r>
    </w:p>
    <w:p w:rsidR="00782CDF" w:rsidRPr="00782CDF" w:rsidRDefault="00782CDF" w:rsidP="002229AE">
      <w:pPr>
        <w:tabs>
          <w:tab w:val="left" w:pos="1134"/>
        </w:tabs>
        <w:spacing w:line="560" w:lineRule="exact"/>
        <w:ind w:firstLineChars="100" w:firstLine="320"/>
        <w:jc w:val="left"/>
        <w:rPr>
          <w:rFonts w:ascii="仿宋" w:eastAsia="仿宋" w:hAnsi="仿宋" w:cs="仿宋" w:hint="eastAsia"/>
          <w:sz w:val="32"/>
          <w:szCs w:val="32"/>
        </w:rPr>
      </w:pPr>
      <w:r w:rsidRPr="00782CDF">
        <w:rPr>
          <w:rFonts w:ascii="仿宋" w:eastAsia="仿宋" w:hAnsi="仿宋" w:cs="仿宋" w:hint="eastAsia"/>
          <w:sz w:val="32"/>
          <w:szCs w:val="32"/>
        </w:rPr>
        <w:t xml:space="preserve">（1）加强实验室运行管理。实验室主任、实验室管理人员必须掌握实验室排课、开课时间、开课班级、上课人数、考勤以及设备使用等情况。必要时要有开课、考勤等台账。  </w:t>
      </w:r>
    </w:p>
    <w:p w:rsidR="00782CDF" w:rsidRPr="00782CDF" w:rsidRDefault="00782CDF" w:rsidP="002229AE">
      <w:pPr>
        <w:tabs>
          <w:tab w:val="left" w:pos="1134"/>
        </w:tabs>
        <w:spacing w:line="560" w:lineRule="exact"/>
        <w:ind w:firstLineChars="100" w:firstLine="320"/>
        <w:jc w:val="left"/>
        <w:rPr>
          <w:rFonts w:ascii="仿宋" w:eastAsia="仿宋" w:hAnsi="仿宋" w:cs="仿宋" w:hint="eastAsia"/>
          <w:sz w:val="32"/>
          <w:szCs w:val="32"/>
        </w:rPr>
      </w:pPr>
      <w:r w:rsidRPr="00782CDF">
        <w:rPr>
          <w:rFonts w:ascii="仿宋" w:eastAsia="仿宋" w:hAnsi="仿宋" w:cs="仿宋" w:hint="eastAsia"/>
          <w:sz w:val="32"/>
          <w:szCs w:val="32"/>
        </w:rPr>
        <w:t>（2）师生员工在实验室内外，做到不聚集、</w:t>
      </w:r>
      <w:proofErr w:type="gramStart"/>
      <w:r w:rsidRPr="00782CDF">
        <w:rPr>
          <w:rFonts w:ascii="仿宋" w:eastAsia="仿宋" w:hAnsi="仿宋" w:cs="仿宋" w:hint="eastAsia"/>
          <w:sz w:val="32"/>
          <w:szCs w:val="32"/>
        </w:rPr>
        <w:t>不</w:t>
      </w:r>
      <w:proofErr w:type="gramEnd"/>
      <w:r w:rsidRPr="00782CDF">
        <w:rPr>
          <w:rFonts w:ascii="仿宋" w:eastAsia="仿宋" w:hAnsi="仿宋" w:cs="仿宋" w:hint="eastAsia"/>
          <w:sz w:val="32"/>
          <w:szCs w:val="32"/>
        </w:rPr>
        <w:t>串门，指导教师及学生应结合实际情况安排实验活动，人与人之间应保持一定的距离，避免近距离接触，坚持佩戴口罩。</w:t>
      </w:r>
    </w:p>
    <w:p w:rsidR="00782CDF" w:rsidRPr="00782CDF" w:rsidRDefault="00782CDF" w:rsidP="002229AE">
      <w:pPr>
        <w:tabs>
          <w:tab w:val="left" w:pos="1134"/>
        </w:tabs>
        <w:spacing w:line="560" w:lineRule="exact"/>
        <w:ind w:firstLineChars="100" w:firstLine="320"/>
        <w:jc w:val="left"/>
        <w:rPr>
          <w:rFonts w:ascii="仿宋" w:eastAsia="仿宋" w:hAnsi="仿宋" w:cs="仿宋" w:hint="eastAsia"/>
          <w:sz w:val="32"/>
          <w:szCs w:val="32"/>
        </w:rPr>
      </w:pPr>
      <w:r w:rsidRPr="00782CDF">
        <w:rPr>
          <w:rFonts w:ascii="仿宋" w:eastAsia="仿宋" w:hAnsi="仿宋" w:cs="仿宋" w:hint="eastAsia"/>
          <w:sz w:val="32"/>
          <w:szCs w:val="32"/>
        </w:rPr>
        <w:t>（3）凡外单位来实验室工作、学习、参观的人员，必须经学院审核、报学校批准，严格按照学校疫情防控规定执行，各实验室不得擅自决定。</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4.实验室环境消毒。各学院可根据不同性质的实验室和环境条件，采取切合实际的方式方法进行日常消毒。</w:t>
      </w:r>
    </w:p>
    <w:p w:rsidR="00782CDF" w:rsidRPr="00782CDF" w:rsidRDefault="00782CDF" w:rsidP="002229AE">
      <w:pPr>
        <w:spacing w:line="560" w:lineRule="exact"/>
        <w:ind w:firstLineChars="118" w:firstLine="378"/>
        <w:jc w:val="left"/>
        <w:rPr>
          <w:rFonts w:ascii="仿宋" w:eastAsia="仿宋" w:hAnsi="仿宋" w:cs="仿宋" w:hint="eastAsia"/>
          <w:sz w:val="32"/>
          <w:szCs w:val="32"/>
        </w:rPr>
      </w:pPr>
      <w:r w:rsidRPr="00782CDF">
        <w:rPr>
          <w:rFonts w:ascii="仿宋" w:eastAsia="仿宋" w:hAnsi="仿宋" w:cs="仿宋" w:hint="eastAsia"/>
          <w:sz w:val="32"/>
          <w:szCs w:val="32"/>
        </w:rPr>
        <w:t>（1）保证实验室的清洁卫生，室内无垃圾、食物残渣、各类杂物等；</w:t>
      </w:r>
    </w:p>
    <w:p w:rsidR="00782CDF" w:rsidRPr="00782CDF" w:rsidRDefault="00782CDF" w:rsidP="002229AE">
      <w:pPr>
        <w:spacing w:line="560" w:lineRule="exact"/>
        <w:ind w:firstLineChars="118" w:firstLine="378"/>
        <w:jc w:val="left"/>
        <w:rPr>
          <w:rFonts w:ascii="仿宋" w:eastAsia="仿宋" w:hAnsi="仿宋" w:cs="仿宋" w:hint="eastAsia"/>
          <w:sz w:val="32"/>
          <w:szCs w:val="32"/>
        </w:rPr>
      </w:pPr>
      <w:r w:rsidRPr="00782CDF">
        <w:rPr>
          <w:rFonts w:ascii="仿宋" w:eastAsia="仿宋" w:hAnsi="仿宋" w:cs="仿宋" w:hint="eastAsia"/>
          <w:sz w:val="32"/>
          <w:szCs w:val="32"/>
        </w:rPr>
        <w:t>（2）每天开课前和课间必须开窗通风，每日不小于3次，每次通风时间建议不小于30分钟，以保证室内通风、空气清新。没有特殊要求的实验室及各相关用房一般不开启空调。</w:t>
      </w:r>
    </w:p>
    <w:p w:rsidR="00782CDF" w:rsidRPr="00782CDF" w:rsidRDefault="00782CDF" w:rsidP="002229AE">
      <w:pPr>
        <w:spacing w:line="560" w:lineRule="exact"/>
        <w:ind w:firstLineChars="118" w:firstLine="378"/>
        <w:jc w:val="left"/>
        <w:rPr>
          <w:rFonts w:ascii="仿宋" w:eastAsia="仿宋" w:hAnsi="仿宋" w:cs="仿宋" w:hint="eastAsia"/>
          <w:sz w:val="32"/>
          <w:szCs w:val="32"/>
        </w:rPr>
      </w:pPr>
      <w:r w:rsidRPr="00782CDF">
        <w:rPr>
          <w:rFonts w:ascii="仿宋" w:eastAsia="仿宋" w:hAnsi="仿宋" w:cs="仿宋" w:hint="eastAsia"/>
          <w:sz w:val="32"/>
          <w:szCs w:val="32"/>
        </w:rPr>
        <w:t>（3）按学校规定喷洒消毒药物或擦拭，有紫外灯消毒的实验室（机房），应确保人员安全的情况下适当增加使用频次和消毒时间。</w:t>
      </w:r>
    </w:p>
    <w:p w:rsidR="00782CDF" w:rsidRPr="00782CDF" w:rsidRDefault="00782CDF" w:rsidP="002229AE">
      <w:pPr>
        <w:spacing w:line="560" w:lineRule="exact"/>
        <w:ind w:firstLineChars="118" w:firstLine="378"/>
        <w:jc w:val="left"/>
        <w:rPr>
          <w:rFonts w:ascii="仿宋" w:eastAsia="仿宋" w:hAnsi="仿宋" w:cs="仿宋" w:hint="eastAsia"/>
          <w:sz w:val="32"/>
          <w:szCs w:val="32"/>
        </w:rPr>
      </w:pPr>
      <w:r w:rsidRPr="00782CDF">
        <w:rPr>
          <w:rFonts w:ascii="仿宋" w:eastAsia="仿宋" w:hAnsi="仿宋" w:cs="仿宋" w:hint="eastAsia"/>
          <w:sz w:val="32"/>
          <w:szCs w:val="32"/>
        </w:rPr>
        <w:t>（4）实验室人员密集的环境，建议戴口罩。</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lastRenderedPageBreak/>
        <w:t>5.设施设备消毒。实验室开课前（或后）必须对使用的实验设备、仪器仪表、工具等进行消毒，各学院实验中心（实验室）可根据实验室设施设备的特点和使用频次，采用符合安全要求的不同方式方法进行妥善消毒。</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（1）防水的设施设备（实验台、桌、椅凳、柜橱），可用1%过氧化氢湿巾或75%酒精或有效氯100mg/L微酸性次氯酸水进行擦拭消毒，消毒时间为10-30分钟，每周1-2次；</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（2）不防水的设备可用医用酒精或相关的消毒制剂处理；</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（3）频繁使用的操作按键、按钮、操作盒（器）、键盘等建议使用人员戴一次性手套操作，也可用保鲜膜防护，定期更换。</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（4）对实验室及各相关用房的门把手、门禁刷卡区域、指纹识别区域、呼叫按钮等重点部位进行定时消毒。</w:t>
      </w:r>
    </w:p>
    <w:p w:rsid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6.加强对实验室废弃物管理。使用过的实验物品、</w:t>
      </w:r>
      <w:r>
        <w:rPr>
          <w:rFonts w:ascii="仿宋" w:eastAsia="仿宋" w:hAnsi="仿宋" w:cs="仿宋" w:hint="eastAsia"/>
          <w:sz w:val="32"/>
          <w:szCs w:val="32"/>
        </w:rPr>
        <w:t>手套、纸巾、口罩及其他废物按照规定分类放置在专用垃圾袋进行处理。</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楷体" w:eastAsia="楷体" w:hAnsi="楷体" w:cs="仿宋" w:hint="eastAsia"/>
          <w:sz w:val="32"/>
          <w:szCs w:val="32"/>
        </w:rPr>
        <w:t>（二）实验室安全</w:t>
      </w:r>
    </w:p>
    <w:p w:rsidR="00782CDF" w:rsidRPr="00782CDF" w:rsidRDefault="00782CDF" w:rsidP="002229AE">
      <w:pPr>
        <w:pStyle w:val="afd"/>
        <w:spacing w:line="560" w:lineRule="exact"/>
        <w:ind w:firstLineChars="200" w:firstLine="640"/>
        <w:rPr>
          <w:rFonts w:ascii="仿宋" w:eastAsia="仿宋" w:hAnsi="仿宋" w:cs="仿宋" w:hint="eastAsia"/>
          <w:sz w:val="32"/>
          <w:szCs w:val="32"/>
        </w:rPr>
      </w:pPr>
      <w:r w:rsidRPr="00782CDF">
        <w:rPr>
          <w:rFonts w:ascii="仿宋" w:eastAsia="仿宋" w:hAnsi="仿宋" w:cs="仿宋" w:hint="eastAsia"/>
          <w:sz w:val="32"/>
          <w:szCs w:val="32"/>
        </w:rPr>
        <w:t xml:space="preserve">依据上海市教委“高校疫情防控和实验室安全管理工作紧急会议”所列出的实验室安全工作四个方面的典型问题和隐患。各学院组织对实验中心（室）分析当前实验室存在的安全问题和隐患，并进行安全自查。 </w:t>
      </w:r>
    </w:p>
    <w:p w:rsidR="00782CDF" w:rsidRPr="00782CDF" w:rsidRDefault="00782CDF" w:rsidP="002229AE">
      <w:pPr>
        <w:pStyle w:val="afb"/>
        <w:spacing w:line="560" w:lineRule="exact"/>
        <w:ind w:firstLine="640"/>
        <w:jc w:val="left"/>
        <w:rPr>
          <w:rFonts w:ascii="仿宋" w:eastAsia="仿宋" w:hAnsi="仿宋" w:cs="仿宋" w:hint="eastAsia"/>
          <w:sz w:val="32"/>
          <w:szCs w:val="32"/>
        </w:rPr>
      </w:pPr>
      <w:r w:rsidRPr="00782CDF">
        <w:rPr>
          <w:rFonts w:ascii="仿宋" w:eastAsia="仿宋" w:hAnsi="仿宋" w:cs="仿宋" w:hint="eastAsia"/>
          <w:sz w:val="32"/>
          <w:szCs w:val="32"/>
        </w:rPr>
        <w:t>1.实验室安全检查</w:t>
      </w:r>
    </w:p>
    <w:p w:rsidR="00782CDF" w:rsidRPr="00782CDF" w:rsidRDefault="00782CDF" w:rsidP="002229AE">
      <w:pPr>
        <w:spacing w:line="560" w:lineRule="exact"/>
        <w:ind w:firstLineChars="200" w:firstLine="640"/>
        <w:jc w:val="left"/>
        <w:rPr>
          <w:rFonts w:ascii="仿宋" w:eastAsia="仿宋" w:hAnsi="仿宋" w:cs="仿宋" w:hint="eastAsia"/>
          <w:kern w:val="0"/>
          <w:sz w:val="32"/>
          <w:szCs w:val="32"/>
        </w:rPr>
      </w:pPr>
      <w:r w:rsidRPr="00782CDF">
        <w:rPr>
          <w:rFonts w:ascii="仿宋" w:eastAsia="仿宋" w:hAnsi="仿宋" w:cs="仿宋" w:hint="eastAsia"/>
          <w:kern w:val="0"/>
          <w:sz w:val="32"/>
          <w:szCs w:val="32"/>
        </w:rPr>
        <w:t>（1）实验室环境安全。包括实验室墙面、地面有无破损；门窗、照明、供电、供水是否正常；教学家具完好、缺失等。实</w:t>
      </w:r>
      <w:r w:rsidRPr="00782CDF">
        <w:rPr>
          <w:rFonts w:ascii="仿宋" w:eastAsia="仿宋" w:hAnsi="仿宋" w:cs="仿宋" w:hint="eastAsia"/>
          <w:kern w:val="0"/>
          <w:sz w:val="32"/>
          <w:szCs w:val="32"/>
        </w:rPr>
        <w:lastRenderedPageBreak/>
        <w:t>验工作区与学习办公区是否有效分开。</w:t>
      </w:r>
    </w:p>
    <w:p w:rsidR="00782CDF" w:rsidRPr="00782CDF" w:rsidRDefault="00782CDF" w:rsidP="002229AE">
      <w:pPr>
        <w:spacing w:line="560" w:lineRule="exact"/>
        <w:ind w:firstLineChars="200" w:firstLine="640"/>
        <w:jc w:val="left"/>
        <w:rPr>
          <w:rFonts w:ascii="仿宋" w:eastAsia="仿宋" w:hAnsi="仿宋" w:cs="仿宋" w:hint="eastAsia"/>
          <w:kern w:val="0"/>
          <w:sz w:val="32"/>
          <w:szCs w:val="32"/>
        </w:rPr>
      </w:pPr>
      <w:r w:rsidRPr="00782CDF">
        <w:rPr>
          <w:rFonts w:ascii="仿宋" w:eastAsia="仿宋" w:hAnsi="仿宋" w:cs="仿宋" w:hint="eastAsia"/>
          <w:kern w:val="0"/>
          <w:sz w:val="32"/>
          <w:szCs w:val="32"/>
        </w:rPr>
        <w:t>（2）实验中心（实验室）各级人员资质是否符合；有要求的岗位是否持有安全培训证书、特殊岗位作业证。</w:t>
      </w:r>
    </w:p>
    <w:p w:rsidR="00782CDF" w:rsidRPr="00782CDF" w:rsidRDefault="00782CDF" w:rsidP="002229AE">
      <w:pPr>
        <w:spacing w:line="560" w:lineRule="exact"/>
        <w:ind w:firstLineChars="200" w:firstLine="640"/>
        <w:jc w:val="left"/>
        <w:rPr>
          <w:rFonts w:ascii="仿宋" w:eastAsia="仿宋" w:hAnsi="仿宋" w:cs="仿宋" w:hint="eastAsia"/>
          <w:kern w:val="0"/>
          <w:sz w:val="32"/>
          <w:szCs w:val="32"/>
        </w:rPr>
      </w:pPr>
      <w:r w:rsidRPr="00782CDF">
        <w:rPr>
          <w:rFonts w:ascii="仿宋" w:eastAsia="仿宋" w:hAnsi="仿宋" w:cs="仿宋" w:hint="eastAsia"/>
          <w:kern w:val="0"/>
          <w:sz w:val="32"/>
          <w:szCs w:val="32"/>
        </w:rPr>
        <w:t>（3）用电安全。实验室供电、设备馈电、照明用电是否规范安全；各类开关、用电控制有无故障；有无临时电源和私拉乱接现象。</w:t>
      </w:r>
    </w:p>
    <w:p w:rsidR="00782CDF" w:rsidRPr="00782CDF" w:rsidRDefault="00782CDF" w:rsidP="002229AE">
      <w:pPr>
        <w:spacing w:line="560" w:lineRule="exact"/>
        <w:ind w:firstLineChars="200" w:firstLine="640"/>
        <w:jc w:val="left"/>
        <w:rPr>
          <w:rFonts w:ascii="仿宋" w:eastAsia="仿宋" w:hAnsi="仿宋" w:cs="仿宋" w:hint="eastAsia"/>
          <w:kern w:val="0"/>
          <w:sz w:val="32"/>
          <w:szCs w:val="32"/>
        </w:rPr>
      </w:pPr>
      <w:r w:rsidRPr="00782CDF">
        <w:rPr>
          <w:rFonts w:ascii="仿宋" w:eastAsia="仿宋" w:hAnsi="仿宋" w:cs="仿宋" w:hint="eastAsia"/>
          <w:kern w:val="0"/>
          <w:sz w:val="32"/>
          <w:szCs w:val="32"/>
        </w:rPr>
        <w:t>（4）设备安全。对所有实验开课用的设备进行检查，包括设备正常运行、安全防护装置、安全操作规程、安全防护措施、安全防护用品等是否齐备、完好。</w:t>
      </w:r>
    </w:p>
    <w:p w:rsidR="00782CDF" w:rsidRPr="00782CDF" w:rsidRDefault="00782CDF" w:rsidP="002229AE">
      <w:pPr>
        <w:spacing w:line="560" w:lineRule="exact"/>
        <w:ind w:firstLineChars="200" w:firstLine="640"/>
        <w:jc w:val="left"/>
        <w:rPr>
          <w:rFonts w:ascii="仿宋" w:eastAsia="仿宋" w:hAnsi="仿宋" w:cs="仿宋" w:hint="eastAsia"/>
          <w:kern w:val="0"/>
          <w:sz w:val="32"/>
          <w:szCs w:val="32"/>
        </w:rPr>
      </w:pPr>
      <w:r w:rsidRPr="00782CDF">
        <w:rPr>
          <w:rFonts w:ascii="仿宋" w:eastAsia="仿宋" w:hAnsi="仿宋" w:cs="仿宋" w:hint="eastAsia"/>
          <w:kern w:val="0"/>
          <w:sz w:val="32"/>
          <w:szCs w:val="32"/>
        </w:rPr>
        <w:t>（5）防火安全。重点检查消防通道、疏散区域、消防器材、防火措施、消防警示等是否符合要求。</w:t>
      </w:r>
    </w:p>
    <w:p w:rsidR="00782CDF" w:rsidRPr="00782CDF" w:rsidRDefault="00782CDF" w:rsidP="002229AE">
      <w:pPr>
        <w:spacing w:line="560" w:lineRule="exact"/>
        <w:ind w:firstLineChars="200" w:firstLine="640"/>
        <w:jc w:val="left"/>
        <w:rPr>
          <w:rFonts w:ascii="仿宋" w:eastAsia="仿宋" w:hAnsi="仿宋" w:cs="仿宋" w:hint="eastAsia"/>
          <w:kern w:val="0"/>
          <w:sz w:val="32"/>
          <w:szCs w:val="32"/>
        </w:rPr>
      </w:pPr>
      <w:r w:rsidRPr="00782CDF">
        <w:rPr>
          <w:rFonts w:ascii="仿宋" w:eastAsia="仿宋" w:hAnsi="仿宋" w:cs="仿宋" w:hint="eastAsia"/>
          <w:kern w:val="0"/>
          <w:sz w:val="32"/>
          <w:szCs w:val="32"/>
        </w:rPr>
        <w:t>（6）</w:t>
      </w:r>
      <w:proofErr w:type="gramStart"/>
      <w:r w:rsidRPr="00782CDF">
        <w:rPr>
          <w:rFonts w:ascii="仿宋" w:eastAsia="仿宋" w:hAnsi="仿宋" w:cs="仿宋" w:hint="eastAsia"/>
          <w:kern w:val="0"/>
          <w:sz w:val="32"/>
          <w:szCs w:val="32"/>
        </w:rPr>
        <w:t>危化品</w:t>
      </w:r>
      <w:proofErr w:type="gramEnd"/>
      <w:r w:rsidRPr="00782CDF">
        <w:rPr>
          <w:rFonts w:ascii="仿宋" w:eastAsia="仿宋" w:hAnsi="仿宋" w:cs="仿宋" w:hint="eastAsia"/>
          <w:kern w:val="0"/>
          <w:sz w:val="32"/>
          <w:szCs w:val="32"/>
        </w:rPr>
        <w:t>安全。凡涉及危险化学品的实验室，重点检查</w:t>
      </w:r>
      <w:proofErr w:type="gramStart"/>
      <w:r w:rsidRPr="00782CDF">
        <w:rPr>
          <w:rFonts w:ascii="仿宋" w:eastAsia="仿宋" w:hAnsi="仿宋" w:cs="仿宋" w:hint="eastAsia"/>
          <w:kern w:val="0"/>
          <w:sz w:val="32"/>
          <w:szCs w:val="32"/>
        </w:rPr>
        <w:t>危化品</w:t>
      </w:r>
      <w:proofErr w:type="gramEnd"/>
      <w:r w:rsidRPr="00782CDF">
        <w:rPr>
          <w:rFonts w:ascii="仿宋" w:eastAsia="仿宋" w:hAnsi="仿宋" w:cs="仿宋" w:hint="eastAsia"/>
          <w:kern w:val="0"/>
          <w:sz w:val="32"/>
          <w:szCs w:val="32"/>
        </w:rPr>
        <w:t>的领取存放管理、安全使用、安全操作、防护措施等工作环节的规范性。</w:t>
      </w:r>
      <w:proofErr w:type="gramStart"/>
      <w:r w:rsidRPr="00782CDF">
        <w:rPr>
          <w:rFonts w:ascii="仿宋" w:eastAsia="仿宋" w:hAnsi="仿宋" w:cs="仿宋" w:hint="eastAsia"/>
          <w:kern w:val="0"/>
          <w:sz w:val="32"/>
          <w:szCs w:val="32"/>
        </w:rPr>
        <w:t>危化品</w:t>
      </w:r>
      <w:proofErr w:type="gramEnd"/>
      <w:r w:rsidRPr="00782CDF">
        <w:rPr>
          <w:rFonts w:ascii="仿宋" w:eastAsia="仿宋" w:hAnsi="仿宋" w:cs="仿宋" w:hint="eastAsia"/>
          <w:kern w:val="0"/>
          <w:sz w:val="32"/>
          <w:szCs w:val="32"/>
        </w:rPr>
        <w:t>残夜、贵重金属边角料等回收情况。</w:t>
      </w:r>
    </w:p>
    <w:p w:rsidR="00782CDF" w:rsidRPr="00782CDF" w:rsidRDefault="00782CDF" w:rsidP="002229AE">
      <w:pPr>
        <w:pStyle w:val="afb"/>
        <w:spacing w:line="560" w:lineRule="exact"/>
        <w:ind w:left="425" w:firstLineChars="100" w:firstLine="320"/>
        <w:jc w:val="left"/>
        <w:rPr>
          <w:rFonts w:ascii="仿宋" w:eastAsia="仿宋" w:hAnsi="仿宋" w:cs="仿宋" w:hint="eastAsia"/>
          <w:sz w:val="32"/>
          <w:szCs w:val="32"/>
        </w:rPr>
      </w:pPr>
      <w:r w:rsidRPr="00782CDF">
        <w:rPr>
          <w:rFonts w:ascii="仿宋" w:eastAsia="仿宋" w:hAnsi="仿宋" w:cs="仿宋" w:hint="eastAsia"/>
          <w:sz w:val="32"/>
          <w:szCs w:val="32"/>
        </w:rPr>
        <w:t>2.安全问题整改</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（1）重点解决。实验室环境、实验设备、消防设施等方面有问题不能及时上报或无限期整改的拖拉现象。</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（2）不规范用电。整改临时用电乱拉接线板；多个接线板串接现象；大功率设备临时供电等。</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（3）安全警示。凡涉及危险、高温、低温、消防、毒害等区域环境，必须张贴各类警示标牌，并明确责任人及相关信息。</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（4）安全制度完善。对现有的安全规章制度进行检查，未</w:t>
      </w:r>
      <w:r w:rsidRPr="00782CDF">
        <w:rPr>
          <w:rFonts w:ascii="仿宋" w:eastAsia="仿宋" w:hAnsi="仿宋" w:cs="仿宋" w:hint="eastAsia"/>
          <w:sz w:val="32"/>
          <w:szCs w:val="32"/>
        </w:rPr>
        <w:lastRenderedPageBreak/>
        <w:t>上墙、不完善或缺失的规章制度，指定专人限期完成。</w:t>
      </w:r>
    </w:p>
    <w:p w:rsidR="00782CDF" w:rsidRPr="00782CDF" w:rsidRDefault="00782CDF" w:rsidP="002229AE">
      <w:pPr>
        <w:spacing w:line="560" w:lineRule="exact"/>
        <w:ind w:firstLineChars="200" w:firstLine="640"/>
        <w:jc w:val="left"/>
        <w:rPr>
          <w:rFonts w:ascii="仿宋" w:eastAsia="仿宋" w:hAnsi="仿宋" w:cs="仿宋" w:hint="eastAsia"/>
          <w:sz w:val="32"/>
          <w:szCs w:val="32"/>
        </w:rPr>
      </w:pPr>
      <w:r w:rsidRPr="00782CDF">
        <w:rPr>
          <w:rFonts w:ascii="仿宋" w:eastAsia="仿宋" w:hAnsi="仿宋" w:cs="仿宋" w:hint="eastAsia"/>
          <w:sz w:val="32"/>
          <w:szCs w:val="32"/>
        </w:rPr>
        <w:t>（5）实验室安全检查内容和规范要求，详细内容见教育部颁发的《高等学校实验室安全检查项目表（2019）》。</w:t>
      </w:r>
    </w:p>
    <w:p w:rsidR="00782CDF" w:rsidRPr="00782CDF" w:rsidRDefault="00782CDF" w:rsidP="002229AE">
      <w:pPr>
        <w:spacing w:line="560" w:lineRule="exact"/>
        <w:ind w:firstLineChars="200" w:firstLine="640"/>
        <w:jc w:val="left"/>
        <w:rPr>
          <w:rFonts w:ascii="黑体" w:eastAsia="黑体" w:hAnsi="黑体" w:cs="仿宋" w:hint="eastAsia"/>
          <w:sz w:val="32"/>
          <w:szCs w:val="32"/>
        </w:rPr>
      </w:pPr>
      <w:r w:rsidRPr="00782CDF">
        <w:rPr>
          <w:rFonts w:ascii="黑体" w:eastAsia="黑体" w:hAnsi="黑体" w:cs="仿宋" w:hint="eastAsia"/>
          <w:sz w:val="32"/>
          <w:szCs w:val="32"/>
        </w:rPr>
        <w:t>三、相关工作要求</w:t>
      </w:r>
    </w:p>
    <w:p w:rsidR="00782CDF" w:rsidRPr="00782CDF" w:rsidRDefault="00782CDF" w:rsidP="002229AE">
      <w:pPr>
        <w:pStyle w:val="afb"/>
        <w:spacing w:line="560" w:lineRule="exact"/>
        <w:ind w:firstLine="640"/>
        <w:jc w:val="left"/>
        <w:rPr>
          <w:rFonts w:ascii="仿宋" w:eastAsia="仿宋" w:hAnsi="仿宋" w:cs="仿宋" w:hint="eastAsia"/>
          <w:bCs/>
          <w:sz w:val="32"/>
          <w:szCs w:val="32"/>
        </w:rPr>
      </w:pPr>
      <w:r w:rsidRPr="00782CDF">
        <w:rPr>
          <w:rFonts w:ascii="仿宋" w:eastAsia="仿宋" w:hAnsi="仿宋" w:cs="仿宋" w:hint="eastAsia"/>
          <w:bCs/>
          <w:sz w:val="32"/>
          <w:szCs w:val="32"/>
        </w:rPr>
        <w:t>实验室防疫和安全管理要坚持“谁主管、谁负责”原则。各二级学院主管教学院长负责组织、协调、检查；实验室主任具体安排、实施、整改；实验室管理员按要求认真完成。望各学院和相关部门结合实际逐项落实，确保实验室、实训室、科技活动室等实践教学场地符合疫情防护安全和实验室安全要求，符合实践教学开课要求，具备开课条件和安全运行环境，保障实验教学的正常开展。</w:t>
      </w:r>
    </w:p>
    <w:p w:rsidR="00782CDF" w:rsidRPr="00782CDF" w:rsidRDefault="00782CDF" w:rsidP="002229AE">
      <w:pPr>
        <w:pStyle w:val="afb"/>
        <w:spacing w:line="560" w:lineRule="exact"/>
        <w:ind w:firstLineChars="177" w:firstLine="566"/>
        <w:jc w:val="left"/>
        <w:rPr>
          <w:rFonts w:ascii="仿宋" w:eastAsia="仿宋" w:hAnsi="仿宋" w:cs="仿宋" w:hint="eastAsia"/>
          <w:bCs/>
          <w:sz w:val="32"/>
          <w:szCs w:val="32"/>
        </w:rPr>
      </w:pPr>
      <w:r w:rsidRPr="00782CDF">
        <w:rPr>
          <w:rFonts w:ascii="仿宋" w:eastAsia="仿宋" w:hAnsi="仿宋" w:cs="仿宋" w:hint="eastAsia"/>
          <w:bCs/>
          <w:sz w:val="32"/>
          <w:szCs w:val="32"/>
        </w:rPr>
        <w:t>各实验中心请于12月16日前将自查报告（提纲见附件1）电子版发送至19210@gench.edu.cn，纸质版提交</w:t>
      </w:r>
      <w:proofErr w:type="gramStart"/>
      <w:r w:rsidRPr="00782CDF">
        <w:rPr>
          <w:rFonts w:ascii="仿宋" w:eastAsia="仿宋" w:hAnsi="仿宋" w:cs="仿宋" w:hint="eastAsia"/>
          <w:bCs/>
          <w:sz w:val="32"/>
          <w:szCs w:val="32"/>
        </w:rPr>
        <w:t>至学生</w:t>
      </w:r>
      <w:proofErr w:type="gramEnd"/>
      <w:r w:rsidRPr="00782CDF">
        <w:rPr>
          <w:rFonts w:ascii="仿宋" w:eastAsia="仿宋" w:hAnsi="仿宋" w:cs="仿宋" w:hint="eastAsia"/>
          <w:bCs/>
          <w:sz w:val="32"/>
          <w:szCs w:val="32"/>
        </w:rPr>
        <w:t>事务中心335。</w:t>
      </w:r>
    </w:p>
    <w:p w:rsidR="00782CDF" w:rsidRPr="00782CDF" w:rsidRDefault="00782CDF" w:rsidP="002229AE">
      <w:pPr>
        <w:pStyle w:val="afb"/>
        <w:spacing w:line="560" w:lineRule="exact"/>
        <w:ind w:firstLine="640"/>
        <w:jc w:val="left"/>
        <w:rPr>
          <w:rFonts w:ascii="仿宋" w:eastAsia="仿宋" w:hAnsi="仿宋" w:cs="仿宋"/>
          <w:bCs/>
          <w:sz w:val="32"/>
          <w:szCs w:val="32"/>
        </w:rPr>
      </w:pPr>
    </w:p>
    <w:p w:rsidR="00782CDF" w:rsidRPr="00782CDF" w:rsidRDefault="00782CDF" w:rsidP="002229AE">
      <w:pPr>
        <w:pStyle w:val="afb"/>
        <w:spacing w:line="560" w:lineRule="exact"/>
        <w:ind w:firstLine="640"/>
        <w:jc w:val="left"/>
        <w:rPr>
          <w:rFonts w:ascii="仿宋" w:eastAsia="仿宋" w:hAnsi="仿宋" w:cs="仿宋" w:hint="eastAsia"/>
          <w:bCs/>
          <w:sz w:val="32"/>
          <w:szCs w:val="32"/>
        </w:rPr>
      </w:pPr>
      <w:r w:rsidRPr="00782CDF">
        <w:rPr>
          <w:rFonts w:ascii="仿宋" w:eastAsia="仿宋" w:hAnsi="仿宋" w:cs="仿宋" w:hint="eastAsia"/>
          <w:bCs/>
          <w:sz w:val="32"/>
          <w:szCs w:val="32"/>
        </w:rPr>
        <w:t>附件：</w:t>
      </w:r>
      <w:r w:rsidRPr="00782CDF">
        <w:rPr>
          <w:rFonts w:ascii="仿宋" w:eastAsia="仿宋" w:hAnsi="仿宋" w:cs="仿宋" w:hint="eastAsia"/>
          <w:sz w:val="32"/>
          <w:szCs w:val="32"/>
        </w:rPr>
        <w:t>1</w:t>
      </w:r>
      <w:r w:rsidRPr="00782CDF">
        <w:rPr>
          <w:rFonts w:ascii="仿宋" w:eastAsia="仿宋" w:hAnsi="仿宋" w:cs="仿宋" w:hint="eastAsia"/>
          <w:bCs/>
          <w:sz w:val="32"/>
          <w:szCs w:val="32"/>
        </w:rPr>
        <w:t>.自查报告提纲</w:t>
      </w:r>
    </w:p>
    <w:p w:rsidR="00782CDF" w:rsidRPr="00782CDF" w:rsidRDefault="00782CDF" w:rsidP="002229AE">
      <w:pPr>
        <w:pStyle w:val="afb"/>
        <w:spacing w:line="560" w:lineRule="exact"/>
        <w:ind w:firstLineChars="500" w:firstLine="1600"/>
        <w:jc w:val="left"/>
        <w:rPr>
          <w:rFonts w:ascii="仿宋" w:eastAsia="仿宋" w:hAnsi="仿宋" w:cs="仿宋" w:hint="eastAsia"/>
          <w:bCs/>
          <w:sz w:val="32"/>
          <w:szCs w:val="32"/>
        </w:rPr>
      </w:pPr>
      <w:r w:rsidRPr="00782CDF">
        <w:rPr>
          <w:rFonts w:ascii="仿宋" w:eastAsia="仿宋" w:hAnsi="仿宋" w:cs="仿宋" w:hint="eastAsia"/>
          <w:bCs/>
          <w:sz w:val="32"/>
          <w:szCs w:val="32"/>
        </w:rPr>
        <w:t>2.高等学校实验室安全检查项目表（2019版）</w:t>
      </w:r>
    </w:p>
    <w:p w:rsidR="0017268B" w:rsidRPr="00782CDF" w:rsidRDefault="0017268B" w:rsidP="00A324B3">
      <w:pPr>
        <w:spacing w:line="560" w:lineRule="exact"/>
        <w:ind w:firstLine="645"/>
        <w:rPr>
          <w:rFonts w:ascii="Times New Roman" w:eastAsia="仿宋_GB2312" w:hAnsi="Times New Roman"/>
          <w:sz w:val="32"/>
          <w:szCs w:val="32"/>
        </w:rPr>
      </w:pPr>
    </w:p>
    <w:p w:rsidR="001450E1" w:rsidRPr="00782CDF" w:rsidRDefault="001450E1" w:rsidP="00A324B3">
      <w:pPr>
        <w:spacing w:line="560" w:lineRule="exact"/>
        <w:ind w:firstLine="645"/>
        <w:rPr>
          <w:rFonts w:ascii="Times New Roman" w:eastAsia="仿宋_GB2312" w:hAnsi="Times New Roman"/>
          <w:sz w:val="32"/>
          <w:szCs w:val="32"/>
        </w:rPr>
      </w:pPr>
    </w:p>
    <w:tbl>
      <w:tblPr>
        <w:tblW w:w="0" w:type="auto"/>
        <w:tblInd w:w="5184" w:type="dxa"/>
        <w:tblLook w:val="04A0" w:firstRow="1" w:lastRow="0" w:firstColumn="1" w:lastColumn="0" w:noHBand="0" w:noVBand="1"/>
      </w:tblPr>
      <w:tblGrid>
        <w:gridCol w:w="3097"/>
      </w:tblGrid>
      <w:tr w:rsidR="005C5977" w:rsidRPr="00782CDF" w:rsidTr="00673445">
        <w:tc>
          <w:tcPr>
            <w:tcW w:w="3097" w:type="dxa"/>
            <w:shd w:val="clear" w:color="auto" w:fill="auto"/>
            <w:vAlign w:val="center"/>
          </w:tcPr>
          <w:p w:rsidR="005C5977" w:rsidRPr="00782CDF" w:rsidRDefault="005C5977" w:rsidP="00673445">
            <w:pPr>
              <w:spacing w:line="560" w:lineRule="exact"/>
              <w:jc w:val="distribute"/>
              <w:rPr>
                <w:rFonts w:ascii="Times New Roman" w:eastAsia="仿宋_GB2312" w:hAnsi="Times New Roman"/>
                <w:sz w:val="32"/>
                <w:szCs w:val="32"/>
              </w:rPr>
            </w:pPr>
            <w:r w:rsidRPr="00782CDF">
              <w:rPr>
                <w:rFonts w:ascii="Times New Roman" w:eastAsia="仿宋_GB2312" w:hAnsi="Times New Roman" w:hint="eastAsia"/>
                <w:sz w:val="32"/>
                <w:szCs w:val="32"/>
              </w:rPr>
              <w:t>上海建桥学院</w:t>
            </w:r>
          </w:p>
        </w:tc>
      </w:tr>
      <w:tr w:rsidR="005C5977" w:rsidRPr="00782CDF" w:rsidTr="00673445">
        <w:tc>
          <w:tcPr>
            <w:tcW w:w="3097" w:type="dxa"/>
            <w:shd w:val="clear" w:color="auto" w:fill="auto"/>
            <w:vAlign w:val="center"/>
          </w:tcPr>
          <w:p w:rsidR="005C5977" w:rsidRPr="00782CDF" w:rsidRDefault="005C5977" w:rsidP="005E274E">
            <w:pPr>
              <w:spacing w:line="560" w:lineRule="exact"/>
              <w:jc w:val="center"/>
              <w:rPr>
                <w:rFonts w:ascii="Times New Roman" w:eastAsia="仿宋_GB2312" w:hAnsi="Times New Roman"/>
                <w:sz w:val="32"/>
                <w:szCs w:val="32"/>
              </w:rPr>
            </w:pPr>
            <w:r w:rsidRPr="00782CDF">
              <w:rPr>
                <w:rFonts w:ascii="Times New Roman" w:eastAsia="仿宋_GB2312" w:hAnsi="Times New Roman" w:hint="eastAsia"/>
                <w:sz w:val="32"/>
                <w:szCs w:val="32"/>
              </w:rPr>
              <w:t>20</w:t>
            </w:r>
            <w:r w:rsidRPr="00782CDF">
              <w:rPr>
                <w:rFonts w:ascii="Times New Roman" w:eastAsia="仿宋_GB2312" w:hAnsi="Times New Roman"/>
                <w:sz w:val="32"/>
                <w:szCs w:val="32"/>
              </w:rPr>
              <w:t>20</w:t>
            </w:r>
            <w:r w:rsidRPr="00782CDF">
              <w:rPr>
                <w:rFonts w:ascii="Times New Roman" w:eastAsia="仿宋_GB2312" w:hAnsi="Times New Roman" w:hint="eastAsia"/>
                <w:sz w:val="32"/>
                <w:szCs w:val="32"/>
              </w:rPr>
              <w:t>年</w:t>
            </w:r>
            <w:r w:rsidR="00464F46" w:rsidRPr="00782CDF">
              <w:rPr>
                <w:rFonts w:ascii="Times New Roman" w:eastAsia="仿宋_GB2312" w:hAnsi="Times New Roman" w:hint="eastAsia"/>
                <w:sz w:val="32"/>
                <w:szCs w:val="32"/>
              </w:rPr>
              <w:t>1</w:t>
            </w:r>
            <w:r w:rsidR="005E274E">
              <w:rPr>
                <w:rFonts w:ascii="Times New Roman" w:eastAsia="仿宋_GB2312" w:hAnsi="Times New Roman" w:hint="eastAsia"/>
                <w:sz w:val="32"/>
                <w:szCs w:val="32"/>
              </w:rPr>
              <w:t>2</w:t>
            </w:r>
            <w:r w:rsidRPr="00782CDF">
              <w:rPr>
                <w:rFonts w:ascii="Times New Roman" w:eastAsia="仿宋_GB2312" w:hAnsi="Times New Roman" w:hint="eastAsia"/>
                <w:sz w:val="32"/>
                <w:szCs w:val="32"/>
              </w:rPr>
              <w:t>月</w:t>
            </w:r>
            <w:bookmarkStart w:id="0" w:name="_GoBack"/>
            <w:bookmarkEnd w:id="0"/>
            <w:r w:rsidR="00BE0EF6" w:rsidRPr="00782CDF">
              <w:rPr>
                <w:rFonts w:ascii="Times New Roman" w:eastAsia="仿宋_GB2312" w:hAnsi="Times New Roman" w:hint="eastAsia"/>
                <w:sz w:val="32"/>
                <w:szCs w:val="32"/>
              </w:rPr>
              <w:t>7</w:t>
            </w:r>
            <w:r w:rsidRPr="00782CDF">
              <w:rPr>
                <w:rFonts w:ascii="Times New Roman" w:eastAsia="仿宋_GB2312" w:hAnsi="Times New Roman" w:hint="eastAsia"/>
                <w:sz w:val="32"/>
                <w:szCs w:val="32"/>
              </w:rPr>
              <w:t>日</w:t>
            </w:r>
          </w:p>
        </w:tc>
      </w:tr>
    </w:tbl>
    <w:p w:rsidR="00DE2E66" w:rsidRPr="00782CDF" w:rsidRDefault="002229AE" w:rsidP="005C5977">
      <w:pPr>
        <w:spacing w:line="500" w:lineRule="exact"/>
        <w:ind w:firstLine="645"/>
        <w:rPr>
          <w:rFonts w:ascii="Times New Roman" w:eastAsia="仿宋_GB2312" w:hAnsi="Times New Roman"/>
          <w:sz w:val="32"/>
          <w:szCs w:val="32"/>
        </w:rPr>
      </w:pPr>
      <w:r w:rsidRPr="002229AE">
        <w:rPr>
          <w:rFonts w:ascii="Times New Roman" w:eastAsia="仿宋_GB2312" w:hAnsi="Times New Roman" w:hint="eastAsia"/>
          <w:sz w:val="32"/>
          <w:szCs w:val="32"/>
        </w:rPr>
        <w:t>（联系人：祁振华、倪佳丽；联系电话：</w:t>
      </w:r>
      <w:r w:rsidRPr="002229AE">
        <w:rPr>
          <w:rFonts w:ascii="Times New Roman" w:eastAsia="仿宋_GB2312" w:hAnsi="Times New Roman" w:hint="eastAsia"/>
          <w:sz w:val="32"/>
          <w:szCs w:val="32"/>
        </w:rPr>
        <w:t>68130032</w:t>
      </w:r>
      <w:r w:rsidRPr="002229AE">
        <w:rPr>
          <w:rFonts w:ascii="Times New Roman" w:eastAsia="仿宋_GB2312" w:hAnsi="Times New Roman" w:hint="eastAsia"/>
          <w:sz w:val="32"/>
          <w:szCs w:val="32"/>
        </w:rPr>
        <w:t>）</w:t>
      </w:r>
    </w:p>
    <w:p w:rsidR="002229AE" w:rsidRPr="002229AE" w:rsidRDefault="0092518F" w:rsidP="002229AE">
      <w:pPr>
        <w:pStyle w:val="afd"/>
        <w:spacing w:line="360" w:lineRule="auto"/>
        <w:jc w:val="left"/>
        <w:rPr>
          <w:rFonts w:ascii="黑体" w:eastAsia="黑体" w:hAnsi="黑体" w:hint="eastAsia"/>
          <w:sz w:val="28"/>
          <w:szCs w:val="28"/>
        </w:rPr>
      </w:pPr>
      <w:r w:rsidRPr="00782CDF">
        <w:rPr>
          <w:rFonts w:ascii="黑体" w:eastAsia="黑体" w:hAnsi="黑体"/>
          <w:w w:val="110"/>
          <w:sz w:val="30"/>
          <w:szCs w:val="30"/>
        </w:rPr>
        <w:br w:type="page"/>
      </w:r>
      <w:r w:rsidR="002229AE" w:rsidRPr="002229AE">
        <w:rPr>
          <w:rFonts w:ascii="黑体" w:eastAsia="黑体" w:hAnsi="黑体" w:hint="eastAsia"/>
          <w:sz w:val="32"/>
          <w:szCs w:val="28"/>
        </w:rPr>
        <w:lastRenderedPageBreak/>
        <w:t>附件1</w:t>
      </w:r>
    </w:p>
    <w:p w:rsidR="002229AE" w:rsidRDefault="002229AE" w:rsidP="002229AE">
      <w:pPr>
        <w:pStyle w:val="afd"/>
        <w:spacing w:line="360" w:lineRule="auto"/>
        <w:jc w:val="center"/>
        <w:rPr>
          <w:rFonts w:ascii="微软雅黑" w:eastAsia="微软雅黑" w:hAnsi="微软雅黑" w:cs="微软雅黑" w:hint="eastAsia"/>
          <w:b/>
          <w:sz w:val="32"/>
          <w:szCs w:val="32"/>
        </w:rPr>
      </w:pPr>
      <w:r>
        <w:rPr>
          <w:rFonts w:ascii="微软雅黑" w:eastAsia="微软雅黑" w:hAnsi="微软雅黑" w:cs="微软雅黑" w:hint="eastAsia"/>
          <w:b/>
          <w:bCs/>
          <w:sz w:val="32"/>
          <w:szCs w:val="32"/>
        </w:rPr>
        <w:t>自查报告提纲</w:t>
      </w:r>
    </w:p>
    <w:p w:rsidR="002229AE" w:rsidRDefault="002229AE" w:rsidP="002229AE">
      <w:pPr>
        <w:pStyle w:val="afb"/>
        <w:widowControl/>
        <w:numPr>
          <w:ilvl w:val="0"/>
          <w:numId w:val="9"/>
        </w:numPr>
        <w:spacing w:line="560" w:lineRule="exact"/>
        <w:ind w:firstLineChars="0"/>
        <w:rPr>
          <w:rFonts w:ascii="宋体" w:hAnsi="宋体" w:cs="宋体" w:hint="eastAsia"/>
          <w:sz w:val="28"/>
          <w:szCs w:val="28"/>
        </w:rPr>
      </w:pPr>
      <w:r>
        <w:rPr>
          <w:rFonts w:ascii="宋体" w:hAnsi="宋体" w:cs="宋体" w:hint="eastAsia"/>
          <w:sz w:val="28"/>
          <w:szCs w:val="28"/>
        </w:rPr>
        <w:t>自查综述</w:t>
      </w:r>
    </w:p>
    <w:p w:rsidR="002229AE" w:rsidRDefault="002229AE" w:rsidP="002229AE">
      <w:pPr>
        <w:widowControl/>
        <w:spacing w:line="560" w:lineRule="exact"/>
        <w:ind w:firstLineChars="200" w:firstLine="560"/>
        <w:rPr>
          <w:rFonts w:ascii="宋体" w:hAnsi="宋体" w:cs="宋体" w:hint="eastAsia"/>
          <w:sz w:val="28"/>
          <w:szCs w:val="28"/>
        </w:rPr>
      </w:pPr>
      <w:r>
        <w:rPr>
          <w:rFonts w:ascii="宋体" w:hAnsi="宋体" w:cs="宋体" w:hint="eastAsia"/>
          <w:sz w:val="28"/>
          <w:szCs w:val="28"/>
        </w:rPr>
        <w:t>主要包括自查工作布置情况、检查人员配备、检查地点分布等，实验室疫情防控和安全检查日常人员的组织、管理以及本次自查的整体情况。</w:t>
      </w:r>
    </w:p>
    <w:p w:rsidR="002229AE" w:rsidRDefault="002229AE" w:rsidP="002229AE">
      <w:pPr>
        <w:widowControl/>
        <w:spacing w:line="560" w:lineRule="exact"/>
        <w:rPr>
          <w:rFonts w:ascii="宋体" w:hAnsi="宋体" w:cs="宋体" w:hint="eastAsia"/>
          <w:sz w:val="28"/>
          <w:szCs w:val="28"/>
        </w:rPr>
      </w:pPr>
      <w:r>
        <w:rPr>
          <w:rFonts w:ascii="宋体" w:hAnsi="宋体" w:cs="宋体" w:hint="eastAsia"/>
          <w:sz w:val="28"/>
          <w:szCs w:val="28"/>
        </w:rPr>
        <w:t>二、发现问题</w:t>
      </w:r>
    </w:p>
    <w:p w:rsidR="002229AE" w:rsidRDefault="002229AE" w:rsidP="002229AE">
      <w:pPr>
        <w:widowControl/>
        <w:spacing w:line="560" w:lineRule="exact"/>
        <w:ind w:firstLineChars="200" w:firstLine="560"/>
        <w:rPr>
          <w:rFonts w:ascii="宋体" w:hAnsi="宋体" w:cs="宋体" w:hint="eastAsia"/>
          <w:sz w:val="28"/>
          <w:szCs w:val="28"/>
        </w:rPr>
      </w:pPr>
      <w:r>
        <w:rPr>
          <w:rFonts w:ascii="宋体" w:hAnsi="宋体" w:cs="宋体" w:hint="eastAsia"/>
          <w:sz w:val="28"/>
          <w:szCs w:val="28"/>
        </w:rPr>
        <w:t>实验室防疫的薄弱点，实验室安全隐患点。</w:t>
      </w:r>
    </w:p>
    <w:p w:rsidR="002229AE" w:rsidRDefault="002229AE" w:rsidP="002229AE">
      <w:pPr>
        <w:pStyle w:val="afb"/>
        <w:widowControl/>
        <w:numPr>
          <w:ilvl w:val="0"/>
          <w:numId w:val="9"/>
        </w:numPr>
        <w:spacing w:line="560" w:lineRule="exact"/>
        <w:ind w:firstLineChars="0"/>
        <w:rPr>
          <w:rFonts w:ascii="宋体" w:hAnsi="宋体" w:cs="宋体" w:hint="eastAsia"/>
          <w:sz w:val="28"/>
          <w:szCs w:val="28"/>
        </w:rPr>
      </w:pPr>
      <w:r>
        <w:rPr>
          <w:rFonts w:ascii="宋体" w:hAnsi="宋体" w:cs="宋体" w:hint="eastAsia"/>
          <w:sz w:val="28"/>
          <w:szCs w:val="28"/>
        </w:rPr>
        <w:t>整改措施</w:t>
      </w:r>
    </w:p>
    <w:p w:rsidR="002229AE" w:rsidRDefault="002229AE" w:rsidP="002229AE">
      <w:pPr>
        <w:widowControl/>
        <w:spacing w:line="560" w:lineRule="exact"/>
        <w:ind w:firstLineChars="200" w:firstLine="560"/>
        <w:rPr>
          <w:rFonts w:ascii="宋体" w:hAnsi="宋体" w:cs="宋体" w:hint="eastAsia"/>
          <w:sz w:val="28"/>
          <w:szCs w:val="28"/>
        </w:rPr>
      </w:pPr>
      <w:r>
        <w:rPr>
          <w:rFonts w:ascii="宋体" w:hAnsi="宋体" w:cs="宋体" w:hint="eastAsia"/>
          <w:sz w:val="28"/>
          <w:szCs w:val="28"/>
        </w:rPr>
        <w:t>对自查中发现的问题进行逐条整改，主要内容包括：存在问题描述、原因分析、整改措施与结果，整改责任人、整改时间节点等。</w:t>
      </w:r>
    </w:p>
    <w:p w:rsidR="002229AE" w:rsidRDefault="002229AE" w:rsidP="002229AE">
      <w:pPr>
        <w:widowControl/>
        <w:spacing w:line="560" w:lineRule="exact"/>
        <w:rPr>
          <w:rFonts w:ascii="宋体" w:hAnsi="宋体" w:cs="宋体" w:hint="eastAsia"/>
          <w:sz w:val="32"/>
        </w:rPr>
      </w:pPr>
    </w:p>
    <w:p w:rsidR="002229AE" w:rsidRDefault="002229AE" w:rsidP="002229AE">
      <w:pPr>
        <w:widowControl/>
        <w:spacing w:line="560" w:lineRule="exact"/>
        <w:rPr>
          <w:rFonts w:ascii="宋体" w:hAnsi="宋体" w:cs="宋体" w:hint="eastAsia"/>
          <w:sz w:val="32"/>
        </w:rPr>
      </w:pPr>
    </w:p>
    <w:p w:rsidR="002229AE" w:rsidRDefault="002229AE" w:rsidP="002229AE">
      <w:pPr>
        <w:widowControl/>
        <w:spacing w:line="560" w:lineRule="exact"/>
        <w:rPr>
          <w:rFonts w:ascii="宋体" w:hAnsi="宋体" w:cs="宋体" w:hint="eastAsia"/>
          <w:sz w:val="32"/>
        </w:rPr>
      </w:pPr>
    </w:p>
    <w:p w:rsidR="002229AE" w:rsidRDefault="002229AE" w:rsidP="002229AE">
      <w:pPr>
        <w:widowControl/>
        <w:spacing w:line="560" w:lineRule="exact"/>
        <w:rPr>
          <w:rFonts w:ascii="宋体" w:hAnsi="宋体" w:cs="宋体" w:hint="eastAsia"/>
          <w:sz w:val="32"/>
        </w:rPr>
      </w:pPr>
    </w:p>
    <w:p w:rsidR="002229AE" w:rsidRDefault="002229AE" w:rsidP="002229AE">
      <w:pPr>
        <w:widowControl/>
        <w:spacing w:line="560" w:lineRule="exact"/>
        <w:rPr>
          <w:rFonts w:ascii="宋体" w:hAnsi="宋体" w:cs="宋体" w:hint="eastAsia"/>
          <w:sz w:val="32"/>
        </w:rPr>
      </w:pPr>
    </w:p>
    <w:p w:rsidR="002229AE" w:rsidRDefault="002229AE" w:rsidP="002229AE">
      <w:pPr>
        <w:widowControl/>
        <w:spacing w:line="560" w:lineRule="exact"/>
        <w:rPr>
          <w:rFonts w:ascii="宋体" w:hAnsi="宋体" w:cs="宋体" w:hint="eastAsia"/>
          <w:sz w:val="32"/>
        </w:rPr>
      </w:pPr>
    </w:p>
    <w:p w:rsidR="002229AE" w:rsidRDefault="002229AE" w:rsidP="002229AE">
      <w:pPr>
        <w:widowControl/>
        <w:spacing w:line="560" w:lineRule="exact"/>
        <w:rPr>
          <w:rFonts w:ascii="宋体" w:hAnsi="宋体" w:cs="宋体" w:hint="eastAsia"/>
          <w:sz w:val="32"/>
        </w:rPr>
      </w:pPr>
    </w:p>
    <w:p w:rsidR="002229AE" w:rsidRDefault="002229AE" w:rsidP="002229AE">
      <w:pPr>
        <w:widowControl/>
        <w:wordWrap w:val="0"/>
        <w:spacing w:line="560" w:lineRule="exact"/>
        <w:ind w:firstLineChars="200" w:firstLine="640"/>
        <w:jc w:val="right"/>
        <w:rPr>
          <w:rFonts w:ascii="宋体" w:hAnsi="宋体" w:cs="宋体" w:hint="eastAsia"/>
          <w:sz w:val="28"/>
          <w:szCs w:val="28"/>
        </w:rPr>
      </w:pPr>
      <w:r>
        <w:rPr>
          <w:rFonts w:ascii="宋体" w:hAnsi="宋体" w:cs="宋体" w:hint="eastAsia"/>
          <w:sz w:val="32"/>
        </w:rPr>
        <w:t xml:space="preserve">            </w:t>
      </w:r>
      <w:r>
        <w:rPr>
          <w:rFonts w:ascii="宋体" w:hAnsi="宋体" w:cs="宋体" w:hint="eastAsia"/>
          <w:sz w:val="28"/>
          <w:szCs w:val="28"/>
        </w:rPr>
        <w:t xml:space="preserve">实验室中心主任（签字）：            </w:t>
      </w:r>
    </w:p>
    <w:p w:rsidR="002229AE" w:rsidRDefault="002229AE" w:rsidP="002229AE">
      <w:pPr>
        <w:widowControl/>
        <w:spacing w:line="560" w:lineRule="exact"/>
        <w:ind w:right="1280" w:firstLineChars="1700" w:firstLine="4760"/>
        <w:rPr>
          <w:rFonts w:ascii="宋体" w:hAnsi="宋体" w:cs="宋体" w:hint="eastAsia"/>
          <w:sz w:val="28"/>
          <w:szCs w:val="28"/>
        </w:rPr>
      </w:pPr>
      <w:r>
        <w:rPr>
          <w:rFonts w:ascii="宋体" w:hAnsi="宋体" w:cs="宋体" w:hint="eastAsia"/>
          <w:sz w:val="28"/>
          <w:szCs w:val="28"/>
        </w:rPr>
        <w:t xml:space="preserve">分管领导（签字）：          </w:t>
      </w:r>
    </w:p>
    <w:p w:rsidR="00924F49" w:rsidRPr="002229AE" w:rsidRDefault="002229AE" w:rsidP="002229AE">
      <w:pPr>
        <w:widowControl/>
        <w:wordWrap w:val="0"/>
        <w:spacing w:line="560" w:lineRule="exact"/>
        <w:ind w:right="1280" w:firstLineChars="200" w:firstLine="560"/>
        <w:jc w:val="center"/>
        <w:rPr>
          <w:rFonts w:ascii="Times New Roman" w:eastAsia="仿宋_GB2312" w:hAnsi="Times New Roman"/>
          <w:sz w:val="32"/>
          <w:szCs w:val="32"/>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学院公章：</w:t>
      </w:r>
    </w:p>
    <w:p w:rsidR="00924F49" w:rsidRPr="00782CDF" w:rsidRDefault="00924F49" w:rsidP="005C5977">
      <w:pPr>
        <w:spacing w:line="500" w:lineRule="exact"/>
        <w:ind w:firstLine="645"/>
        <w:rPr>
          <w:rFonts w:ascii="Times New Roman" w:eastAsia="仿宋_GB2312" w:hAnsi="Times New Roman"/>
          <w:sz w:val="32"/>
          <w:szCs w:val="32"/>
        </w:rPr>
      </w:pPr>
    </w:p>
    <w:p w:rsidR="002229AE" w:rsidRDefault="002229AE" w:rsidP="005C5977">
      <w:pPr>
        <w:spacing w:line="500" w:lineRule="exact"/>
        <w:ind w:firstLine="645"/>
        <w:rPr>
          <w:rFonts w:ascii="Times New Roman" w:eastAsia="仿宋_GB2312" w:hAnsi="Times New Roman"/>
          <w:sz w:val="32"/>
          <w:szCs w:val="32"/>
        </w:rPr>
        <w:sectPr w:rsidR="002229AE" w:rsidSect="00340D80">
          <w:headerReference w:type="default" r:id="rId9"/>
          <w:footerReference w:type="even" r:id="rId10"/>
          <w:footerReference w:type="default" r:id="rId11"/>
          <w:pgSz w:w="11906" w:h="16838"/>
          <w:pgMar w:top="2098" w:right="1474" w:bottom="1985" w:left="1588" w:header="851" w:footer="851" w:gutter="0"/>
          <w:cols w:space="425"/>
          <w:docGrid w:type="lines" w:linePitch="312"/>
        </w:sectPr>
      </w:pPr>
    </w:p>
    <w:p w:rsidR="002229AE" w:rsidRPr="002229AE" w:rsidRDefault="002229AE" w:rsidP="002229AE">
      <w:pPr>
        <w:pStyle w:val="afd"/>
        <w:spacing w:line="360" w:lineRule="auto"/>
        <w:jc w:val="left"/>
        <w:rPr>
          <w:rFonts w:ascii="黑体" w:eastAsia="黑体" w:hAnsi="黑体"/>
          <w:sz w:val="28"/>
          <w:szCs w:val="28"/>
        </w:rPr>
      </w:pPr>
      <w:r w:rsidRPr="002229AE">
        <w:rPr>
          <w:rFonts w:ascii="黑体" w:eastAsia="黑体" w:hAnsi="黑体" w:hint="eastAsia"/>
          <w:sz w:val="32"/>
          <w:szCs w:val="28"/>
        </w:rPr>
        <w:lastRenderedPageBreak/>
        <w:t>附件2</w:t>
      </w:r>
      <w:r w:rsidRPr="002229AE">
        <w:rPr>
          <w:rFonts w:ascii="黑体" w:eastAsia="黑体" w:hAnsi="黑体"/>
          <w:sz w:val="32"/>
          <w:szCs w:val="28"/>
        </w:rPr>
        <w:t xml:space="preserve">     </w:t>
      </w:r>
      <w:r w:rsidRPr="002229AE">
        <w:rPr>
          <w:rFonts w:ascii="黑体" w:eastAsia="黑体" w:hAnsi="黑体"/>
          <w:sz w:val="28"/>
          <w:szCs w:val="28"/>
        </w:rPr>
        <w:t xml:space="preserve">        </w:t>
      </w:r>
    </w:p>
    <w:p w:rsidR="002229AE" w:rsidRDefault="002229AE" w:rsidP="002229AE">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2019</w:t>
      </w:r>
      <w:r>
        <w:rPr>
          <w:rFonts w:eastAsia="方正小标宋简体"/>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820"/>
        <w:gridCol w:w="7374"/>
        <w:gridCol w:w="2829"/>
      </w:tblGrid>
      <w:tr w:rsidR="002229AE" w:rsidTr="00310ADF">
        <w:trPr>
          <w:trHeight w:val="643"/>
          <w:tblHeader/>
          <w:jc w:val="center"/>
        </w:trPr>
        <w:tc>
          <w:tcPr>
            <w:tcW w:w="848" w:type="dxa"/>
            <w:tcMar>
              <w:left w:w="45" w:type="dxa"/>
              <w:right w:w="45" w:type="dxa"/>
            </w:tcMar>
            <w:vAlign w:val="center"/>
          </w:tcPr>
          <w:p w:rsidR="002229AE" w:rsidRDefault="002229AE" w:rsidP="00310ADF">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2229AE" w:rsidRDefault="002229AE" w:rsidP="00310ADF">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2229AE" w:rsidRDefault="002229AE" w:rsidP="00310ADF">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2229AE" w:rsidRDefault="002229AE" w:rsidP="00310ADF">
            <w:pPr>
              <w:spacing w:line="300" w:lineRule="exact"/>
              <w:jc w:val="center"/>
              <w:rPr>
                <w:rFonts w:eastAsia="黑体"/>
                <w:b/>
                <w:bCs/>
                <w:kern w:val="0"/>
                <w:szCs w:val="21"/>
              </w:rPr>
            </w:pPr>
            <w:r>
              <w:rPr>
                <w:rFonts w:eastAsia="黑体" w:hint="eastAsia"/>
                <w:b/>
                <w:bCs/>
                <w:kern w:val="0"/>
                <w:szCs w:val="21"/>
              </w:rPr>
              <w:t>情况记录</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2229AE" w:rsidRDefault="002229AE" w:rsidP="00310ADF">
            <w:pPr>
              <w:widowControl/>
              <w:spacing w:line="300" w:lineRule="exact"/>
              <w:rPr>
                <w:b/>
                <w:kern w:val="0"/>
                <w:szCs w:val="21"/>
              </w:rPr>
            </w:pPr>
            <w:r>
              <w:rPr>
                <w:rFonts w:hint="eastAsia"/>
                <w:b/>
                <w:kern w:val="0"/>
                <w:szCs w:val="21"/>
              </w:rPr>
              <w:t>责任体系</w:t>
            </w:r>
          </w:p>
        </w:tc>
      </w:tr>
      <w:tr w:rsidR="002229AE" w:rsidTr="00310ADF">
        <w:trPr>
          <w:trHeight w:val="90"/>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2229AE" w:rsidRDefault="002229AE" w:rsidP="00310ADF">
            <w:pPr>
              <w:widowControl/>
              <w:spacing w:line="300" w:lineRule="exact"/>
              <w:rPr>
                <w:b/>
                <w:kern w:val="0"/>
                <w:szCs w:val="21"/>
              </w:rPr>
            </w:pPr>
            <w:r>
              <w:rPr>
                <w:b/>
                <w:kern w:val="0"/>
                <w:szCs w:val="21"/>
              </w:rPr>
              <w:t>学校层面安全责任体系</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2229AE" w:rsidRDefault="002229AE" w:rsidP="00310ADF">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w:t>
            </w:r>
            <w:r>
              <w:rPr>
                <w:kern w:val="0"/>
                <w:szCs w:val="21"/>
              </w:rPr>
              <w:t>章</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2229AE" w:rsidRDefault="002229AE" w:rsidP="00310ADF">
            <w:pPr>
              <w:widowControl/>
              <w:spacing w:line="300" w:lineRule="exact"/>
              <w:rPr>
                <w:b/>
                <w:kern w:val="0"/>
                <w:szCs w:val="21"/>
              </w:rPr>
            </w:pPr>
            <w:r>
              <w:rPr>
                <w:b/>
                <w:kern w:val="0"/>
                <w:szCs w:val="21"/>
              </w:rPr>
              <w:t>院系层面安全责任体系</w:t>
            </w:r>
          </w:p>
        </w:tc>
      </w:tr>
      <w:tr w:rsidR="002229AE" w:rsidTr="00310ADF">
        <w:trPr>
          <w:trHeight w:val="90"/>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2229AE" w:rsidRDefault="002229AE" w:rsidP="00310ADF">
            <w:pPr>
              <w:widowControl/>
              <w:spacing w:line="300" w:lineRule="exact"/>
              <w:rPr>
                <w:b/>
                <w:bCs/>
                <w:kern w:val="0"/>
                <w:szCs w:val="21"/>
              </w:rPr>
            </w:pPr>
            <w:r>
              <w:rPr>
                <w:b/>
                <w:bCs/>
                <w:kern w:val="0"/>
                <w:szCs w:val="21"/>
              </w:rPr>
              <w:t>经费保障</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查财务</w:t>
            </w:r>
            <w:r>
              <w:rPr>
                <w:bCs/>
                <w:kern w:val="0"/>
                <w:szCs w:val="21"/>
              </w:rPr>
              <w:t>证据</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查财务证据</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院系有</w:t>
            </w:r>
            <w:r>
              <w:rPr>
                <w:kern w:val="0"/>
                <w:szCs w:val="21"/>
              </w:rPr>
              <w:t>自筹经费投入实验室安全建设与</w:t>
            </w:r>
            <w:r>
              <w:rPr>
                <w:kern w:val="0"/>
                <w:szCs w:val="21"/>
              </w:rPr>
              <w:lastRenderedPageBreak/>
              <w:t>管理</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bCs/>
                <w:kern w:val="0"/>
                <w:szCs w:val="21"/>
              </w:rPr>
              <w:lastRenderedPageBreak/>
              <w:t>查财务证据</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b/>
                <w:bCs/>
                <w:kern w:val="0"/>
                <w:szCs w:val="21"/>
              </w:rPr>
            </w:pPr>
            <w:r>
              <w:rPr>
                <w:rFonts w:hint="eastAsia"/>
                <w:b/>
                <w:bCs/>
                <w:kern w:val="0"/>
                <w:szCs w:val="21"/>
              </w:rPr>
              <w:lastRenderedPageBreak/>
              <w:t>1</w:t>
            </w:r>
            <w:r>
              <w:rPr>
                <w:b/>
                <w:bCs/>
                <w:kern w:val="0"/>
                <w:szCs w:val="21"/>
              </w:rPr>
              <w:t>.4</w:t>
            </w:r>
          </w:p>
        </w:tc>
        <w:tc>
          <w:tcPr>
            <w:tcW w:w="14023" w:type="dxa"/>
            <w:gridSpan w:val="3"/>
            <w:tcMar>
              <w:left w:w="45" w:type="dxa"/>
              <w:right w:w="45" w:type="dxa"/>
            </w:tcMar>
            <w:vAlign w:val="center"/>
          </w:tcPr>
          <w:p w:rsidR="002229AE" w:rsidRDefault="002229AE" w:rsidP="00310ADF">
            <w:pPr>
              <w:widowControl/>
              <w:spacing w:line="300" w:lineRule="exact"/>
              <w:rPr>
                <w:b/>
                <w:bCs/>
                <w:kern w:val="0"/>
                <w:szCs w:val="21"/>
              </w:rPr>
            </w:pPr>
            <w:r>
              <w:rPr>
                <w:rFonts w:hint="eastAsia"/>
                <w:b/>
                <w:bCs/>
                <w:kern w:val="0"/>
                <w:szCs w:val="21"/>
              </w:rPr>
              <w:t>队伍建设</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建议</w:t>
            </w: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各级主管实验室安全的负责人到岗一年内须接受实验室安全管理培训</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其它</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逐步建立和完善</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建立完整的实验室安全工作档案</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r w:rsidR="002229AE" w:rsidTr="00310ADF">
        <w:trPr>
          <w:trHeight w:val="407"/>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规章制度</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实验室安全管理制度</w:t>
            </w:r>
          </w:p>
        </w:tc>
      </w:tr>
      <w:tr w:rsidR="002229AE" w:rsidTr="00310ADF">
        <w:trPr>
          <w:trHeight w:val="585"/>
          <w:jc w:val="center"/>
        </w:trPr>
        <w:tc>
          <w:tcPr>
            <w:tcW w:w="848" w:type="dxa"/>
            <w:tcMar>
              <w:left w:w="45" w:type="dxa"/>
              <w:right w:w="45" w:type="dxa"/>
            </w:tcMar>
            <w:vAlign w:val="center"/>
          </w:tcPr>
          <w:p w:rsidR="002229AE" w:rsidRDefault="002229AE" w:rsidP="00310ADF">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2229AE" w:rsidRDefault="002229AE" w:rsidP="00310ADF">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491"/>
          <w:jc w:val="center"/>
        </w:trPr>
        <w:tc>
          <w:tcPr>
            <w:tcW w:w="848"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有各类实验室安全管理细则</w:t>
            </w:r>
          </w:p>
        </w:tc>
        <w:tc>
          <w:tcPr>
            <w:tcW w:w="7374" w:type="dxa"/>
            <w:vMerge/>
            <w:tcMar>
              <w:left w:w="45" w:type="dxa"/>
              <w:right w:w="45" w:type="dxa"/>
            </w:tcMar>
            <w:vAlign w:val="center"/>
          </w:tcPr>
          <w:p w:rsidR="002229AE" w:rsidRDefault="002229AE" w:rsidP="00310ADF">
            <w:pPr>
              <w:spacing w:line="300" w:lineRule="exact"/>
              <w:rPr>
                <w:bCs/>
                <w:kern w:val="0"/>
                <w:szCs w:val="21"/>
              </w:rPr>
            </w:pP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491"/>
          <w:jc w:val="center"/>
        </w:trPr>
        <w:tc>
          <w:tcPr>
            <w:tcW w:w="848"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有各类院系级实验安全管理制度</w:t>
            </w:r>
          </w:p>
        </w:tc>
        <w:tc>
          <w:tcPr>
            <w:tcW w:w="7374" w:type="dxa"/>
            <w:tcMar>
              <w:left w:w="45" w:type="dxa"/>
              <w:right w:w="45" w:type="dxa"/>
            </w:tcMar>
            <w:vAlign w:val="center"/>
          </w:tcPr>
          <w:p w:rsidR="002229AE" w:rsidRDefault="002229AE" w:rsidP="00310ADF">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lastRenderedPageBreak/>
              <w:t>3.1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安全教育</w:t>
            </w:r>
            <w:r>
              <w:rPr>
                <w:b/>
                <w:kern w:val="0"/>
                <w:szCs w:val="21"/>
              </w:rPr>
              <w:t>活动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逐步开设实验室安全必修课或选修课</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对于化学、生物、辐射等高风险的相关院系和专业，要逐步开设有学分的安全教育必修课，鼓励其他专业开设安全选修课</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3.1.2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w:t>
            </w:r>
          </w:p>
        </w:tc>
        <w:tc>
          <w:tcPr>
            <w:tcW w:w="7374" w:type="dxa"/>
            <w:tcMar>
              <w:left w:w="45" w:type="dxa"/>
              <w:right w:w="45" w:type="dxa"/>
            </w:tcMar>
            <w:vAlign w:val="center"/>
          </w:tcPr>
          <w:p w:rsidR="002229AE" w:rsidRDefault="002229AE" w:rsidP="00310ADF">
            <w:pPr>
              <w:widowControl/>
              <w:spacing w:line="300" w:lineRule="exact"/>
              <w:rPr>
                <w:bCs/>
                <w:kern w:val="0"/>
                <w:szCs w:val="21"/>
              </w:rPr>
            </w:pPr>
            <w:r>
              <w:rPr>
                <w:rFonts w:hint="eastAsia"/>
                <w:bCs/>
                <w:kern w:val="0"/>
                <w:szCs w:val="21"/>
              </w:rPr>
              <w:t>查看历年存档记录，包含培训时间、内容、人数、通知、会场照片等</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2229AE" w:rsidRDefault="002229AE" w:rsidP="00310ADF">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2229AE" w:rsidRDefault="002229AE" w:rsidP="00310ADF">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安全文化</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建设适合学校特色的安全文化</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编印</w:t>
            </w:r>
            <w:r>
              <w:rPr>
                <w:rFonts w:hint="eastAsia"/>
                <w:kern w:val="0"/>
                <w:szCs w:val="21"/>
              </w:rPr>
              <w:t>学校</w:t>
            </w:r>
            <w:r>
              <w:rPr>
                <w:kern w:val="0"/>
                <w:szCs w:val="21"/>
              </w:rPr>
              <w:t>实验室安全手册</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r>
              <w:rPr>
                <w:rFonts w:hint="eastAsia"/>
                <w:kern w:val="0"/>
                <w:szCs w:val="21"/>
              </w:rPr>
              <w:t>方式，加强安全宣传</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b/>
                <w:bCs/>
                <w:kern w:val="0"/>
                <w:szCs w:val="21"/>
              </w:rPr>
              <w:t>安全检查</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b/>
                <w:bCs/>
                <w:kern w:val="0"/>
                <w:szCs w:val="21"/>
              </w:rPr>
              <w:t>危险源辨识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2229AE" w:rsidRDefault="002229AE" w:rsidP="00310ADF">
            <w:pPr>
              <w:widowControl/>
              <w:spacing w:line="300" w:lineRule="exact"/>
              <w:jc w:val="left"/>
              <w:rPr>
                <w:bCs/>
                <w:kern w:val="0"/>
                <w:szCs w:val="21"/>
              </w:rPr>
            </w:pPr>
            <w:r>
              <w:rPr>
                <w:bCs/>
                <w:kern w:val="0"/>
                <w:szCs w:val="21"/>
              </w:rPr>
              <w:t>学校、学院层面</w:t>
            </w:r>
            <w:r>
              <w:rPr>
                <w:rFonts w:hint="eastAsia"/>
                <w:bCs/>
                <w:kern w:val="0"/>
                <w:szCs w:val="21"/>
              </w:rPr>
              <w:t>建立危险源分布清单</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涉及剧毒品、病原微生物、放射性同位素、强磁等高危场所，有显著明确的警示标识</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由实验室建立，报</w:t>
            </w:r>
            <w:r>
              <w:rPr>
                <w:bCs/>
                <w:kern w:val="0"/>
                <w:szCs w:val="21"/>
              </w:rPr>
              <w:t>院系备案</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b/>
                <w:bCs/>
                <w:kern w:val="0"/>
                <w:szCs w:val="21"/>
              </w:rPr>
              <w:t>安全检查</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2229AE" w:rsidRDefault="002229AE" w:rsidP="00310ADF">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建议每年不少于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lastRenderedPageBreak/>
              <w:t>4.2.2</w:t>
            </w:r>
          </w:p>
        </w:tc>
        <w:tc>
          <w:tcPr>
            <w:tcW w:w="3820" w:type="dxa"/>
            <w:tcMar>
              <w:left w:w="45" w:type="dxa"/>
              <w:right w:w="45" w:type="dxa"/>
            </w:tcMar>
            <w:vAlign w:val="center"/>
          </w:tcPr>
          <w:p w:rsidR="002229AE" w:rsidRDefault="002229AE" w:rsidP="00310ADF">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2229AE" w:rsidRDefault="002229AE" w:rsidP="00310ADF">
            <w:pPr>
              <w:spacing w:line="300" w:lineRule="exact"/>
              <w:jc w:val="left"/>
              <w:rPr>
                <w:bCs/>
                <w:kern w:val="0"/>
                <w:szCs w:val="21"/>
              </w:rPr>
            </w:pPr>
            <w:r>
              <w:rPr>
                <w:rFonts w:hint="eastAsia"/>
                <w:kern w:val="0"/>
                <w:szCs w:val="21"/>
              </w:rPr>
              <w:t>建议每月不少于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2229AE" w:rsidRDefault="002229AE" w:rsidP="00310ADF">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w:t>
            </w:r>
            <w:proofErr w:type="gramStart"/>
            <w:r>
              <w:rPr>
                <w:rFonts w:hint="eastAsia"/>
                <w:kern w:val="0"/>
                <w:szCs w:val="21"/>
              </w:rPr>
              <w:t>值日台</w:t>
            </w:r>
            <w:proofErr w:type="gramEnd"/>
            <w:r>
              <w:rPr>
                <w:rFonts w:hint="eastAsia"/>
                <w:kern w:val="0"/>
                <w:szCs w:val="21"/>
              </w:rPr>
              <w:t>账</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b/>
                <w:bCs/>
                <w:kern w:val="0"/>
                <w:szCs w:val="21"/>
              </w:rPr>
              <w:t>安全隐患整改</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；修改</w:t>
            </w:r>
            <w:r>
              <w:rPr>
                <w:bCs/>
                <w:kern w:val="0"/>
                <w:szCs w:val="21"/>
              </w:rPr>
              <w:t>资料规范存档</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院系应对问题隐患的进行及时</w:t>
            </w:r>
            <w:r>
              <w:rPr>
                <w:kern w:val="0"/>
                <w:szCs w:val="21"/>
              </w:rPr>
              <w:t>整改</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安全报告</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实验</w:t>
            </w:r>
            <w:r>
              <w:rPr>
                <w:b/>
                <w:kern w:val="0"/>
                <w:szCs w:val="21"/>
              </w:rPr>
              <w:t>场所</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场所</w:t>
            </w:r>
            <w:r>
              <w:rPr>
                <w:rFonts w:hint="eastAsia"/>
                <w:b/>
                <w:kern w:val="0"/>
                <w:szCs w:val="21"/>
              </w:rPr>
              <w:t>环境</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2229AE" w:rsidRDefault="002229AE" w:rsidP="00310ADF">
            <w:pPr>
              <w:widowControl/>
              <w:spacing w:line="300" w:lineRule="exact"/>
              <w:jc w:val="left"/>
              <w:rPr>
                <w:szCs w:val="21"/>
              </w:rPr>
            </w:pPr>
            <w:r>
              <w:rPr>
                <w:rFonts w:hint="eastAsia"/>
                <w:szCs w:val="21"/>
              </w:rPr>
              <w:t>有危险源的实验场所应张贴安全信息牌</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szCs w:val="21"/>
              </w:rPr>
              <w:t>建议超过</w:t>
            </w:r>
            <w:r>
              <w:rPr>
                <w:szCs w:val="21"/>
              </w:rPr>
              <w:t>200</w:t>
            </w:r>
            <w:r>
              <w:rPr>
                <w:rFonts w:hint="eastAsia"/>
                <w:szCs w:val="21"/>
              </w:rPr>
              <w:t>平方米的实验楼层具有至少两处紧急出口，</w:t>
            </w:r>
            <w:r>
              <w:rPr>
                <w:szCs w:val="21"/>
              </w:rPr>
              <w:t>75</w:t>
            </w:r>
            <w:r>
              <w:rPr>
                <w:rFonts w:hint="eastAsia"/>
                <w:szCs w:val="21"/>
              </w:rPr>
              <w:t>平方米以上实验室要有两扇门；实验楼大走廊保证留有大于</w:t>
            </w:r>
            <w:r>
              <w:rPr>
                <w:rFonts w:hint="eastAsia"/>
                <w:szCs w:val="21"/>
              </w:rPr>
              <w:t>2.0</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kern w:val="0"/>
                <w:szCs w:val="21"/>
              </w:rPr>
            </w:pPr>
            <w:r>
              <w:rPr>
                <w:rFonts w:eastAsia="等线"/>
                <w:szCs w:val="21"/>
              </w:rPr>
              <w:lastRenderedPageBreak/>
              <w:t>5.1.4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szCs w:val="21"/>
              </w:rPr>
              <w:t>实验操作台应选用合格的防火、防腐材料；仪器设备安装符合建筑物承重载荷；有可燃气体的实验室不建议设吊顶；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2229AE" w:rsidRDefault="002229AE" w:rsidP="00310ADF">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2229AE" w:rsidRDefault="002229AE" w:rsidP="00310ADF">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2229AE" w:rsidRDefault="002229AE" w:rsidP="00310ADF">
            <w:pPr>
              <w:widowControl/>
              <w:spacing w:line="300" w:lineRule="exact"/>
              <w:jc w:val="left"/>
              <w:rPr>
                <w:bCs/>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szCs w:val="21"/>
              </w:rPr>
              <w:t>实验设备需做好振动和噪音的屏蔽</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szCs w:val="21"/>
              </w:rPr>
              <w:t>容易产生振动的设备，需考虑振动源的屏蔽；</w:t>
            </w:r>
            <w:proofErr w:type="gramStart"/>
            <w:r>
              <w:rPr>
                <w:rFonts w:hint="eastAsia"/>
                <w:szCs w:val="21"/>
              </w:rPr>
              <w:t>易对外</w:t>
            </w:r>
            <w:proofErr w:type="gramEnd"/>
            <w:r>
              <w:rPr>
                <w:rFonts w:hint="eastAsia"/>
                <w:szCs w:val="21"/>
              </w:rPr>
              <w:t>产生磁场或易受磁场干扰的设备，需做好磁屏蔽；实验室噪声一般低于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2229AE" w:rsidRDefault="002229AE" w:rsidP="00310ADF">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2229AE" w:rsidRDefault="002229AE" w:rsidP="00310ADF">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高温、明火设备放置位置与可燃气体管道有安全间隔距离</w:t>
            </w:r>
          </w:p>
        </w:tc>
        <w:tc>
          <w:tcPr>
            <w:tcW w:w="2829" w:type="dxa"/>
            <w:tcMar>
              <w:left w:w="45" w:type="dxa"/>
              <w:right w:w="45" w:type="dxa"/>
            </w:tcMar>
            <w:vAlign w:val="center"/>
          </w:tcPr>
          <w:p w:rsidR="002229AE" w:rsidRDefault="002229AE" w:rsidP="00310ADF">
            <w:pPr>
              <w:spacing w:line="300" w:lineRule="exact"/>
              <w:jc w:val="left"/>
              <w:rPr>
                <w:bCs/>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卫生与</w:t>
            </w:r>
            <w:r>
              <w:rPr>
                <w:rFonts w:hint="eastAsia"/>
                <w:b/>
                <w:kern w:val="0"/>
                <w:szCs w:val="21"/>
              </w:rPr>
              <w:t>日常管理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2229AE" w:rsidRDefault="002229AE" w:rsidP="00310ADF">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2229AE" w:rsidRDefault="002229AE" w:rsidP="00310ADF">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2229AE" w:rsidRDefault="002229AE" w:rsidP="00310ADF">
            <w:pPr>
              <w:spacing w:line="300" w:lineRule="exact"/>
              <w:jc w:val="left"/>
              <w:rPr>
                <w:bCs/>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2229AE" w:rsidRDefault="002229AE" w:rsidP="00310ADF">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2229AE" w:rsidRDefault="002229AE" w:rsidP="00310ADF">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不在实验室睡觉过夜，不存放和烧煮食物、饮食，化学生物类实验室不准吸烟、使用可燃性蚊香</w:t>
            </w:r>
          </w:p>
        </w:tc>
        <w:tc>
          <w:tcPr>
            <w:tcW w:w="2829" w:type="dxa"/>
            <w:tcMar>
              <w:left w:w="45" w:type="dxa"/>
              <w:right w:w="45" w:type="dxa"/>
            </w:tcMar>
            <w:vAlign w:val="center"/>
          </w:tcPr>
          <w:p w:rsidR="002229AE" w:rsidRDefault="002229AE" w:rsidP="00310ADF">
            <w:pPr>
              <w:spacing w:line="300" w:lineRule="exact"/>
              <w:jc w:val="left"/>
              <w:rPr>
                <w:bCs/>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2229AE" w:rsidRDefault="002229AE" w:rsidP="00310ADF">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2229AE" w:rsidRDefault="002229AE" w:rsidP="00310ADF">
            <w:pPr>
              <w:spacing w:line="300" w:lineRule="exact"/>
              <w:jc w:val="left"/>
              <w:rPr>
                <w:bCs/>
                <w:szCs w:val="21"/>
              </w:rPr>
            </w:pPr>
            <w:r>
              <w:rPr>
                <w:rFonts w:hint="eastAsia"/>
                <w:bCs/>
                <w:szCs w:val="21"/>
              </w:rPr>
              <w:t>实验期间人员必须在岗，并有值日情况记录</w:t>
            </w:r>
          </w:p>
        </w:tc>
        <w:tc>
          <w:tcPr>
            <w:tcW w:w="2829" w:type="dxa"/>
            <w:tcMar>
              <w:left w:w="45" w:type="dxa"/>
              <w:right w:w="45" w:type="dxa"/>
            </w:tcMar>
            <w:vAlign w:val="center"/>
          </w:tcPr>
          <w:p w:rsidR="002229AE" w:rsidRDefault="002229AE" w:rsidP="00310ADF">
            <w:pPr>
              <w:spacing w:line="300" w:lineRule="exact"/>
              <w:jc w:val="left"/>
              <w:rPr>
                <w:bCs/>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场所其它安全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2229AE" w:rsidRDefault="002229AE" w:rsidP="00310ADF">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2229AE" w:rsidRDefault="002229AE" w:rsidP="00310ADF">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2229AE" w:rsidRDefault="002229AE" w:rsidP="00310ADF">
            <w:pPr>
              <w:spacing w:line="300" w:lineRule="exact"/>
              <w:jc w:val="left"/>
              <w:rPr>
                <w:bCs/>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2229AE" w:rsidRDefault="002229AE" w:rsidP="00310ADF">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2229AE" w:rsidRDefault="002229AE" w:rsidP="00310ADF">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rsidR="002229AE" w:rsidRDefault="002229AE" w:rsidP="00310ADF">
            <w:pPr>
              <w:spacing w:line="300" w:lineRule="exact"/>
              <w:jc w:val="left"/>
              <w:rPr>
                <w:bCs/>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2229AE" w:rsidRDefault="002229AE" w:rsidP="00310ADF">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2229AE" w:rsidRDefault="002229AE" w:rsidP="00310ADF">
            <w:pPr>
              <w:spacing w:line="300" w:lineRule="exact"/>
              <w:jc w:val="left"/>
              <w:rPr>
                <w:bCs/>
                <w:szCs w:val="21"/>
              </w:rPr>
            </w:pPr>
            <w:r>
              <w:rPr>
                <w:rFonts w:hint="eastAsia"/>
                <w:szCs w:val="21"/>
              </w:rPr>
              <w:t>具有</w:t>
            </w:r>
            <w:r>
              <w:rPr>
                <w:szCs w:val="21"/>
              </w:rPr>
              <w:t>危险隐患的实验室及设备在拆除前必须做好安全论证</w:t>
            </w:r>
          </w:p>
        </w:tc>
        <w:tc>
          <w:tcPr>
            <w:tcW w:w="2829" w:type="dxa"/>
            <w:tcMar>
              <w:left w:w="45" w:type="dxa"/>
              <w:right w:w="45" w:type="dxa"/>
            </w:tcMar>
            <w:vAlign w:val="center"/>
          </w:tcPr>
          <w:p w:rsidR="002229AE" w:rsidRDefault="002229AE" w:rsidP="00310ADF">
            <w:pPr>
              <w:spacing w:line="300" w:lineRule="exact"/>
              <w:jc w:val="left"/>
              <w:rPr>
                <w:bCs/>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b/>
                <w:kern w:val="0"/>
                <w:szCs w:val="21"/>
              </w:rPr>
            </w:pPr>
            <w:r>
              <w:rPr>
                <w:rFonts w:ascii="宋体" w:hAnsi="宋体"/>
                <w:b/>
                <w:kern w:val="0"/>
                <w:szCs w:val="21"/>
              </w:rPr>
              <w:t>安全设施</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b/>
                <w:kern w:val="0"/>
                <w:szCs w:val="21"/>
              </w:rPr>
            </w:pPr>
            <w:r>
              <w:rPr>
                <w:rFonts w:ascii="宋体" w:hAnsi="宋体"/>
                <w:b/>
                <w:kern w:val="0"/>
                <w:szCs w:val="21"/>
              </w:rPr>
              <w:t>消防设施</w:t>
            </w:r>
          </w:p>
        </w:tc>
      </w:tr>
      <w:tr w:rsidR="002229AE" w:rsidTr="00310ADF">
        <w:trPr>
          <w:trHeight w:val="369"/>
          <w:jc w:val="center"/>
        </w:trPr>
        <w:tc>
          <w:tcPr>
            <w:tcW w:w="848" w:type="dxa"/>
            <w:tcMar>
              <w:left w:w="45" w:type="dxa"/>
              <w:right w:w="45" w:type="dxa"/>
            </w:tcMar>
            <w:vAlign w:val="center"/>
          </w:tcPr>
          <w:p w:rsidR="002229AE" w:rsidRDefault="002229AE" w:rsidP="00310ADF">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roofErr w:type="gramStart"/>
            <w:r>
              <w:rPr>
                <w:rFonts w:ascii="宋体" w:hAnsi="宋体" w:hint="eastAsia"/>
                <w:kern w:val="0"/>
                <w:szCs w:val="21"/>
              </w:rPr>
              <w:t>实验室内烟感</w:t>
            </w:r>
            <w:proofErr w:type="gramEnd"/>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、消防沙桶、消防喷淋等，应正常有效、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w:t>
            </w:r>
            <w:r>
              <w:rPr>
                <w:rFonts w:ascii="宋体" w:hAnsi="宋体" w:hint="eastAsia"/>
                <w:kern w:val="0"/>
                <w:szCs w:val="21"/>
              </w:rPr>
              <w:lastRenderedPageBreak/>
              <w:t>安全销（拉针）正常，瓶身无破损、腐蚀；</w:t>
            </w:r>
            <w:r>
              <w:rPr>
                <w:rFonts w:ascii="宋体" w:hAnsi="宋体"/>
                <w:bCs/>
                <w:kern w:val="0"/>
                <w:szCs w:val="21"/>
              </w:rPr>
              <w:t>公共</w:t>
            </w:r>
            <w:r>
              <w:rPr>
                <w:rFonts w:ascii="宋体" w:hAnsi="宋体" w:hint="eastAsia"/>
                <w:bCs/>
                <w:kern w:val="0"/>
                <w:szCs w:val="21"/>
              </w:rPr>
              <w:t>区域</w:t>
            </w:r>
            <w:r>
              <w:rPr>
                <w:rFonts w:ascii="宋体" w:hAnsi="宋体"/>
                <w:bCs/>
                <w:kern w:val="0"/>
                <w:szCs w:val="21"/>
              </w:rPr>
              <w:t>灭火器数量</w:t>
            </w:r>
            <w:r>
              <w:rPr>
                <w:rFonts w:ascii="宋体" w:hAnsi="宋体" w:hint="eastAsia"/>
                <w:bCs/>
                <w:kern w:val="0"/>
                <w:szCs w:val="21"/>
              </w:rPr>
              <w:t>（间距）</w:t>
            </w:r>
            <w:r>
              <w:rPr>
                <w:rFonts w:ascii="宋体" w:hAnsi="宋体"/>
                <w:bCs/>
                <w:kern w:val="0"/>
                <w:szCs w:val="21"/>
              </w:rPr>
              <w:t>与</w:t>
            </w:r>
            <w:r>
              <w:rPr>
                <w:rFonts w:ascii="宋体" w:hAnsi="宋体" w:hint="eastAsia"/>
                <w:bCs/>
                <w:kern w:val="0"/>
                <w:szCs w:val="21"/>
              </w:rPr>
              <w:t>实验室</w:t>
            </w:r>
            <w:r>
              <w:rPr>
                <w:rFonts w:ascii="宋体" w:hAnsi="宋体"/>
                <w:bCs/>
                <w:kern w:val="0"/>
                <w:szCs w:val="21"/>
              </w:rPr>
              <w:t>安全等级</w:t>
            </w:r>
            <w:r>
              <w:rPr>
                <w:rFonts w:ascii="宋体" w:hAnsi="宋体" w:hint="eastAsia"/>
                <w:bCs/>
                <w:kern w:val="0"/>
                <w:szCs w:val="21"/>
              </w:rPr>
              <w:t>相</w:t>
            </w:r>
            <w:r>
              <w:rPr>
                <w:rFonts w:ascii="宋体" w:hAnsi="宋体"/>
                <w:bCs/>
                <w:kern w:val="0"/>
                <w:szCs w:val="21"/>
              </w:rPr>
              <w:t>适应</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spacing w:line="300" w:lineRule="exact"/>
              <w:rPr>
                <w:rFonts w:eastAsia="等线"/>
                <w:szCs w:val="21"/>
              </w:rPr>
            </w:pPr>
            <w:r>
              <w:rPr>
                <w:rFonts w:eastAsia="等线" w:hint="eastAsia"/>
                <w:szCs w:val="21"/>
              </w:rPr>
              <w:lastRenderedPageBreak/>
              <w:t>6</w:t>
            </w:r>
            <w:r>
              <w:rPr>
                <w:rFonts w:eastAsia="等线"/>
                <w:szCs w:val="21"/>
              </w:rPr>
              <w:t>.1.</w:t>
            </w:r>
            <w:r>
              <w:rPr>
                <w:rFonts w:eastAsia="等线" w:hint="eastAsia"/>
                <w:szCs w:val="21"/>
              </w:rPr>
              <w:t>2</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kern w:val="0"/>
                <w:szCs w:val="21"/>
              </w:rPr>
              <w:t>在显著位置张贴有紧急逃生疏散路线图</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kern w:val="0"/>
                <w:szCs w:val="21"/>
              </w:rPr>
              <w:t>图上逃生路线应有二条以上；路线与现场情况符合；主要逃生路径（室内、楼梯、通道和出口处）有足够的紧急照明灯，功能正常；师生应熟悉紧急疏散路线及火场逃生注意事项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kern w:val="0"/>
                <w:szCs w:val="21"/>
              </w:rPr>
              <w:t>有</w:t>
            </w:r>
            <w:proofErr w:type="gramStart"/>
            <w:r>
              <w:rPr>
                <w:rFonts w:ascii="宋体" w:hAnsi="宋体" w:hint="eastAsia"/>
                <w:kern w:val="0"/>
                <w:szCs w:val="21"/>
              </w:rPr>
              <w:t>显著引导</w:t>
            </w:r>
            <w:proofErr w:type="gramEnd"/>
            <w:r>
              <w:rPr>
                <w:rFonts w:ascii="宋体" w:hAnsi="宋体" w:hint="eastAsia"/>
                <w:kern w:val="0"/>
                <w:szCs w:val="21"/>
              </w:rPr>
              <w:t>标识</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-10cm），</w:t>
            </w:r>
            <w:r>
              <w:rPr>
                <w:rFonts w:ascii="宋体" w:hAnsi="宋体" w:hint="eastAsia"/>
                <w:bCs/>
                <w:kern w:val="0"/>
                <w:szCs w:val="21"/>
              </w:rPr>
              <w:t>水流畅通平稳</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b/>
                <w:kern w:val="0"/>
                <w:szCs w:val="21"/>
              </w:rPr>
            </w:pPr>
            <w:r>
              <w:rPr>
                <w:rFonts w:ascii="宋体" w:hAnsi="宋体"/>
                <w:b/>
                <w:kern w:val="0"/>
                <w:szCs w:val="21"/>
              </w:rPr>
              <w:t>通风系统</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 xml:space="preserve">配备符合要求的通风系统 </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m/s，定期进行维护、检修；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kern w:val="0"/>
                <w:szCs w:val="21"/>
              </w:rPr>
              <w:t>通风橱的配置合理、使用正常、操作合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ascii="宋体" w:hAnsi="宋体" w:hint="eastAsia"/>
                <w:kern w:val="0"/>
                <w:szCs w:val="21"/>
              </w:rPr>
              <w:t>15cm，保持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应距离调节门内侧15cm左右，以免</w:t>
            </w:r>
            <w:r>
              <w:rPr>
                <w:rFonts w:ascii="宋体" w:hAnsi="宋体"/>
                <w:kern w:val="0"/>
                <w:szCs w:val="21"/>
              </w:rPr>
              <w:t>掉落</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b/>
                <w:kern w:val="0"/>
                <w:szCs w:val="21"/>
              </w:rPr>
            </w:pPr>
            <w:r>
              <w:rPr>
                <w:rFonts w:ascii="宋体" w:hAnsi="宋体" w:hint="eastAsia"/>
                <w:b/>
                <w:kern w:val="0"/>
                <w:szCs w:val="21"/>
              </w:rPr>
              <w:t>门禁监控</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lastRenderedPageBreak/>
              <w:t>6.4.1</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szCs w:val="21"/>
              </w:rPr>
              <w:t>重点关注剧毒品、病原微生物、特种设备和放射源存放点等危险源的管理</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b/>
                <w:szCs w:val="21"/>
              </w:rPr>
            </w:pPr>
            <w:r>
              <w:rPr>
                <w:rFonts w:ascii="宋体" w:hAnsi="宋体" w:hint="eastAsia"/>
                <w:b/>
                <w:szCs w:val="21"/>
              </w:rPr>
              <w:t>实验室防爆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2229AE" w:rsidRDefault="002229AE" w:rsidP="00310ADF">
            <w:pPr>
              <w:spacing w:line="300" w:lineRule="exact"/>
              <w:rPr>
                <w:rFonts w:ascii="宋体" w:hAnsi="宋体"/>
                <w:szCs w:val="21"/>
              </w:rPr>
            </w:pPr>
            <w:r>
              <w:rPr>
                <w:rFonts w:ascii="宋体" w:hAnsi="宋体" w:hint="eastAsia"/>
                <w:szCs w:val="21"/>
              </w:rPr>
              <w:t>防爆实验室需符合防爆设计要求</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2229AE" w:rsidRDefault="002229AE" w:rsidP="00310ADF">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2229AE" w:rsidRDefault="002229AE" w:rsidP="00310ADF">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2229AE" w:rsidRDefault="002229AE" w:rsidP="00310ADF">
            <w:pPr>
              <w:widowControl/>
              <w:spacing w:line="300" w:lineRule="exact"/>
              <w:jc w:val="left"/>
              <w:rPr>
                <w:rFonts w:ascii="宋体" w:hAnsi="宋体"/>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基础</w:t>
            </w:r>
            <w:r>
              <w:rPr>
                <w:b/>
                <w:kern w:val="0"/>
                <w:szCs w:val="21"/>
              </w:rPr>
              <w:t>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电线接头绝缘可靠，无裸露连接线，地</w:t>
            </w:r>
            <w:r>
              <w:rPr>
                <w:rFonts w:hint="eastAsia"/>
                <w:kern w:val="0"/>
                <w:szCs w:val="21"/>
              </w:rPr>
              <w:t>面</w:t>
            </w:r>
            <w:r>
              <w:rPr>
                <w:kern w:val="0"/>
                <w:szCs w:val="21"/>
              </w:rPr>
              <w:t>上的线缆应有盖板或护套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7.1.2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电气线路和装备应按相关规定使用防爆电气线路和装置</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满足</w:t>
            </w:r>
            <w:r>
              <w:rPr>
                <w:kern w:val="0"/>
                <w:szCs w:val="21"/>
              </w:rPr>
              <w:t>爆炸性环境用电气设备</w:t>
            </w:r>
            <w:r>
              <w:rPr>
                <w:rFonts w:hint="eastAsia"/>
                <w:kern w:val="0"/>
                <w:szCs w:val="21"/>
              </w:rPr>
              <w:t>的相关标准</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7.</w:t>
            </w:r>
            <w:r>
              <w:rPr>
                <w:rFonts w:hint="eastAsia"/>
                <w:kern w:val="0"/>
                <w:szCs w:val="21"/>
              </w:rPr>
              <w:t>1</w:t>
            </w:r>
            <w:r>
              <w:rPr>
                <w:kern w:val="0"/>
                <w:szCs w:val="21"/>
              </w:rPr>
              <w:t>.</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进排水系统布置合理，运行正常</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个人</w:t>
            </w:r>
            <w:r>
              <w:rPr>
                <w:b/>
                <w:kern w:val="0"/>
                <w:szCs w:val="21"/>
              </w:rPr>
              <w:t>防护</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2229AE" w:rsidRDefault="002229AE" w:rsidP="00310ADF">
            <w:pPr>
              <w:widowControl/>
              <w:spacing w:line="300" w:lineRule="exact"/>
              <w:rPr>
                <w:kern w:val="0"/>
                <w:szCs w:val="21"/>
              </w:rPr>
            </w:pPr>
            <w:r>
              <w:rPr>
                <w:rFonts w:hint="eastAsia"/>
                <w:kern w:val="0"/>
                <w:szCs w:val="21"/>
              </w:rPr>
              <w:t>实验人员需配备合适的个人防护用具</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长袖实验服或防护服</w:t>
            </w:r>
            <w:r>
              <w:rPr>
                <w:rFonts w:hint="eastAsia"/>
                <w:kern w:val="0"/>
                <w:szCs w:val="21"/>
              </w:rPr>
              <w:t>；</w:t>
            </w:r>
            <w:r>
              <w:rPr>
                <w:kern w:val="0"/>
                <w:szCs w:val="21"/>
              </w:rPr>
              <w:t>按需要佩戴防护眼</w:t>
            </w:r>
            <w:r>
              <w:rPr>
                <w:kern w:val="0"/>
                <w:szCs w:val="21"/>
              </w:rPr>
              <w:lastRenderedPageBreak/>
              <w:t>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lastRenderedPageBreak/>
              <w:t>7</w:t>
            </w:r>
            <w:r>
              <w:rPr>
                <w:rFonts w:hint="eastAsia"/>
                <w:kern w:val="0"/>
                <w:szCs w:val="21"/>
              </w:rPr>
              <w:t>.2</w:t>
            </w:r>
            <w:r>
              <w:rPr>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个人防护用具分散存放，并有明显标识</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分散存放在安全场所，紧急情况下便于取用</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其它</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化学安全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2229AE" w:rsidRDefault="002229AE" w:rsidP="00310ADF">
            <w:pPr>
              <w:spacing w:line="300" w:lineRule="exact"/>
              <w:jc w:val="left"/>
              <w:rPr>
                <w:kern w:val="0"/>
                <w:szCs w:val="21"/>
              </w:rPr>
            </w:pPr>
            <w:r>
              <w:rPr>
                <w:kern w:val="0"/>
                <w:szCs w:val="21"/>
              </w:rPr>
              <w:t>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7374" w:type="dxa"/>
            <w:tcMar>
              <w:left w:w="45" w:type="dxa"/>
              <w:right w:w="45" w:type="dxa"/>
            </w:tcMar>
            <w:vAlign w:val="center"/>
          </w:tcPr>
          <w:p w:rsidR="002229AE" w:rsidRDefault="002229AE" w:rsidP="00310ADF">
            <w:pPr>
              <w:spacing w:line="300" w:lineRule="exact"/>
              <w:jc w:val="left"/>
              <w:rPr>
                <w:kern w:val="0"/>
                <w:szCs w:val="21"/>
              </w:rPr>
            </w:pPr>
            <w:r>
              <w:rPr>
                <w:rFonts w:hint="eastAsia"/>
                <w:kern w:val="0"/>
                <w:szCs w:val="21"/>
              </w:rPr>
              <w:t>查看相关供应商的行政许可资质证书复印件</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2229AE" w:rsidRDefault="002229AE" w:rsidP="00310ADF">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rsidR="002229AE" w:rsidRDefault="002229AE" w:rsidP="00310ADF">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记录；购买危险化学品应有规范的验收记录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2229AE" w:rsidRDefault="002229AE" w:rsidP="00310ADF">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2229AE" w:rsidRDefault="002229AE" w:rsidP="00310ADF">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2229AE" w:rsidRDefault="002229AE" w:rsidP="00310ADF">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实验室</w:t>
            </w:r>
            <w:r>
              <w:rPr>
                <w:b/>
                <w:kern w:val="0"/>
                <w:szCs w:val="21"/>
              </w:rPr>
              <w:t>化学试剂存放</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lastRenderedPageBreak/>
              <w:t>8.2.1</w:t>
            </w:r>
          </w:p>
        </w:tc>
        <w:tc>
          <w:tcPr>
            <w:tcW w:w="3820" w:type="dxa"/>
            <w:tcMar>
              <w:left w:w="45" w:type="dxa"/>
              <w:right w:w="45" w:type="dxa"/>
            </w:tcMar>
            <w:vAlign w:val="center"/>
          </w:tcPr>
          <w:p w:rsidR="002229AE" w:rsidRDefault="002229AE" w:rsidP="00310ADF">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w:t>
            </w:r>
            <w:r>
              <w:rPr>
                <w:rFonts w:hint="eastAsia"/>
                <w:kern w:val="0"/>
                <w:szCs w:val="21"/>
              </w:rPr>
              <w:t>使用</w:t>
            </w:r>
            <w:r>
              <w:rPr>
                <w:kern w:val="0"/>
                <w:szCs w:val="21"/>
              </w:rPr>
              <w:t>台帐</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2229AE" w:rsidRDefault="002229AE" w:rsidP="00310ADF">
            <w:pPr>
              <w:widowControl/>
              <w:spacing w:line="300" w:lineRule="exact"/>
              <w:rPr>
                <w:szCs w:val="21"/>
              </w:rPr>
            </w:pPr>
            <w:r>
              <w:rPr>
                <w:rFonts w:hint="eastAsia"/>
                <w:szCs w:val="21"/>
              </w:rPr>
              <w:t>试剂药品有专用存放空间并科学有序存放</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r>
              <w:rPr>
                <w:rFonts w:hint="eastAsia"/>
                <w:kern w:val="0"/>
                <w:szCs w:val="21"/>
              </w:rPr>
              <w:t>；</w:t>
            </w:r>
            <w:r>
              <w:rPr>
                <w:kern w:val="0"/>
                <w:szCs w:val="21"/>
              </w:rPr>
              <w:t>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化学品标签应有显著完整清晰</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实验</w:t>
            </w:r>
            <w:r>
              <w:rPr>
                <w:b/>
                <w:kern w:val="0"/>
                <w:szCs w:val="21"/>
              </w:rPr>
              <w:t>操作安全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指导书、应急预案</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做好有毒和异味废气的收集和防护</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proofErr w:type="gramStart"/>
            <w:r>
              <w:rPr>
                <w:rFonts w:hint="eastAsia"/>
                <w:b/>
                <w:kern w:val="0"/>
                <w:szCs w:val="21"/>
              </w:rPr>
              <w:t>管控类化学品</w:t>
            </w:r>
            <w:proofErr w:type="gramEnd"/>
            <w:r>
              <w:rPr>
                <w:b/>
                <w:kern w:val="0"/>
                <w:szCs w:val="21"/>
              </w:rPr>
              <w:t>管理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易制毒品</w:t>
            </w:r>
            <w:r>
              <w:rPr>
                <w:rFonts w:hint="eastAsia"/>
                <w:kern w:val="0"/>
                <w:szCs w:val="21"/>
              </w:rPr>
              <w:t>、</w:t>
            </w:r>
            <w:proofErr w:type="gramStart"/>
            <w:r>
              <w:rPr>
                <w:rFonts w:hint="eastAsia"/>
                <w:kern w:val="0"/>
                <w:szCs w:val="21"/>
              </w:rPr>
              <w:t>易制爆品</w:t>
            </w:r>
            <w:r>
              <w:rPr>
                <w:kern w:val="0"/>
                <w:szCs w:val="21"/>
              </w:rPr>
              <w:t>分类</w:t>
            </w:r>
            <w:proofErr w:type="gramEnd"/>
            <w:r>
              <w:rPr>
                <w:kern w:val="0"/>
                <w:szCs w:val="21"/>
              </w:rPr>
              <w:t>存放、专人保管，做好领取、使用、处置记录</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w:t>
            </w:r>
            <w:r>
              <w:rPr>
                <w:rFonts w:hint="eastAsia"/>
                <w:kern w:val="0"/>
                <w:szCs w:val="21"/>
              </w:rPr>
              <w:lastRenderedPageBreak/>
              <w:t>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lastRenderedPageBreak/>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实验气体管理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需加装氧气含量报警</w:t>
            </w:r>
            <w:r>
              <w:rPr>
                <w:rFonts w:hint="eastAsia"/>
                <w:szCs w:val="21"/>
              </w:rPr>
              <w:t>表</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钢瓶帽；钢瓶中的气体是明确的，无过期钢瓶；确认“满、使用中、用完”三种状态；及时关闭气瓶总阀</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化学废弃物处置</w:t>
            </w:r>
            <w:r>
              <w:rPr>
                <w:rFonts w:hint="eastAsia"/>
                <w:b/>
                <w:kern w:val="0"/>
                <w:szCs w:val="21"/>
              </w:rPr>
              <w:t>管理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化学废弃物</w:t>
            </w:r>
            <w:r>
              <w:rPr>
                <w:rFonts w:hint="eastAsia"/>
                <w:kern w:val="0"/>
                <w:szCs w:val="21"/>
              </w:rPr>
              <w:t>由具备</w:t>
            </w:r>
            <w:r>
              <w:rPr>
                <w:kern w:val="0"/>
                <w:szCs w:val="21"/>
              </w:rPr>
              <w:t>资质的单位（企业）签约处置</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lastRenderedPageBreak/>
              <w:t>8.</w:t>
            </w:r>
            <w:r>
              <w:rPr>
                <w:rFonts w:hint="eastAsia"/>
                <w:kern w:val="0"/>
                <w:szCs w:val="21"/>
              </w:rPr>
              <w:t>6</w:t>
            </w:r>
            <w:r>
              <w:rPr>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2229AE" w:rsidRDefault="002229AE" w:rsidP="00310ADF">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其它化学安全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学校有统一的试剂标签</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8</w:t>
            </w:r>
            <w:r>
              <w:rPr>
                <w:rFonts w:hint="eastAsia"/>
                <w:kern w:val="0"/>
                <w:szCs w:val="21"/>
              </w:rPr>
              <w:t>.8</w:t>
            </w:r>
            <w:r>
              <w:rPr>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盛放配置试剂的烧杯、烧瓶不得无盖放置</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查看现场</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生物安全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实验室资质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9.1.2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开展病原微生物实验须向卫生或农业主</w:t>
            </w:r>
            <w:r>
              <w:rPr>
                <w:kern w:val="0"/>
                <w:szCs w:val="21"/>
              </w:rPr>
              <w:lastRenderedPageBreak/>
              <w:t>管部门申报备案</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lastRenderedPageBreak/>
              <w:t>查</w:t>
            </w:r>
            <w:r>
              <w:rPr>
                <w:bCs/>
                <w:kern w:val="0"/>
                <w:szCs w:val="21"/>
              </w:rPr>
              <w:t>看</w:t>
            </w:r>
            <w:r>
              <w:rPr>
                <w:rFonts w:hint="eastAsia"/>
                <w:bCs/>
                <w:kern w:val="0"/>
                <w:szCs w:val="21"/>
              </w:rPr>
              <w:t>报备</w:t>
            </w:r>
            <w:r>
              <w:rPr>
                <w:bCs/>
                <w:kern w:val="0"/>
                <w:szCs w:val="21"/>
              </w:rPr>
              <w:t>资料</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lastRenderedPageBreak/>
              <w:t>9.1.3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在规定等级实验室中开展涉及</w:t>
            </w:r>
            <w:r>
              <w:rPr>
                <w:kern w:val="0"/>
                <w:szCs w:val="21"/>
              </w:rPr>
              <w:t>致病性病原微生物</w:t>
            </w:r>
            <w:r>
              <w:rPr>
                <w:rFonts w:hint="eastAsia"/>
                <w:kern w:val="0"/>
                <w:szCs w:val="21"/>
              </w:rPr>
              <w:t>的实验</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场所与设施</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b/>
                <w:bCs/>
                <w:kern w:val="0"/>
                <w:szCs w:val="21"/>
              </w:rPr>
              <w:t>病原微生物采购与保管</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人员</w:t>
            </w:r>
            <w:r>
              <w:rPr>
                <w:b/>
                <w:kern w:val="0"/>
                <w:szCs w:val="21"/>
              </w:rPr>
              <w:t>管理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2229AE" w:rsidRDefault="002229AE" w:rsidP="00310ADF">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2229AE" w:rsidRDefault="002229AE" w:rsidP="00310ADF">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lastRenderedPageBreak/>
              <w:t>9.5</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操作与管理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实验</w:t>
            </w:r>
            <w:r>
              <w:rPr>
                <w:b/>
                <w:kern w:val="0"/>
                <w:szCs w:val="21"/>
              </w:rPr>
              <w:t>动物安全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2229AE" w:rsidRDefault="002229AE" w:rsidP="00310ADF">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生物实验废物处置</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lastRenderedPageBreak/>
              <w:t>10</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辐射安全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实验室资质与人员要求</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2229AE" w:rsidRDefault="002229AE" w:rsidP="00310ADF">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并按规定在放射性核素种类和用量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渉</w:t>
            </w:r>
            <w:proofErr w:type="gramStart"/>
            <w:r>
              <w:rPr>
                <w:rFonts w:hint="eastAsia"/>
                <w:kern w:val="0"/>
                <w:szCs w:val="21"/>
              </w:rPr>
              <w:t>源人员</w:t>
            </w:r>
            <w:proofErr w:type="gramEnd"/>
            <w:r>
              <w:rPr>
                <w:rFonts w:hint="eastAsia"/>
                <w:kern w:val="0"/>
                <w:szCs w:val="21"/>
              </w:rPr>
              <w:t>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场所设施</w:t>
            </w:r>
            <w:r>
              <w:rPr>
                <w:rFonts w:hint="eastAsia"/>
                <w:b/>
                <w:kern w:val="0"/>
                <w:szCs w:val="21"/>
              </w:rPr>
              <w:t>与采购运输</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学校设</w:t>
            </w:r>
            <w:r>
              <w:rPr>
                <w:kern w:val="0"/>
                <w:szCs w:val="21"/>
              </w:rPr>
              <w:t>有专门存放放射性废弃物的容器和暂存库</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重点关注</w:t>
            </w:r>
            <w:r>
              <w:rPr>
                <w:kern w:val="0"/>
                <w:szCs w:val="21"/>
              </w:rPr>
              <w:t>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 xml:space="preserve"> </w:t>
            </w:r>
            <w:r>
              <w:rPr>
                <w:kern w:val="0"/>
                <w:szCs w:val="21"/>
              </w:rPr>
              <w:t xml:space="preserve">    </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w:t>
            </w:r>
            <w:r>
              <w:rPr>
                <w:kern w:val="0"/>
                <w:szCs w:val="21"/>
              </w:rPr>
              <w:lastRenderedPageBreak/>
              <w:t>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lastRenderedPageBreak/>
              <w:t>11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机电等</w:t>
            </w:r>
            <w:r>
              <w:rPr>
                <w:b/>
                <w:kern w:val="0"/>
                <w:szCs w:val="21"/>
              </w:rPr>
              <w:t>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仪器设备</w:t>
            </w:r>
            <w:r>
              <w:rPr>
                <w:b/>
                <w:kern w:val="0"/>
                <w:szCs w:val="21"/>
              </w:rPr>
              <w:t>常规管理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7374" w:type="dxa"/>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仪器设备的接电和用电符合相关要求</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szCs w:val="21"/>
              </w:rPr>
              <w:t>仪器设备接地系统应按规范要求，采用铜质材料，且设计寿命不应低于</w:t>
            </w:r>
            <w:r>
              <w:rPr>
                <w:rFonts w:hint="eastAsia"/>
                <w:szCs w:val="21"/>
              </w:rPr>
              <w:t>50</w:t>
            </w:r>
            <w:r>
              <w:rPr>
                <w:rFonts w:hint="eastAsia"/>
                <w:szCs w:val="21"/>
              </w:rPr>
              <w:t>年，接地电阻不高于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对于不能断电的特殊仪器设备，采取了必要的防护措施（如双路供电、不间断电源、监控报警等）</w:t>
            </w:r>
            <w:r>
              <w:rPr>
                <w:rFonts w:hint="eastAsia"/>
                <w:kern w:val="0"/>
                <w:szCs w:val="21"/>
              </w:rPr>
              <w:t>，昼夜工作的设备建议有实时监控设施</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2229AE" w:rsidRDefault="002229AE" w:rsidP="00310ADF">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对于超高速离心机，需要放置在离心室</w:t>
            </w:r>
            <w:r>
              <w:rPr>
                <w:rFonts w:hint="eastAsia"/>
                <w:szCs w:val="21"/>
              </w:rPr>
              <w:t>；</w:t>
            </w: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关注要点：机床应保持清洁整齐；严禁在床头、床面、刀架上</w:t>
            </w:r>
            <w:proofErr w:type="gramStart"/>
            <w:r>
              <w:rPr>
                <w:rFonts w:hint="eastAsia"/>
                <w:kern w:val="0"/>
                <w:szCs w:val="21"/>
              </w:rPr>
              <w:t>放一切</w:t>
            </w:r>
            <w:proofErr w:type="gramEnd"/>
            <w:r>
              <w:rPr>
                <w:rFonts w:hint="eastAsia"/>
                <w:kern w:val="0"/>
                <w:szCs w:val="21"/>
              </w:rPr>
              <w:t>物件；实验前必须检查机械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lastRenderedPageBreak/>
              <w:t>11.2.3</w:t>
            </w:r>
          </w:p>
        </w:tc>
        <w:tc>
          <w:tcPr>
            <w:tcW w:w="3820" w:type="dxa"/>
            <w:tcMar>
              <w:left w:w="45" w:type="dxa"/>
              <w:right w:w="45" w:type="dxa"/>
            </w:tcMar>
            <w:vAlign w:val="center"/>
          </w:tcPr>
          <w:p w:rsidR="002229AE" w:rsidRDefault="002229AE" w:rsidP="00310ADF">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spacing w:line="300" w:lineRule="exact"/>
              <w:rPr>
                <w:szCs w:val="21"/>
              </w:rPr>
            </w:pPr>
            <w:r>
              <w:rPr>
                <w:rFonts w:hint="eastAsia"/>
                <w:kern w:val="0"/>
                <w:szCs w:val="21"/>
              </w:rPr>
              <w:t>11.2.4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关注要点：电气设备所用的保险丝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强电实验室禁止存放易燃、易爆、易腐品，保持通风散热；照明灯应从总开阀上端引出，必须配备干粉灭火器、黄砂箱、铁锹等；应为设备配备残余电流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静电场所，要保持空气湿润，工作人员要穿防静电的衣服和鞋靴；禁止穿着化纤制品等服饰</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lastRenderedPageBreak/>
              <w:t>11.5</w:t>
            </w:r>
          </w:p>
        </w:tc>
        <w:tc>
          <w:tcPr>
            <w:tcW w:w="14023" w:type="dxa"/>
            <w:gridSpan w:val="3"/>
            <w:tcMar>
              <w:left w:w="45" w:type="dxa"/>
              <w:right w:w="45" w:type="dxa"/>
            </w:tcMar>
            <w:vAlign w:val="center"/>
          </w:tcPr>
          <w:p w:rsidR="002229AE" w:rsidRDefault="002229AE" w:rsidP="00310ADF">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保证实验室粉尘浓度在爆炸限以下，并配备合适的灭火装置</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禁用干粉、水剂型和泡沫型灭火器；粉尘浓度较高的场所，有加湿装置（喷雾）使湿度在</w:t>
            </w:r>
            <w:r>
              <w:rPr>
                <w:rFonts w:hint="eastAsia"/>
                <w:kern w:val="0"/>
                <w:szCs w:val="21"/>
              </w:rPr>
              <w:t>65%</w:t>
            </w:r>
            <w:r>
              <w:rPr>
                <w:rFonts w:hint="eastAsia"/>
                <w:kern w:val="0"/>
                <w:szCs w:val="21"/>
              </w:rPr>
              <w:t>以上</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起重类</w:t>
            </w:r>
            <w:r>
              <w:rPr>
                <w:b/>
                <w:kern w:val="0"/>
                <w:szCs w:val="21"/>
              </w:rPr>
              <w:t>设备</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起重机械需定期保养，设置警示标示，安装防护设施</w:t>
            </w:r>
          </w:p>
        </w:tc>
        <w:tc>
          <w:tcPr>
            <w:tcW w:w="7374" w:type="dxa"/>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2229AE" w:rsidRDefault="002229AE" w:rsidP="00310ADF">
            <w:pPr>
              <w:widowControl/>
              <w:spacing w:line="300" w:lineRule="exact"/>
              <w:jc w:val="center"/>
              <w:rPr>
                <w:b/>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压力容器</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2229AE" w:rsidRDefault="002229AE" w:rsidP="00310ADF">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w:t>
            </w:r>
            <w:r>
              <w:rPr>
                <w:rFonts w:hint="eastAsia"/>
                <w:kern w:val="0"/>
                <w:szCs w:val="21"/>
              </w:rPr>
              <w:lastRenderedPageBreak/>
              <w:t>周围设置隔离装置、安全警示标识；可燃性性</w:t>
            </w:r>
            <w:r>
              <w:rPr>
                <w:kern w:val="0"/>
                <w:szCs w:val="21"/>
              </w:rPr>
              <w:t>气罐远离火源热源</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lastRenderedPageBreak/>
              <w:t>1</w:t>
            </w:r>
            <w:r>
              <w:rPr>
                <w:kern w:val="0"/>
                <w:szCs w:val="21"/>
              </w:rPr>
              <w:t>2.2.</w:t>
            </w:r>
            <w:r>
              <w:rPr>
                <w:rFonts w:hint="eastAsia"/>
                <w:kern w:val="0"/>
                <w:szCs w:val="21"/>
              </w:rPr>
              <w:t>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容器的电器开关和熔断器都应设置在明显位置，同时应设避雷装置；电气设施是否防爆，避雷装置是否接地</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2229AE" w:rsidRDefault="002229AE" w:rsidP="00310ADF">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2229AE" w:rsidRDefault="002229AE" w:rsidP="00310ADF">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场（厂）内专用机动车辆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p>
        </w:tc>
        <w:tc>
          <w:tcPr>
            <w:tcW w:w="2829" w:type="dxa"/>
            <w:tcMar>
              <w:left w:w="45" w:type="dxa"/>
              <w:right w:w="45" w:type="dxa"/>
            </w:tcMar>
            <w:vAlign w:val="center"/>
          </w:tcPr>
          <w:p w:rsidR="002229AE" w:rsidRDefault="002229AE" w:rsidP="00310ADF">
            <w:pPr>
              <w:widowControl/>
              <w:spacing w:line="300" w:lineRule="exact"/>
              <w:jc w:val="center"/>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2229AE" w:rsidRDefault="002229AE" w:rsidP="00310ADF">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2229AE" w:rsidRDefault="002229AE" w:rsidP="00310ADF">
            <w:pPr>
              <w:widowControl/>
              <w:spacing w:line="300" w:lineRule="exact"/>
              <w:jc w:val="center"/>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2229AE" w:rsidRDefault="002229AE" w:rsidP="00310ADF">
            <w:pPr>
              <w:widowControl/>
              <w:spacing w:line="300" w:lineRule="exact"/>
              <w:jc w:val="center"/>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2229AE" w:rsidRDefault="002229AE" w:rsidP="00310ADF">
            <w:pPr>
              <w:widowControl/>
              <w:spacing w:line="300" w:lineRule="exact"/>
              <w:jc w:val="left"/>
              <w:rPr>
                <w:b/>
                <w:kern w:val="0"/>
                <w:szCs w:val="21"/>
              </w:rPr>
            </w:pPr>
            <w:r>
              <w:rPr>
                <w:rFonts w:hint="eastAsia"/>
                <w:b/>
                <w:kern w:val="0"/>
                <w:szCs w:val="21"/>
              </w:rPr>
              <w:t>加热及制冷装置</w:t>
            </w:r>
            <w:r>
              <w:rPr>
                <w:b/>
                <w:kern w:val="0"/>
                <w:szCs w:val="21"/>
              </w:rPr>
              <w:t>管理</w:t>
            </w: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标识至少包括：</w:t>
            </w:r>
            <w:r>
              <w:rPr>
                <w:kern w:val="0"/>
                <w:szCs w:val="21"/>
              </w:rPr>
              <w:t>品名、使用人、日期等，并经常清理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2229AE" w:rsidRDefault="002229AE" w:rsidP="00310ADF">
            <w:pPr>
              <w:widowControl/>
              <w:spacing w:line="300" w:lineRule="exact"/>
              <w:jc w:val="left"/>
              <w:rPr>
                <w:bCs/>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2229AE" w:rsidRDefault="002229AE" w:rsidP="00310ADF">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w:t>
            </w:r>
            <w:r>
              <w:rPr>
                <w:kern w:val="0"/>
                <w:szCs w:val="21"/>
              </w:rPr>
              <w:lastRenderedPageBreak/>
              <w:t>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r w:rsidR="002229AE" w:rsidTr="00310ADF">
        <w:trPr>
          <w:trHeight w:val="369"/>
          <w:jc w:val="center"/>
        </w:trPr>
        <w:tc>
          <w:tcPr>
            <w:tcW w:w="848"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lastRenderedPageBreak/>
              <w:t>12.4</w:t>
            </w:r>
            <w:r>
              <w:rPr>
                <w:kern w:val="0"/>
                <w:szCs w:val="21"/>
              </w:rPr>
              <w:t>.</w:t>
            </w:r>
            <w:r>
              <w:rPr>
                <w:rFonts w:hint="eastAsia"/>
                <w:kern w:val="0"/>
                <w:szCs w:val="21"/>
              </w:rPr>
              <w:t>5</w:t>
            </w:r>
          </w:p>
        </w:tc>
        <w:tc>
          <w:tcPr>
            <w:tcW w:w="3820" w:type="dxa"/>
            <w:tcMar>
              <w:left w:w="45" w:type="dxa"/>
              <w:right w:w="45" w:type="dxa"/>
            </w:tcMar>
            <w:vAlign w:val="center"/>
          </w:tcPr>
          <w:p w:rsidR="002229AE" w:rsidRDefault="002229AE" w:rsidP="00310ADF">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2229AE" w:rsidRDefault="002229AE" w:rsidP="00310ADF">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rFonts w:hint="eastAsia"/>
                <w:kern w:val="0"/>
                <w:szCs w:val="21"/>
              </w:rPr>
              <w:t>；</w:t>
            </w:r>
            <w:r>
              <w:rPr>
                <w:kern w:val="0"/>
                <w:szCs w:val="21"/>
              </w:rPr>
              <w:t>有许可证使用明火电炉的，其使用位置周围无易燃物品，并配备了灭火器、砂桶等灭火设施</w:t>
            </w:r>
            <w:r>
              <w:rPr>
                <w:rFonts w:hint="eastAsia"/>
                <w:kern w:val="0"/>
                <w:szCs w:val="21"/>
              </w:rPr>
              <w:t>；</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2229AE" w:rsidRDefault="002229AE" w:rsidP="00310ADF">
            <w:pPr>
              <w:widowControl/>
              <w:spacing w:line="300" w:lineRule="exact"/>
              <w:jc w:val="left"/>
              <w:rPr>
                <w:kern w:val="0"/>
                <w:szCs w:val="21"/>
              </w:rPr>
            </w:pPr>
          </w:p>
        </w:tc>
      </w:tr>
    </w:tbl>
    <w:p w:rsidR="002229AE" w:rsidRDefault="002229AE" w:rsidP="002229AE">
      <w:pPr>
        <w:adjustRightInd w:val="0"/>
        <w:snapToGrid w:val="0"/>
        <w:spacing w:beforeLines="50" w:before="156"/>
        <w:jc w:val="left"/>
      </w:pPr>
    </w:p>
    <w:p w:rsidR="002229AE" w:rsidRDefault="002229AE" w:rsidP="002229AE">
      <w:pPr>
        <w:pStyle w:val="afd"/>
        <w:spacing w:line="360" w:lineRule="auto"/>
        <w:jc w:val="left"/>
        <w:rPr>
          <w:rFonts w:ascii="宋体" w:hAnsi="宋体" w:hint="eastAsia"/>
          <w:sz w:val="24"/>
          <w:szCs w:val="24"/>
        </w:rPr>
      </w:pPr>
    </w:p>
    <w:p w:rsidR="002229AE" w:rsidRPr="002229AE" w:rsidRDefault="002229AE" w:rsidP="005C5977">
      <w:pPr>
        <w:spacing w:line="500" w:lineRule="exact"/>
        <w:ind w:firstLine="645"/>
        <w:rPr>
          <w:rFonts w:ascii="Times New Roman" w:eastAsia="仿宋_GB2312" w:hAnsi="Times New Roman"/>
          <w:sz w:val="32"/>
          <w:szCs w:val="32"/>
        </w:rPr>
        <w:sectPr w:rsidR="002229AE" w:rsidRPr="002229AE" w:rsidSect="002229AE">
          <w:pgSz w:w="16838" w:h="11906" w:orient="landscape"/>
          <w:pgMar w:top="1588" w:right="2098" w:bottom="1474" w:left="1985" w:header="851" w:footer="851" w:gutter="0"/>
          <w:cols w:space="425"/>
          <w:docGrid w:type="lines" w:linePitch="312"/>
        </w:sect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Default="00924F49"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Default="00502AF7" w:rsidP="005C5977">
      <w:pPr>
        <w:spacing w:line="500" w:lineRule="exact"/>
        <w:ind w:firstLine="645"/>
        <w:rPr>
          <w:rFonts w:ascii="Times New Roman" w:eastAsia="仿宋_GB2312" w:hAnsi="Times New Roman" w:hint="eastAsia"/>
          <w:sz w:val="32"/>
          <w:szCs w:val="32"/>
        </w:rPr>
      </w:pPr>
    </w:p>
    <w:p w:rsidR="00502AF7" w:rsidRPr="00782CDF" w:rsidRDefault="00502AF7"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924F49" w:rsidRPr="00782CDF" w:rsidRDefault="00924F49" w:rsidP="005C5977">
      <w:pPr>
        <w:spacing w:line="500" w:lineRule="exact"/>
        <w:ind w:firstLine="645"/>
        <w:rPr>
          <w:rFonts w:ascii="Times New Roman" w:eastAsia="仿宋_GB2312" w:hAnsi="Times New Roman"/>
          <w:sz w:val="32"/>
          <w:szCs w:val="32"/>
        </w:rPr>
      </w:pPr>
    </w:p>
    <w:p w:rsidR="00822275" w:rsidRPr="00782CDF" w:rsidRDefault="00822275" w:rsidP="005C5977">
      <w:pPr>
        <w:spacing w:line="500" w:lineRule="exact"/>
        <w:ind w:firstLine="645"/>
        <w:rPr>
          <w:rFonts w:ascii="Times New Roman" w:eastAsia="仿宋_GB2312" w:hAnsi="Times New Roman"/>
          <w:sz w:val="32"/>
          <w:szCs w:val="32"/>
        </w:rPr>
      </w:pPr>
    </w:p>
    <w:p w:rsidR="00DE2E66" w:rsidRPr="00782CDF" w:rsidRDefault="00DE2E66" w:rsidP="005C5977">
      <w:pPr>
        <w:spacing w:line="500" w:lineRule="exact"/>
        <w:ind w:firstLine="645"/>
        <w:rPr>
          <w:rFonts w:ascii="Times New Roman" w:eastAsia="仿宋_GB2312" w:hAnsi="Times New Roman"/>
          <w:sz w:val="32"/>
          <w:szCs w:val="32"/>
        </w:rPr>
      </w:pPr>
    </w:p>
    <w:p w:rsidR="00DE2E66" w:rsidRPr="00782CDF" w:rsidRDefault="00DE2E66" w:rsidP="005C5977">
      <w:pPr>
        <w:spacing w:line="500" w:lineRule="exact"/>
        <w:ind w:firstLine="645"/>
        <w:rPr>
          <w:rFonts w:ascii="Times New Roman" w:eastAsia="仿宋_GB2312" w:hAnsi="Times New Roman"/>
          <w:sz w:val="32"/>
          <w:szCs w:val="32"/>
        </w:rPr>
      </w:pPr>
    </w:p>
    <w:p w:rsidR="00C316EA" w:rsidRPr="00782CDF" w:rsidRDefault="00C316EA" w:rsidP="005C5977">
      <w:pPr>
        <w:spacing w:line="500" w:lineRule="exact"/>
        <w:ind w:firstLine="645"/>
        <w:rPr>
          <w:rFonts w:ascii="Times New Roman" w:eastAsia="仿宋_GB2312" w:hAnsi="Times New Roman"/>
          <w:sz w:val="32"/>
          <w:szCs w:val="32"/>
        </w:rPr>
      </w:pPr>
    </w:p>
    <w:p w:rsidR="00C316EA" w:rsidRPr="00782CDF" w:rsidRDefault="00C316EA" w:rsidP="005C5977">
      <w:pPr>
        <w:spacing w:line="500" w:lineRule="exact"/>
        <w:ind w:firstLine="645"/>
        <w:rPr>
          <w:rFonts w:ascii="Times New Roman" w:eastAsia="仿宋_GB2312" w:hAnsi="Times New Roman"/>
          <w:sz w:val="32"/>
          <w:szCs w:val="32"/>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8844"/>
      </w:tblGrid>
      <w:tr w:rsidR="004C221A" w:rsidRPr="00782CDF" w:rsidTr="00C163E1">
        <w:trPr>
          <w:trHeight w:val="647"/>
          <w:jc w:val="center"/>
        </w:trPr>
        <w:tc>
          <w:tcPr>
            <w:tcW w:w="8844" w:type="dxa"/>
            <w:shd w:val="clear" w:color="auto" w:fill="auto"/>
            <w:vAlign w:val="center"/>
          </w:tcPr>
          <w:p w:rsidR="004C221A" w:rsidRPr="00782CDF" w:rsidRDefault="005C5977" w:rsidP="00502AF7">
            <w:pPr>
              <w:jc w:val="center"/>
              <w:rPr>
                <w:rFonts w:ascii="Times New Roman" w:eastAsia="仿宋_GB2312" w:hAnsi="Times New Roman"/>
                <w:sz w:val="28"/>
                <w:szCs w:val="28"/>
              </w:rPr>
            </w:pPr>
            <w:r w:rsidRPr="00782CDF">
              <w:rPr>
                <w:rFonts w:ascii="Times New Roman" w:eastAsia="仿宋_GB2312" w:hAnsi="Times New Roman"/>
                <w:sz w:val="32"/>
                <w:szCs w:val="32"/>
              </w:rPr>
              <w:br w:type="page"/>
            </w:r>
            <w:r w:rsidR="004C221A" w:rsidRPr="00782CDF">
              <w:rPr>
                <w:rFonts w:ascii="仿宋" w:eastAsia="仿宋" w:hAnsi="仿宋" w:hint="eastAsia"/>
                <w:sz w:val="28"/>
                <w:szCs w:val="28"/>
              </w:rPr>
              <w:t xml:space="preserve">上海建桥学院办公室 </w:t>
            </w:r>
            <w:r w:rsidR="004C221A" w:rsidRPr="00782CDF">
              <w:rPr>
                <w:rFonts w:ascii="Times New Roman" w:eastAsia="仿宋_GB2312" w:hAnsi="Times New Roman" w:hint="eastAsia"/>
                <w:sz w:val="28"/>
                <w:szCs w:val="28"/>
              </w:rPr>
              <w:t xml:space="preserve">     </w:t>
            </w:r>
            <w:r w:rsidR="00BC5CEB" w:rsidRPr="00782CDF">
              <w:rPr>
                <w:rFonts w:ascii="Times New Roman" w:eastAsia="仿宋_GB2312" w:hAnsi="Times New Roman"/>
                <w:sz w:val="28"/>
                <w:szCs w:val="28"/>
              </w:rPr>
              <w:t xml:space="preserve">    </w:t>
            </w:r>
            <w:r w:rsidR="004C221A" w:rsidRPr="00782CDF">
              <w:rPr>
                <w:rFonts w:ascii="Times New Roman" w:eastAsia="仿宋_GB2312" w:hAnsi="Times New Roman" w:hint="eastAsia"/>
                <w:sz w:val="28"/>
                <w:szCs w:val="28"/>
              </w:rPr>
              <w:t xml:space="preserve">    </w:t>
            </w:r>
            <w:r w:rsidR="00F61273" w:rsidRPr="00782CDF">
              <w:rPr>
                <w:rFonts w:ascii="Times New Roman" w:eastAsia="仿宋_GB2312" w:hAnsi="Times New Roman"/>
                <w:sz w:val="28"/>
                <w:szCs w:val="28"/>
              </w:rPr>
              <w:t xml:space="preserve">   </w:t>
            </w:r>
            <w:r w:rsidR="004C221A" w:rsidRPr="00782CDF">
              <w:rPr>
                <w:rFonts w:ascii="Times New Roman" w:eastAsia="仿宋_GB2312" w:hAnsi="Times New Roman" w:hint="eastAsia"/>
                <w:sz w:val="28"/>
                <w:szCs w:val="28"/>
              </w:rPr>
              <w:t xml:space="preserve"> 2020</w:t>
            </w:r>
            <w:r w:rsidR="004C221A" w:rsidRPr="00782CDF">
              <w:rPr>
                <w:rFonts w:ascii="仿宋" w:eastAsia="仿宋" w:hAnsi="仿宋" w:hint="eastAsia"/>
                <w:sz w:val="28"/>
                <w:szCs w:val="28"/>
              </w:rPr>
              <w:t>年</w:t>
            </w:r>
            <w:r w:rsidR="00502AF7">
              <w:rPr>
                <w:rFonts w:ascii="Times New Roman" w:eastAsia="仿宋_GB2312" w:hAnsi="Times New Roman" w:hint="eastAsia"/>
                <w:sz w:val="28"/>
                <w:szCs w:val="28"/>
              </w:rPr>
              <w:t>12</w:t>
            </w:r>
            <w:r w:rsidR="004C221A" w:rsidRPr="00782CDF">
              <w:rPr>
                <w:rFonts w:ascii="仿宋" w:eastAsia="仿宋" w:hAnsi="仿宋" w:hint="eastAsia"/>
                <w:sz w:val="28"/>
                <w:szCs w:val="28"/>
              </w:rPr>
              <w:t>月</w:t>
            </w:r>
            <w:r w:rsidR="00502AF7">
              <w:rPr>
                <w:rFonts w:ascii="Times New Roman" w:eastAsia="仿宋_GB2312" w:hAnsi="Times New Roman" w:hint="eastAsia"/>
                <w:sz w:val="28"/>
                <w:szCs w:val="28"/>
              </w:rPr>
              <w:t>10</w:t>
            </w:r>
            <w:r w:rsidR="004C221A" w:rsidRPr="00782CDF">
              <w:rPr>
                <w:rFonts w:ascii="仿宋" w:eastAsia="仿宋" w:hAnsi="仿宋" w:hint="eastAsia"/>
                <w:sz w:val="28"/>
                <w:szCs w:val="28"/>
              </w:rPr>
              <w:t>日印发</w:t>
            </w:r>
          </w:p>
        </w:tc>
      </w:tr>
    </w:tbl>
    <w:p w:rsidR="004C221A" w:rsidRPr="00782CDF" w:rsidRDefault="004C221A" w:rsidP="004C221A">
      <w:pPr>
        <w:spacing w:line="20" w:lineRule="exact"/>
        <w:ind w:firstLine="646"/>
        <w:rPr>
          <w:rFonts w:ascii="Times New Roman" w:eastAsia="仿宋_GB2312" w:hAnsi="Times New Roman"/>
          <w:sz w:val="32"/>
          <w:szCs w:val="32"/>
        </w:rPr>
      </w:pPr>
    </w:p>
    <w:p w:rsidR="00755BE7" w:rsidRPr="00782CDF" w:rsidRDefault="00755BE7" w:rsidP="004B0A5A">
      <w:pPr>
        <w:spacing w:line="20" w:lineRule="exact"/>
        <w:jc w:val="left"/>
        <w:rPr>
          <w:rFonts w:ascii="黑体" w:eastAsia="黑体" w:hAnsi="黑体"/>
          <w:sz w:val="24"/>
          <w:szCs w:val="28"/>
        </w:rPr>
      </w:pPr>
    </w:p>
    <w:sectPr w:rsidR="00755BE7" w:rsidRPr="00782CDF" w:rsidSect="002229AE">
      <w:pgSz w:w="11906" w:h="16838"/>
      <w:pgMar w:top="2098" w:right="1474" w:bottom="1985"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BB" w:rsidRDefault="002B33BB" w:rsidP="00532486">
      <w:r>
        <w:separator/>
      </w:r>
    </w:p>
  </w:endnote>
  <w:endnote w:type="continuationSeparator" w:id="0">
    <w:p w:rsidR="002B33BB" w:rsidRDefault="002B33BB"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文鼎大标宋简">
    <w:altName w:val="微软雅黑"/>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ºÚÌå">
    <w:altName w:val="Arial"/>
    <w:charset w:val="00"/>
    <w:family w:val="moder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39" w:rsidRPr="00B83E39" w:rsidRDefault="00B83E39">
    <w:pPr>
      <w:pStyle w:val="a5"/>
      <w:rPr>
        <w:sz w:val="28"/>
        <w:szCs w:val="28"/>
      </w:rPr>
    </w:pPr>
    <w:r w:rsidRPr="00B83E39">
      <w:rPr>
        <w:rFonts w:hint="eastAsia"/>
        <w:sz w:val="28"/>
        <w:szCs w:val="28"/>
      </w:rPr>
      <w:t>—</w:t>
    </w:r>
    <w:sdt>
      <w:sdtPr>
        <w:rPr>
          <w:sz w:val="28"/>
          <w:szCs w:val="28"/>
        </w:rPr>
        <w:id w:val="-675957289"/>
        <w:docPartObj>
          <w:docPartGallery w:val="Page Numbers (Bottom of Page)"/>
          <w:docPartUnique/>
        </w:docPartObj>
      </w:sdtPr>
      <w:sdtEndPr/>
      <w:sdtContent>
        <w:r w:rsidRPr="00B83E39">
          <w:rPr>
            <w:sz w:val="28"/>
            <w:szCs w:val="28"/>
          </w:rPr>
          <w:fldChar w:fldCharType="begin"/>
        </w:r>
        <w:r w:rsidRPr="00B83E39">
          <w:rPr>
            <w:sz w:val="28"/>
            <w:szCs w:val="28"/>
          </w:rPr>
          <w:instrText>PAGE   \* MERGEFORMAT</w:instrText>
        </w:r>
        <w:r w:rsidRPr="00B83E39">
          <w:rPr>
            <w:sz w:val="28"/>
            <w:szCs w:val="28"/>
          </w:rPr>
          <w:fldChar w:fldCharType="separate"/>
        </w:r>
        <w:r w:rsidR="005E274E" w:rsidRPr="005E274E">
          <w:rPr>
            <w:noProof/>
            <w:sz w:val="28"/>
            <w:szCs w:val="28"/>
            <w:lang w:val="zh-CN"/>
          </w:rPr>
          <w:t>6</w:t>
        </w:r>
        <w:r w:rsidRPr="00B83E39">
          <w:rPr>
            <w:sz w:val="28"/>
            <w:szCs w:val="28"/>
          </w:rPr>
          <w:fldChar w:fldCharType="end"/>
        </w:r>
        <w:r w:rsidRPr="00B83E39">
          <w:rPr>
            <w:rFonts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21410"/>
      <w:docPartObj>
        <w:docPartGallery w:val="Page Numbers (Bottom of Page)"/>
        <w:docPartUnique/>
      </w:docPartObj>
    </w:sdtPr>
    <w:sdtEndPr>
      <w:rPr>
        <w:sz w:val="28"/>
        <w:szCs w:val="28"/>
      </w:rPr>
    </w:sdtEndPr>
    <w:sdtContent>
      <w:p w:rsidR="00B83E39" w:rsidRPr="00B83E39" w:rsidRDefault="00B83E39" w:rsidP="00B83E39">
        <w:pPr>
          <w:pStyle w:val="a5"/>
          <w:jc w:val="right"/>
          <w:rPr>
            <w:sz w:val="28"/>
            <w:szCs w:val="28"/>
          </w:rPr>
        </w:pPr>
        <w:r w:rsidRPr="00B83E39">
          <w:rPr>
            <w:rFonts w:hint="eastAsia"/>
            <w:sz w:val="28"/>
            <w:szCs w:val="28"/>
          </w:rPr>
          <w:t>—</w:t>
        </w:r>
        <w:r w:rsidRPr="00B83E39">
          <w:rPr>
            <w:sz w:val="28"/>
            <w:szCs w:val="28"/>
          </w:rPr>
          <w:fldChar w:fldCharType="begin"/>
        </w:r>
        <w:r w:rsidRPr="00B83E39">
          <w:rPr>
            <w:sz w:val="28"/>
            <w:szCs w:val="28"/>
          </w:rPr>
          <w:instrText>PAGE   \* MERGEFORMAT</w:instrText>
        </w:r>
        <w:r w:rsidRPr="00B83E39">
          <w:rPr>
            <w:sz w:val="28"/>
            <w:szCs w:val="28"/>
          </w:rPr>
          <w:fldChar w:fldCharType="separate"/>
        </w:r>
        <w:r w:rsidR="005E274E" w:rsidRPr="005E274E">
          <w:rPr>
            <w:noProof/>
            <w:sz w:val="28"/>
            <w:szCs w:val="28"/>
            <w:lang w:val="zh-CN"/>
          </w:rPr>
          <w:t>7</w:t>
        </w:r>
        <w:r w:rsidRPr="00B83E39">
          <w:rPr>
            <w:sz w:val="28"/>
            <w:szCs w:val="28"/>
          </w:rPr>
          <w:fldChar w:fldCharType="end"/>
        </w:r>
        <w:r w:rsidRPr="00B83E39">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BB" w:rsidRDefault="002B33BB" w:rsidP="00532486">
      <w:r>
        <w:separator/>
      </w:r>
    </w:p>
  </w:footnote>
  <w:footnote w:type="continuationSeparator" w:id="0">
    <w:p w:rsidR="002B33BB" w:rsidRDefault="002B33BB" w:rsidP="00532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06" w:rsidRDefault="00896B06">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039DB"/>
    <w:multiLevelType w:val="singleLevel"/>
    <w:tmpl w:val="F2C039DB"/>
    <w:lvl w:ilvl="0">
      <w:start w:val="1"/>
      <w:numFmt w:val="decimal"/>
      <w:lvlText w:val="%1."/>
      <w:lvlJc w:val="left"/>
      <w:pPr>
        <w:tabs>
          <w:tab w:val="left" w:pos="312"/>
        </w:tabs>
      </w:pPr>
    </w:lvl>
  </w:abstractNum>
  <w:abstractNum w:abstractNumId="1">
    <w:nsid w:val="FA038480"/>
    <w:multiLevelType w:val="singleLevel"/>
    <w:tmpl w:val="FA038480"/>
    <w:lvl w:ilvl="0">
      <w:start w:val="2"/>
      <w:numFmt w:val="decimal"/>
      <w:suff w:val="nothing"/>
      <w:lvlText w:val="（%1）"/>
      <w:lvlJc w:val="left"/>
    </w:lvl>
  </w:abstractNum>
  <w:abstractNum w:abstractNumId="2">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FB5AB5"/>
    <w:multiLevelType w:val="hybridMultilevel"/>
    <w:tmpl w:val="960E3F2A"/>
    <w:lvl w:ilvl="0" w:tplc="7E1462D2">
      <w:start w:val="1"/>
      <w:numFmt w:val="decimal"/>
      <w:lvlText w:val="%1."/>
      <w:lvlJc w:val="left"/>
      <w:pPr>
        <w:ind w:left="499" w:hanging="375"/>
      </w:pPr>
      <w:rPr>
        <w:rFonts w:ascii="宋体" w:eastAsia="宋体" w:hAnsi="Times New Roman" w:hint="default"/>
        <w:color w:val="595D60"/>
        <w:w w:val="108"/>
        <w:sz w:val="22"/>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6">
    <w:nsid w:val="40E97AC0"/>
    <w:multiLevelType w:val="multilevel"/>
    <w:tmpl w:val="40E97AC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11D5D2D"/>
    <w:multiLevelType w:val="multilevel"/>
    <w:tmpl w:val="611D5D2D"/>
    <w:lvl w:ilvl="0">
      <w:start w:val="1"/>
      <w:numFmt w:val="japaneseCounting"/>
      <w:lvlText w:val="（%1）"/>
      <w:lvlJc w:val="left"/>
      <w:pPr>
        <w:ind w:left="1145" w:hanging="720"/>
      </w:pPr>
      <w:rPr>
        <w:rFonts w:ascii="宋体" w:hAnsi="宋体" w:hint="default"/>
        <w:b w:val="0"/>
      </w:rPr>
    </w:lvl>
    <w:lvl w:ilvl="1">
      <w:start w:val="1"/>
      <w:numFmt w:val="decimal"/>
      <w:lvlText w:val="%2."/>
      <w:lvlJc w:val="left"/>
      <w:pPr>
        <w:ind w:left="1505" w:hanging="660"/>
      </w:pPr>
      <w:rPr>
        <w:rFonts w:ascii="Calibri" w:hAnsi="Calibri" w:cs="Times New Roman" w:hint="default"/>
      </w:r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8"/>
  </w:num>
  <w:num w:numId="4">
    <w:abstractNumId w:val="4"/>
  </w:num>
  <w:num w:numId="5">
    <w:abstractNumId w:val="3"/>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42E"/>
    <w:rsid w:val="00005DC9"/>
    <w:rsid w:val="00011EE8"/>
    <w:rsid w:val="00013D0C"/>
    <w:rsid w:val="00054F09"/>
    <w:rsid w:val="0005541D"/>
    <w:rsid w:val="0006146B"/>
    <w:rsid w:val="00061B52"/>
    <w:rsid w:val="000629A8"/>
    <w:rsid w:val="000805DA"/>
    <w:rsid w:val="00083BB6"/>
    <w:rsid w:val="00093A47"/>
    <w:rsid w:val="00096C60"/>
    <w:rsid w:val="00096F2E"/>
    <w:rsid w:val="000A5DE0"/>
    <w:rsid w:val="000A742C"/>
    <w:rsid w:val="000C50A6"/>
    <w:rsid w:val="000E057A"/>
    <w:rsid w:val="000E3D6B"/>
    <w:rsid w:val="000E654A"/>
    <w:rsid w:val="000F7FA9"/>
    <w:rsid w:val="00111B1A"/>
    <w:rsid w:val="0011209D"/>
    <w:rsid w:val="001142BD"/>
    <w:rsid w:val="001369E6"/>
    <w:rsid w:val="00137982"/>
    <w:rsid w:val="001450E1"/>
    <w:rsid w:val="00146A32"/>
    <w:rsid w:val="00165EA1"/>
    <w:rsid w:val="00165F42"/>
    <w:rsid w:val="0017268B"/>
    <w:rsid w:val="00173A2A"/>
    <w:rsid w:val="00185BE3"/>
    <w:rsid w:val="001865BB"/>
    <w:rsid w:val="00187627"/>
    <w:rsid w:val="001B71C7"/>
    <w:rsid w:val="001C2A05"/>
    <w:rsid w:val="001F75DE"/>
    <w:rsid w:val="00205CE6"/>
    <w:rsid w:val="002229AE"/>
    <w:rsid w:val="00252B27"/>
    <w:rsid w:val="00257F26"/>
    <w:rsid w:val="00261F1C"/>
    <w:rsid w:val="00263A03"/>
    <w:rsid w:val="00271A2B"/>
    <w:rsid w:val="002749A6"/>
    <w:rsid w:val="0027718E"/>
    <w:rsid w:val="00281B28"/>
    <w:rsid w:val="00297E53"/>
    <w:rsid w:val="002A54F8"/>
    <w:rsid w:val="002A7038"/>
    <w:rsid w:val="002B33BB"/>
    <w:rsid w:val="002B53BA"/>
    <w:rsid w:val="002C3078"/>
    <w:rsid w:val="002D423D"/>
    <w:rsid w:val="002E17EE"/>
    <w:rsid w:val="002E352D"/>
    <w:rsid w:val="002E3F43"/>
    <w:rsid w:val="002F35CB"/>
    <w:rsid w:val="00303A61"/>
    <w:rsid w:val="00312392"/>
    <w:rsid w:val="00315F99"/>
    <w:rsid w:val="0032358A"/>
    <w:rsid w:val="00325DA4"/>
    <w:rsid w:val="0032742E"/>
    <w:rsid w:val="00331919"/>
    <w:rsid w:val="00335FB9"/>
    <w:rsid w:val="003371F3"/>
    <w:rsid w:val="00340D80"/>
    <w:rsid w:val="003565B4"/>
    <w:rsid w:val="0035720A"/>
    <w:rsid w:val="00361A12"/>
    <w:rsid w:val="0036595E"/>
    <w:rsid w:val="0037048F"/>
    <w:rsid w:val="00395FF1"/>
    <w:rsid w:val="003977C1"/>
    <w:rsid w:val="003B177F"/>
    <w:rsid w:val="003B1F7D"/>
    <w:rsid w:val="003D08B5"/>
    <w:rsid w:val="003E4B61"/>
    <w:rsid w:val="003F77AF"/>
    <w:rsid w:val="0040313A"/>
    <w:rsid w:val="00403488"/>
    <w:rsid w:val="00413FCE"/>
    <w:rsid w:val="00421A28"/>
    <w:rsid w:val="00436889"/>
    <w:rsid w:val="00441623"/>
    <w:rsid w:val="00456BC1"/>
    <w:rsid w:val="0046310F"/>
    <w:rsid w:val="00464958"/>
    <w:rsid w:val="00464F46"/>
    <w:rsid w:val="00466C3D"/>
    <w:rsid w:val="00473657"/>
    <w:rsid w:val="00490581"/>
    <w:rsid w:val="00495F9A"/>
    <w:rsid w:val="004B0A5A"/>
    <w:rsid w:val="004B774E"/>
    <w:rsid w:val="004C221A"/>
    <w:rsid w:val="004C41B0"/>
    <w:rsid w:val="004C7E94"/>
    <w:rsid w:val="004F5D13"/>
    <w:rsid w:val="00502AF7"/>
    <w:rsid w:val="00503047"/>
    <w:rsid w:val="005072D2"/>
    <w:rsid w:val="005273CE"/>
    <w:rsid w:val="005306BB"/>
    <w:rsid w:val="005311F8"/>
    <w:rsid w:val="00532486"/>
    <w:rsid w:val="00534D62"/>
    <w:rsid w:val="00560A90"/>
    <w:rsid w:val="0056380B"/>
    <w:rsid w:val="00566AF4"/>
    <w:rsid w:val="00567075"/>
    <w:rsid w:val="005760E1"/>
    <w:rsid w:val="0059407B"/>
    <w:rsid w:val="00595E6F"/>
    <w:rsid w:val="005B603C"/>
    <w:rsid w:val="005C5977"/>
    <w:rsid w:val="005C5ACE"/>
    <w:rsid w:val="005C7451"/>
    <w:rsid w:val="005D2B23"/>
    <w:rsid w:val="005D5EA2"/>
    <w:rsid w:val="005D6823"/>
    <w:rsid w:val="005E274E"/>
    <w:rsid w:val="005E75A1"/>
    <w:rsid w:val="005F28DC"/>
    <w:rsid w:val="00600ED4"/>
    <w:rsid w:val="00605B15"/>
    <w:rsid w:val="00606F84"/>
    <w:rsid w:val="00610FE4"/>
    <w:rsid w:val="00633816"/>
    <w:rsid w:val="00637882"/>
    <w:rsid w:val="006467C9"/>
    <w:rsid w:val="00654D3A"/>
    <w:rsid w:val="00661724"/>
    <w:rsid w:val="00673580"/>
    <w:rsid w:val="006810D6"/>
    <w:rsid w:val="00697451"/>
    <w:rsid w:val="006A1ECF"/>
    <w:rsid w:val="006B7EC8"/>
    <w:rsid w:val="006C0F1E"/>
    <w:rsid w:val="006C19AA"/>
    <w:rsid w:val="006F5852"/>
    <w:rsid w:val="0070282D"/>
    <w:rsid w:val="007032F7"/>
    <w:rsid w:val="007042C2"/>
    <w:rsid w:val="0071626E"/>
    <w:rsid w:val="00723C7D"/>
    <w:rsid w:val="0073291F"/>
    <w:rsid w:val="00735AB3"/>
    <w:rsid w:val="00751B29"/>
    <w:rsid w:val="00755BE7"/>
    <w:rsid w:val="00773F42"/>
    <w:rsid w:val="00782CDF"/>
    <w:rsid w:val="007869B6"/>
    <w:rsid w:val="00795A05"/>
    <w:rsid w:val="007A06A9"/>
    <w:rsid w:val="007A0FB9"/>
    <w:rsid w:val="007A1A9B"/>
    <w:rsid w:val="007B78B9"/>
    <w:rsid w:val="007C7453"/>
    <w:rsid w:val="007C74B4"/>
    <w:rsid w:val="00803308"/>
    <w:rsid w:val="00812E1F"/>
    <w:rsid w:val="00822275"/>
    <w:rsid w:val="00822BD3"/>
    <w:rsid w:val="00845352"/>
    <w:rsid w:val="00846847"/>
    <w:rsid w:val="00847AA3"/>
    <w:rsid w:val="00861EE7"/>
    <w:rsid w:val="00865815"/>
    <w:rsid w:val="008667F3"/>
    <w:rsid w:val="008735AB"/>
    <w:rsid w:val="0087560C"/>
    <w:rsid w:val="0087747E"/>
    <w:rsid w:val="00896B06"/>
    <w:rsid w:val="008974FD"/>
    <w:rsid w:val="008B55F8"/>
    <w:rsid w:val="008B787E"/>
    <w:rsid w:val="008B7BCF"/>
    <w:rsid w:val="008C5534"/>
    <w:rsid w:val="008C6676"/>
    <w:rsid w:val="00904B69"/>
    <w:rsid w:val="0090623D"/>
    <w:rsid w:val="009067AF"/>
    <w:rsid w:val="009119A9"/>
    <w:rsid w:val="00921D72"/>
    <w:rsid w:val="00924F49"/>
    <w:rsid w:val="0092518F"/>
    <w:rsid w:val="00934FF1"/>
    <w:rsid w:val="009375B7"/>
    <w:rsid w:val="00946925"/>
    <w:rsid w:val="00983A05"/>
    <w:rsid w:val="00996AD4"/>
    <w:rsid w:val="009A0F97"/>
    <w:rsid w:val="009B00B4"/>
    <w:rsid w:val="009C3641"/>
    <w:rsid w:val="009D48D4"/>
    <w:rsid w:val="00A1026B"/>
    <w:rsid w:val="00A12FFB"/>
    <w:rsid w:val="00A219E4"/>
    <w:rsid w:val="00A324B3"/>
    <w:rsid w:val="00A36326"/>
    <w:rsid w:val="00A4218A"/>
    <w:rsid w:val="00A44193"/>
    <w:rsid w:val="00A75658"/>
    <w:rsid w:val="00A80812"/>
    <w:rsid w:val="00A86873"/>
    <w:rsid w:val="00A93D99"/>
    <w:rsid w:val="00A96A36"/>
    <w:rsid w:val="00AA2481"/>
    <w:rsid w:val="00AC05F7"/>
    <w:rsid w:val="00AC6C19"/>
    <w:rsid w:val="00AD0B56"/>
    <w:rsid w:val="00B02203"/>
    <w:rsid w:val="00B05979"/>
    <w:rsid w:val="00B34F25"/>
    <w:rsid w:val="00B41129"/>
    <w:rsid w:val="00B516C0"/>
    <w:rsid w:val="00B5523F"/>
    <w:rsid w:val="00B5734F"/>
    <w:rsid w:val="00B66243"/>
    <w:rsid w:val="00B70066"/>
    <w:rsid w:val="00B7786D"/>
    <w:rsid w:val="00B83E39"/>
    <w:rsid w:val="00B92D67"/>
    <w:rsid w:val="00BA2137"/>
    <w:rsid w:val="00BA3DA8"/>
    <w:rsid w:val="00BC3207"/>
    <w:rsid w:val="00BC5CEB"/>
    <w:rsid w:val="00BC625B"/>
    <w:rsid w:val="00BD738D"/>
    <w:rsid w:val="00BE0EF6"/>
    <w:rsid w:val="00BE164D"/>
    <w:rsid w:val="00C0170B"/>
    <w:rsid w:val="00C07D36"/>
    <w:rsid w:val="00C22458"/>
    <w:rsid w:val="00C30896"/>
    <w:rsid w:val="00C316EA"/>
    <w:rsid w:val="00C339DE"/>
    <w:rsid w:val="00C40495"/>
    <w:rsid w:val="00C4076A"/>
    <w:rsid w:val="00C444EC"/>
    <w:rsid w:val="00C5405C"/>
    <w:rsid w:val="00C64C1F"/>
    <w:rsid w:val="00C65E44"/>
    <w:rsid w:val="00C67801"/>
    <w:rsid w:val="00CA108E"/>
    <w:rsid w:val="00CA1857"/>
    <w:rsid w:val="00CA22F0"/>
    <w:rsid w:val="00CA5FF3"/>
    <w:rsid w:val="00CB06D7"/>
    <w:rsid w:val="00CB498F"/>
    <w:rsid w:val="00CD02C4"/>
    <w:rsid w:val="00CD100C"/>
    <w:rsid w:val="00CD3B2F"/>
    <w:rsid w:val="00CD733A"/>
    <w:rsid w:val="00CE6D85"/>
    <w:rsid w:val="00CF53CF"/>
    <w:rsid w:val="00D13D5C"/>
    <w:rsid w:val="00D172D7"/>
    <w:rsid w:val="00D33292"/>
    <w:rsid w:val="00D51B91"/>
    <w:rsid w:val="00D55CA5"/>
    <w:rsid w:val="00D66E23"/>
    <w:rsid w:val="00D75346"/>
    <w:rsid w:val="00D83023"/>
    <w:rsid w:val="00D93843"/>
    <w:rsid w:val="00D93BBF"/>
    <w:rsid w:val="00DA3AF7"/>
    <w:rsid w:val="00DB0A72"/>
    <w:rsid w:val="00DB604F"/>
    <w:rsid w:val="00DD246E"/>
    <w:rsid w:val="00DE2E66"/>
    <w:rsid w:val="00DF383E"/>
    <w:rsid w:val="00DF7375"/>
    <w:rsid w:val="00E027B0"/>
    <w:rsid w:val="00E11CC5"/>
    <w:rsid w:val="00E1450A"/>
    <w:rsid w:val="00E235D6"/>
    <w:rsid w:val="00E33E19"/>
    <w:rsid w:val="00E36337"/>
    <w:rsid w:val="00E41049"/>
    <w:rsid w:val="00E6139D"/>
    <w:rsid w:val="00E647B5"/>
    <w:rsid w:val="00E7327A"/>
    <w:rsid w:val="00E742E7"/>
    <w:rsid w:val="00E96CF7"/>
    <w:rsid w:val="00E97A64"/>
    <w:rsid w:val="00EA4C27"/>
    <w:rsid w:val="00EB7937"/>
    <w:rsid w:val="00EB7C68"/>
    <w:rsid w:val="00EC171B"/>
    <w:rsid w:val="00EC344E"/>
    <w:rsid w:val="00EF6413"/>
    <w:rsid w:val="00F11ECF"/>
    <w:rsid w:val="00F13485"/>
    <w:rsid w:val="00F14958"/>
    <w:rsid w:val="00F21D57"/>
    <w:rsid w:val="00F3038B"/>
    <w:rsid w:val="00F34507"/>
    <w:rsid w:val="00F418BC"/>
    <w:rsid w:val="00F61273"/>
    <w:rsid w:val="00F61888"/>
    <w:rsid w:val="00F73E77"/>
    <w:rsid w:val="00F75552"/>
    <w:rsid w:val="00F94AAB"/>
    <w:rsid w:val="00F96319"/>
    <w:rsid w:val="00FA2C54"/>
    <w:rsid w:val="00FA5CE4"/>
    <w:rsid w:val="00FB08B3"/>
    <w:rsid w:val="00FB1651"/>
    <w:rsid w:val="00FC6DD2"/>
    <w:rsid w:val="00FD2AEE"/>
    <w:rsid w:val="00FD73DE"/>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1C7"/>
    <w:pPr>
      <w:widowControl w:val="0"/>
      <w:jc w:val="both"/>
    </w:pPr>
  </w:style>
  <w:style w:type="paragraph" w:styleId="1">
    <w:name w:val="heading 1"/>
    <w:basedOn w:val="a"/>
    <w:next w:val="a"/>
    <w:link w:val="1Char1"/>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Char"/>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nhideWhenUsed/>
    <w:qFormat/>
    <w:rsid w:val="00B05979"/>
    <w:pPr>
      <w:ind w:leftChars="2500" w:left="100"/>
    </w:pPr>
  </w:style>
  <w:style w:type="character" w:customStyle="1" w:styleId="Char1">
    <w:name w:val="日期 Char"/>
    <w:basedOn w:val="a0"/>
    <w:link w:val="a8"/>
    <w:uiPriority w:val="99"/>
    <w:semiHidden/>
    <w:qFormat/>
    <w:rsid w:val="00B05979"/>
  </w:style>
  <w:style w:type="paragraph" w:styleId="a9">
    <w:name w:val="Balloon Text"/>
    <w:basedOn w:val="a"/>
    <w:link w:val="Char2"/>
    <w:uiPriority w:val="99"/>
    <w:unhideWhenUsed/>
    <w:qFormat/>
    <w:rsid w:val="008B787E"/>
    <w:rPr>
      <w:sz w:val="18"/>
      <w:szCs w:val="18"/>
    </w:rPr>
  </w:style>
  <w:style w:type="character" w:customStyle="1" w:styleId="Char2">
    <w:name w:val="批注框文本 Char"/>
    <w:basedOn w:val="a0"/>
    <w:link w:val="a9"/>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1626E"/>
    <w:rPr>
      <w:color w:val="605E5C"/>
      <w:shd w:val="clear" w:color="auto" w:fill="E1DFDD"/>
    </w:rPr>
  </w:style>
  <w:style w:type="character" w:customStyle="1" w:styleId="1Char">
    <w:name w:val="标题 1 Char"/>
    <w:basedOn w:val="a0"/>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5">
    <w:name w:val="正文文本 Char"/>
    <w:basedOn w:val="a0"/>
    <w:uiPriority w:val="99"/>
    <w:semiHidden/>
    <w:rsid w:val="00436889"/>
  </w:style>
  <w:style w:type="character" w:customStyle="1" w:styleId="Char20">
    <w:name w:val="纯文本 Char2"/>
    <w:link w:val="af"/>
    <w:qFormat/>
    <w:locked/>
    <w:rsid w:val="00436889"/>
    <w:rPr>
      <w:rFonts w:ascii="宋体" w:eastAsia="宋体" w:hAnsi="Courier New" w:cs="Times New Roman"/>
      <w:szCs w:val="20"/>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0">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uiPriority w:val="99"/>
    <w:semiHidden/>
    <w:rsid w:val="00436889"/>
    <w:rPr>
      <w:rFonts w:ascii="宋体" w:eastAsia="宋体" w:hAnsi="Courier New" w:cs="Courier New"/>
      <w:szCs w:val="21"/>
    </w:rPr>
  </w:style>
  <w:style w:type="character" w:customStyle="1" w:styleId="Char7">
    <w:name w:val="正文文本缩进 Char"/>
    <w:basedOn w:val="a0"/>
    <w:uiPriority w:val="99"/>
    <w:semiHidden/>
    <w:rsid w:val="00436889"/>
  </w:style>
  <w:style w:type="character" w:customStyle="1" w:styleId="11">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12">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character" w:customStyle="1" w:styleId="Char8">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character" w:customStyle="1" w:styleId="13">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4">
    <w:name w:val="修订1"/>
    <w:qFormat/>
    <w:rsid w:val="00436889"/>
    <w:rPr>
      <w:rFonts w:ascii="Times New Roman" w:eastAsia="宋体" w:hAnsi="Times New Roman" w:cs="Times New Roman"/>
      <w:szCs w:val="24"/>
    </w:rPr>
  </w:style>
  <w:style w:type="paragraph" w:customStyle="1" w:styleId="15">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item-name5">
    <w:name w:val="item-name5"/>
    <w:basedOn w:val="a0"/>
    <w:rsid w:val="00896B06"/>
  </w:style>
  <w:style w:type="character" w:customStyle="1" w:styleId="column-name14">
    <w:name w:val="column-name14"/>
    <w:rsid w:val="00896B06"/>
    <w:rPr>
      <w:color w:val="FF0000"/>
    </w:rPr>
  </w:style>
  <w:style w:type="character" w:customStyle="1" w:styleId="newstitle">
    <w:name w:val="news_title"/>
    <w:basedOn w:val="a0"/>
    <w:rsid w:val="00896B06"/>
  </w:style>
  <w:style w:type="character" w:customStyle="1" w:styleId="lectureuser">
    <w:name w:val="lectureuser"/>
    <w:rsid w:val="00896B06"/>
    <w:rPr>
      <w:b/>
    </w:rPr>
  </w:style>
  <w:style w:type="character" w:customStyle="1" w:styleId="item-name15">
    <w:name w:val="item-name15"/>
    <w:basedOn w:val="a0"/>
    <w:rsid w:val="00896B06"/>
  </w:style>
  <w:style w:type="character" w:customStyle="1" w:styleId="item-name9">
    <w:name w:val="item-name9"/>
    <w:rsid w:val="00896B06"/>
    <w:rPr>
      <w:rFonts w:ascii="??????" w:eastAsia="??????" w:hAnsi="??????" w:cs="??????"/>
      <w:color w:val="FFFFFF"/>
      <w:sz w:val="19"/>
      <w:szCs w:val="19"/>
    </w:rPr>
  </w:style>
  <w:style w:type="character" w:customStyle="1" w:styleId="lectureaddress">
    <w:name w:val="lectureaddress"/>
    <w:rsid w:val="00896B06"/>
    <w:rPr>
      <w:b w:val="0"/>
      <w:color w:val="999999"/>
      <w:sz w:val="18"/>
      <w:szCs w:val="18"/>
    </w:rPr>
  </w:style>
  <w:style w:type="character" w:customStyle="1" w:styleId="item-name10">
    <w:name w:val="item-name10"/>
    <w:basedOn w:val="a0"/>
    <w:rsid w:val="00896B06"/>
  </w:style>
  <w:style w:type="paragraph" w:customStyle="1" w:styleId="aff2">
    <w:rsid w:val="00896B06"/>
    <w:pPr>
      <w:widowControl w:val="0"/>
      <w:jc w:val="both"/>
    </w:pPr>
  </w:style>
  <w:style w:type="character" w:customStyle="1" w:styleId="column-name16">
    <w:name w:val="column-name16"/>
    <w:rsid w:val="00896B06"/>
    <w:rPr>
      <w:color w:val="124D83"/>
    </w:rPr>
  </w:style>
  <w:style w:type="character" w:customStyle="1" w:styleId="item-name16">
    <w:name w:val="item-name16"/>
    <w:basedOn w:val="a0"/>
    <w:rsid w:val="00896B06"/>
  </w:style>
  <w:style w:type="character" w:customStyle="1" w:styleId="pubdate-day">
    <w:name w:val="pubdate-day"/>
    <w:basedOn w:val="a0"/>
    <w:rsid w:val="00896B06"/>
  </w:style>
  <w:style w:type="character" w:customStyle="1" w:styleId="item-name11">
    <w:name w:val="item-name11"/>
    <w:basedOn w:val="a0"/>
    <w:rsid w:val="00896B06"/>
  </w:style>
  <w:style w:type="character" w:customStyle="1" w:styleId="item-name7">
    <w:name w:val="item-name7"/>
    <w:basedOn w:val="a0"/>
    <w:rsid w:val="00896B06"/>
  </w:style>
  <w:style w:type="character" w:customStyle="1" w:styleId="item-name13">
    <w:name w:val="item-name13"/>
    <w:basedOn w:val="a0"/>
    <w:rsid w:val="00896B06"/>
  </w:style>
  <w:style w:type="character" w:customStyle="1" w:styleId="column-name17">
    <w:name w:val="column-name17"/>
    <w:rsid w:val="00896B06"/>
    <w:rPr>
      <w:color w:val="124D83"/>
    </w:rPr>
  </w:style>
  <w:style w:type="character" w:customStyle="1" w:styleId="item-name19">
    <w:name w:val="item-name19"/>
    <w:rsid w:val="00896B06"/>
    <w:rPr>
      <w:u w:val="none"/>
    </w:rPr>
  </w:style>
  <w:style w:type="character" w:customStyle="1" w:styleId="item-name17">
    <w:name w:val="item-name17"/>
    <w:basedOn w:val="a0"/>
    <w:rsid w:val="00896B06"/>
  </w:style>
  <w:style w:type="character" w:customStyle="1" w:styleId="column-name15">
    <w:name w:val="column-name15"/>
    <w:rsid w:val="00896B06"/>
    <w:rPr>
      <w:color w:val="124D83"/>
    </w:rPr>
  </w:style>
  <w:style w:type="character" w:customStyle="1" w:styleId="item-name">
    <w:name w:val="item-name"/>
    <w:basedOn w:val="a0"/>
    <w:rsid w:val="00896B06"/>
  </w:style>
  <w:style w:type="character" w:customStyle="1" w:styleId="newsmeta">
    <w:name w:val="news_meta"/>
    <w:basedOn w:val="a0"/>
    <w:rsid w:val="00896B06"/>
  </w:style>
  <w:style w:type="character" w:customStyle="1" w:styleId="newstitle1">
    <w:name w:val="news_title1"/>
    <w:basedOn w:val="a0"/>
    <w:rsid w:val="00896B06"/>
  </w:style>
  <w:style w:type="character" w:customStyle="1" w:styleId="xuboxtabnow">
    <w:name w:val="xubox_tabnow"/>
    <w:rsid w:val="00896B06"/>
    <w:rPr>
      <w:bdr w:val="single" w:sz="6" w:space="0" w:color="CCCCCC"/>
      <w:shd w:val="clear" w:color="auto" w:fill="FFFFFF"/>
    </w:rPr>
  </w:style>
  <w:style w:type="character" w:customStyle="1" w:styleId="item-name18">
    <w:name w:val="item-name18"/>
    <w:basedOn w:val="a0"/>
    <w:rsid w:val="00896B06"/>
  </w:style>
  <w:style w:type="character" w:customStyle="1" w:styleId="column-name18">
    <w:name w:val="column-name18"/>
    <w:rsid w:val="00896B06"/>
    <w:rPr>
      <w:color w:val="124D83"/>
    </w:rPr>
  </w:style>
  <w:style w:type="character" w:customStyle="1" w:styleId="item-name1">
    <w:name w:val="item-name1"/>
    <w:basedOn w:val="a0"/>
    <w:rsid w:val="00896B06"/>
  </w:style>
  <w:style w:type="character" w:customStyle="1" w:styleId="item-name14">
    <w:name w:val="item-name14"/>
    <w:basedOn w:val="a0"/>
    <w:rsid w:val="00896B06"/>
  </w:style>
  <w:style w:type="character" w:customStyle="1" w:styleId="item-name6">
    <w:name w:val="item-name6"/>
    <w:basedOn w:val="a0"/>
    <w:rsid w:val="00896B06"/>
  </w:style>
  <w:style w:type="character" w:customStyle="1" w:styleId="item-name8">
    <w:name w:val="item-name8"/>
    <w:basedOn w:val="a0"/>
    <w:rsid w:val="00896B06"/>
  </w:style>
  <w:style w:type="character" w:customStyle="1" w:styleId="item-name4">
    <w:name w:val="item-name4"/>
    <w:basedOn w:val="a0"/>
    <w:rsid w:val="00896B06"/>
  </w:style>
  <w:style w:type="character" w:customStyle="1" w:styleId="pubdate-month">
    <w:name w:val="pubdate-month"/>
    <w:rsid w:val="00896B06"/>
    <w:rPr>
      <w:sz w:val="24"/>
      <w:szCs w:val="24"/>
    </w:rPr>
  </w:style>
  <w:style w:type="character" w:customStyle="1" w:styleId="item-name3">
    <w:name w:val="item-name3"/>
    <w:basedOn w:val="a0"/>
    <w:rsid w:val="00896B06"/>
  </w:style>
  <w:style w:type="character" w:customStyle="1" w:styleId="item-name2">
    <w:name w:val="item-name2"/>
    <w:basedOn w:val="a0"/>
    <w:rsid w:val="00896B06"/>
  </w:style>
  <w:style w:type="character" w:customStyle="1" w:styleId="item-name12">
    <w:name w:val="item-name12"/>
    <w:basedOn w:val="a0"/>
    <w:rsid w:val="00896B06"/>
  </w:style>
  <w:style w:type="table" w:customStyle="1" w:styleId="16">
    <w:name w:val="网格型1"/>
    <w:basedOn w:val="a1"/>
    <w:next w:val="ad"/>
    <w:uiPriority w:val="59"/>
    <w:rsid w:val="0092518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正文文本缩进 2 字符"/>
    <w:qFormat/>
    <w:locked/>
    <w:rsid w:val="002229AE"/>
    <w:rPr>
      <w:rFonts w:ascii="仿宋_GB2312" w:eastAsia="仿宋_GB2312" w:hAnsi="Times New Roman" w:cs="Times New Roman"/>
      <w:kern w:val="0"/>
      <w:sz w:val="28"/>
      <w:szCs w:val="20"/>
    </w:rPr>
  </w:style>
  <w:style w:type="character" w:customStyle="1" w:styleId="23">
    <w:name w:val="标题 2 字符"/>
    <w:qFormat/>
    <w:locked/>
    <w:rsid w:val="002229AE"/>
    <w:rPr>
      <w:rFonts w:ascii="宋体" w:eastAsia="宋体" w:hAnsi="Times New Roman" w:cs="Times New Roman"/>
      <w:b/>
      <w:bCs/>
      <w:kern w:val="0"/>
      <w:sz w:val="36"/>
      <w:szCs w:val="36"/>
    </w:rPr>
  </w:style>
  <w:style w:type="character" w:customStyle="1" w:styleId="aff3">
    <w:name w:val="纯文本 字符"/>
    <w:qFormat/>
    <w:locked/>
    <w:rsid w:val="002229AE"/>
    <w:rPr>
      <w:rFonts w:ascii="宋体" w:eastAsia="宋体" w:hAnsi="Courier New" w:cs="Times New Roman"/>
      <w:szCs w:val="20"/>
    </w:rPr>
  </w:style>
  <w:style w:type="character" w:customStyle="1" w:styleId="17">
    <w:name w:val="标题 1 字符"/>
    <w:qFormat/>
    <w:locked/>
    <w:rsid w:val="002229AE"/>
    <w:rPr>
      <w:rFonts w:ascii="Times New Roman" w:eastAsia="宋体" w:hAnsi="Times New Roman" w:cs="Times New Roman"/>
      <w:b/>
      <w:bCs/>
      <w:kern w:val="44"/>
      <w:sz w:val="44"/>
      <w:szCs w:val="44"/>
    </w:rPr>
  </w:style>
  <w:style w:type="character" w:customStyle="1" w:styleId="aff4">
    <w:name w:val="文档结构图 字符"/>
    <w:semiHidden/>
    <w:qFormat/>
    <w:locked/>
    <w:rsid w:val="002229AE"/>
    <w:rPr>
      <w:rFonts w:ascii="宋体" w:eastAsia="宋体" w:hAnsi="Times New Roman" w:cs="Times New Roman"/>
      <w:kern w:val="0"/>
      <w:sz w:val="18"/>
      <w:szCs w:val="18"/>
    </w:rPr>
  </w:style>
  <w:style w:type="character" w:customStyle="1" w:styleId="30">
    <w:name w:val="正文文本缩进 3 字符"/>
    <w:qFormat/>
    <w:locked/>
    <w:rsid w:val="002229AE"/>
    <w:rPr>
      <w:rFonts w:ascii="宋体" w:eastAsia="宋体" w:hAnsi="Times New Roman" w:cs="Times New Roman"/>
      <w:kern w:val="0"/>
      <w:szCs w:val="21"/>
    </w:rPr>
  </w:style>
  <w:style w:type="character" w:customStyle="1" w:styleId="aff5">
    <w:name w:val="正文文本缩进 字符"/>
    <w:qFormat/>
    <w:locked/>
    <w:rsid w:val="002229AE"/>
    <w:rPr>
      <w:rFonts w:ascii="仿宋_GB2312" w:eastAsia="仿宋_GB2312" w:hAnsi="Times New Roman" w:cs="Times New Roman"/>
      <w:sz w:val="32"/>
      <w:szCs w:val="20"/>
    </w:rPr>
  </w:style>
  <w:style w:type="character" w:customStyle="1" w:styleId="aff6">
    <w:name w:val="正文文本 字符"/>
    <w:qFormat/>
    <w:locked/>
    <w:rsid w:val="002229AE"/>
    <w:rPr>
      <w:rFonts w:ascii="Times New Roman" w:eastAsia="仿宋_GB2312"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0F9C4-8414-4128-B78B-8BA942E2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28</Pages>
  <Words>2749</Words>
  <Characters>15672</Characters>
  <Application>Microsoft Office Word</Application>
  <DocSecurity>0</DocSecurity>
  <Lines>130</Lines>
  <Paragraphs>36</Paragraphs>
  <ScaleCrop>false</ScaleCrop>
  <Company/>
  <LinksUpToDate>false</LinksUpToDate>
  <CharactersWithSpaces>18385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ntko</cp:lastModifiedBy>
  <cp:revision>191</cp:revision>
  <dcterms:created xsi:type="dcterms:W3CDTF">2020-03-08T09:37:00Z</dcterms:created>
  <dcterms:modified xsi:type="dcterms:W3CDTF">2020-12-10T00:54:00Z</dcterms:modified>
</cp:coreProperties>
</file>