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ED" w:rsidRPr="00FB0BED" w:rsidRDefault="00FB0BED" w:rsidP="00FB0BED">
      <w:pPr>
        <w:widowControl/>
        <w:spacing w:before="225" w:line="525" w:lineRule="atLeast"/>
        <w:ind w:leftChars="444" w:left="3175" w:hangingChars="931" w:hanging="2243"/>
        <w:rPr>
          <w:rFonts w:ascii="宋体" w:eastAsia="宋体" w:hAnsi="宋体" w:cs="宋体"/>
          <w:color w:val="333333"/>
          <w:kern w:val="0"/>
          <w:sz w:val="24"/>
          <w:szCs w:val="24"/>
        </w:rPr>
      </w:pPr>
      <w:r w:rsidRPr="00FB0BED">
        <w:rPr>
          <w:rFonts w:ascii="宋体" w:eastAsia="宋体" w:hAnsi="宋体" w:cs="宋体" w:hint="eastAsia"/>
          <w:b/>
          <w:bCs/>
          <w:color w:val="333333"/>
          <w:kern w:val="0"/>
          <w:sz w:val="24"/>
          <w:szCs w:val="24"/>
        </w:rPr>
        <w:t>关于印发《国家自然科学基金资助项目资金管理办法》的通知 </w:t>
      </w:r>
      <w:r w:rsidRPr="00FB0BED">
        <w:rPr>
          <w:rFonts w:ascii="宋体" w:eastAsia="宋体" w:hAnsi="宋体" w:cs="宋体" w:hint="eastAsia"/>
          <w:b/>
          <w:bCs/>
          <w:color w:val="333333"/>
          <w:kern w:val="0"/>
          <w:sz w:val="24"/>
          <w:szCs w:val="24"/>
        </w:rPr>
        <w:br/>
      </w:r>
      <w:r w:rsidRPr="00FB0BED">
        <w:rPr>
          <w:rFonts w:ascii="楷体_GB2312" w:eastAsia="楷体_GB2312" w:hAnsi="宋体" w:cs="宋体" w:hint="eastAsia"/>
          <w:color w:val="333333"/>
          <w:kern w:val="0"/>
          <w:sz w:val="24"/>
          <w:szCs w:val="24"/>
        </w:rPr>
        <w:t>财教[2015]15号</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有关单位：</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为了规范国家自然科学基金项目资金的管理和使用，根据中央财政科技资金管理有关要求，财政部、国家自然科学基金委员会对《国家自然科学基金项目资助经费管理办法》（财教〔2002〕65号）进行了修订。现将修订后的《国家自然科学基金资助项目资金管理办法》印发你们，请遵照执行。</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执行中如遇问题，请及时反馈。</w:t>
      </w:r>
    </w:p>
    <w:p w:rsidR="00FB0BED" w:rsidRPr="00FB0BED" w:rsidRDefault="00FB0BED" w:rsidP="00FB0BED">
      <w:pPr>
        <w:widowControl/>
        <w:spacing w:before="225" w:line="525" w:lineRule="atLeast"/>
        <w:ind w:left="4560" w:hangingChars="1900" w:hanging="4560"/>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FB0BED">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FB0BED">
        <w:rPr>
          <w:rFonts w:ascii="宋体" w:eastAsia="宋体" w:hAnsi="宋体" w:cs="宋体" w:hint="eastAsia"/>
          <w:color w:val="333333"/>
          <w:kern w:val="0"/>
          <w:sz w:val="24"/>
          <w:szCs w:val="24"/>
        </w:rPr>
        <w:t>财政部 国家自然科学基金委员会</w:t>
      </w:r>
      <w:r w:rsidRPr="00FB0BED">
        <w:rPr>
          <w:rFonts w:ascii="宋体" w:eastAsia="宋体" w:hAnsi="宋体" w:cs="宋体" w:hint="eastAsia"/>
          <w:color w:val="333333"/>
          <w:kern w:val="0"/>
          <w:sz w:val="24"/>
          <w:szCs w:val="24"/>
        </w:rPr>
        <w:br/>
        <w:t>2015年4月15日</w:t>
      </w:r>
    </w:p>
    <w:p w:rsidR="00FB0BED" w:rsidRPr="00FB0BED" w:rsidRDefault="00FB0BED" w:rsidP="00FB0BED">
      <w:pPr>
        <w:widowControl/>
        <w:spacing w:before="225" w:line="525" w:lineRule="atLeast"/>
        <w:rPr>
          <w:rFonts w:ascii="宋体" w:eastAsia="宋体" w:hAnsi="宋体" w:cs="宋体" w:hint="eastAsia"/>
          <w:b/>
          <w:color w:val="333333"/>
          <w:kern w:val="0"/>
          <w:sz w:val="24"/>
          <w:szCs w:val="24"/>
        </w:rPr>
      </w:pPr>
      <w:r w:rsidRPr="00FB0BED">
        <w:rPr>
          <w:rFonts w:ascii="宋体" w:eastAsia="宋体" w:hAnsi="宋体" w:cs="宋体" w:hint="eastAsia"/>
          <w:color w:val="333333"/>
          <w:kern w:val="0"/>
          <w:sz w:val="24"/>
          <w:szCs w:val="24"/>
        </w:rPr>
        <w:t> </w:t>
      </w:r>
      <w:r w:rsidRPr="00FB0BED">
        <w:rPr>
          <w:rFonts w:ascii="宋体" w:eastAsia="宋体" w:hAnsi="宋体" w:cs="宋体" w:hint="eastAsia"/>
          <w:b/>
          <w:color w:val="333333"/>
          <w:kern w:val="0"/>
          <w:sz w:val="24"/>
          <w:szCs w:val="24"/>
        </w:rPr>
        <w:t>   附件：</w:t>
      </w:r>
    </w:p>
    <w:p w:rsidR="00FB0BED" w:rsidRPr="00FB0BED" w:rsidRDefault="00FB0BED" w:rsidP="00FB0BED">
      <w:pPr>
        <w:widowControl/>
        <w:spacing w:before="225" w:line="525" w:lineRule="atLeast"/>
        <w:ind w:firstLineChars="833" w:firstLine="2007"/>
        <w:rPr>
          <w:rFonts w:ascii="宋体" w:eastAsia="宋体" w:hAnsi="宋体" w:cs="宋体" w:hint="eastAsia"/>
          <w:color w:val="333333"/>
          <w:kern w:val="0"/>
          <w:sz w:val="24"/>
          <w:szCs w:val="24"/>
        </w:rPr>
      </w:pPr>
      <w:r w:rsidRPr="00FB0BED">
        <w:rPr>
          <w:rFonts w:ascii="宋体" w:eastAsia="宋体" w:hAnsi="宋体" w:cs="宋体" w:hint="eastAsia"/>
          <w:b/>
          <w:bCs/>
          <w:color w:val="333333"/>
          <w:kern w:val="0"/>
          <w:sz w:val="24"/>
          <w:szCs w:val="24"/>
        </w:rPr>
        <w:t>国家自然科学基金资助项目资金管理办法</w:t>
      </w:r>
    </w:p>
    <w:p w:rsidR="00FB0BED" w:rsidRPr="00FB0BED" w:rsidRDefault="00FB0BED" w:rsidP="00FB0BED">
      <w:pPr>
        <w:widowControl/>
        <w:spacing w:before="225" w:line="525" w:lineRule="atLeast"/>
        <w:ind w:firstLineChars="1225" w:firstLine="2951"/>
        <w:rPr>
          <w:rFonts w:ascii="宋体" w:eastAsia="宋体" w:hAnsi="宋体" w:cs="宋体" w:hint="eastAsia"/>
          <w:color w:val="333333"/>
          <w:kern w:val="0"/>
          <w:sz w:val="24"/>
          <w:szCs w:val="24"/>
        </w:rPr>
      </w:pPr>
      <w:r w:rsidRPr="00FB0BED">
        <w:rPr>
          <w:rFonts w:ascii="宋体" w:eastAsia="宋体" w:hAnsi="宋体" w:cs="宋体" w:hint="eastAsia"/>
          <w:b/>
          <w:bCs/>
          <w:color w:val="333333"/>
          <w:kern w:val="0"/>
          <w:sz w:val="24"/>
          <w:szCs w:val="24"/>
        </w:rPr>
        <w:t>第一章 总 则</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第一条 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第二条 本办法所称项目资金，是指国家自然科学基金按照《国家自然科学基金条例》规定，用于资助科学技术人员开展基础研究和科学前沿探索，支持人才和团队建设的专项资金。</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lastRenderedPageBreak/>
        <w:t xml:space="preserve">　　第三条 财政部根据国家科技发展规划，结合国家自然科学基金资金需求和国家财力可能，将项目资金列入中央财政预算，并负责宏观管理和监督。</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第四条 国家自然科学基金委员会（以下简称自然科学基金委）依法负责项目的立项和审批，并对项目资金进行具体管理和监督。</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第五条 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依托单位应当落实项目承诺的自筹资金及其他配套条件，对项目组织实施提供条件保障。</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第六条 项目负责人是项目资金使用的直接责任人，对资金使用的合规性、合理性、真实性和相关性承担法律责任。</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项目负责人应当依法据实编制项目预算和决算，并按照项目批复预算、计划书和相关管理制度使用资金，接受上级和本级相关部门的监督检查。</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第七条 自然科学基金项目一般实行定额补助资助方式。对于重大项目、国家重大科研仪器研制项目等研究目标明确，资金需求量较大，资金应当按项目实际需要予以保障的项目，实行成本补偿资助方式。</w:t>
      </w:r>
    </w:p>
    <w:p w:rsidR="00FB0BED" w:rsidRPr="00FB0BED" w:rsidRDefault="00FB0BED" w:rsidP="00FB0BED">
      <w:pPr>
        <w:widowControl/>
        <w:spacing w:before="225" w:line="525" w:lineRule="atLeast"/>
        <w:ind w:firstLineChars="1176" w:firstLine="2833"/>
        <w:rPr>
          <w:rFonts w:ascii="宋体" w:eastAsia="宋体" w:hAnsi="宋体" w:cs="宋体" w:hint="eastAsia"/>
          <w:color w:val="333333"/>
          <w:kern w:val="0"/>
          <w:sz w:val="24"/>
          <w:szCs w:val="24"/>
        </w:rPr>
      </w:pPr>
      <w:r w:rsidRPr="00FB0BED">
        <w:rPr>
          <w:rFonts w:ascii="宋体" w:eastAsia="宋体" w:hAnsi="宋体" w:cs="宋体" w:hint="eastAsia"/>
          <w:b/>
          <w:bCs/>
          <w:color w:val="333333"/>
          <w:kern w:val="0"/>
          <w:sz w:val="24"/>
          <w:szCs w:val="24"/>
        </w:rPr>
        <w:t>第二章 项目资金开支范围</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第八条 项目资金支出是指在项目组织实施过程中与研究活动相关的、由项目资金支付的各项费用支出。项目资金分为直接费用和间接费用。</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第九条 直接费用是指在项目研究过程中发生的与之直接相关的费用，具体包括：</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lastRenderedPageBreak/>
        <w:t xml:space="preserve">　　（一）设备费：是指在项目研究过程中购置或试制专用仪器设备，对现有仪器设备进行升级改造，以及租赁外单位仪器设备而发生的费用。</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（二）材料费：是指在项目研究过程中消耗的各种原材料、辅助材料、低值易耗品等的采购及运输、装卸、整理等费用。</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（三）测试化验加工费：是指在项目研究过程中支付给外单位（包括依托单位内部独立经济核算单位）的检验、测试、化验及加工等费用。</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（四）燃料动力费：是指在项目研究过程中相关大型仪器设备、专用科学装置等运行发生的可以单独计量的水、电、气、燃料消耗费用等。</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（五）差旅费：是指在项目研究过程中开展科学实验（试验）、科学考察、业务调研、学术交流等所发生的外埠差旅费、市内交通费用等。差旅费的开支标准应当按照国家有关规定执行。</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（六）会议费：是指在项目研究过程中为了组织开展学术研讨、咨询以及协调项目研究工作等活动而发生的会议费用。</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会议费支出应当按照国家有关规定执行，并严格控制会议规模、会议数量和会期。</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（七）国际合作与交流费：是指在项目研究过程中项目研究人员出国及赴港澳台、外国专家来华及港澳台专家来内地工作的费用。国际合作与交流费应当严格执行国家外事资金管理的有关规定。</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（八）出版/文献/信息传播/知识产权事务费：是指在项目研究过程中，需要支付的出版费、资料费、专用软件购买费、文献检索费、专业通信费、专利申请及其他知识产权事务等费用。</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lastRenderedPageBreak/>
        <w:t xml:space="preserve">　　（九）劳务费：是指在项目研究过程中支付给项目组成员中没有工资性收入的在校研究生、博士后和临时聘用人员的劳务费用，以及临时聘用人员的社会保险补助费用。</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劳务费应当结合当地实际以及相关人员参与项目的全时工作时间等因素，合理确定。</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（十）专家咨询费：是指在项目研究过程中支付给临时聘请的咨询专家的费用。专家咨询费标准按国家有关规定执行。</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（十一）其他支出：项目研究过程中发生的除上述费用之外的其他支出，应当在申请预算时单独列示，单独核定。</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直接费用应当纳入依托单位财务统一管理，单独核算，专款专用。</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第十条 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第十一条 结合不同学科特点，间接费用一般按照不超过项目直接费用扣除设备购置费后的一定比例核定，并实行总额控制，具体比例如下：</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（一）500万元及以下部分为20%；</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（二）超过500万元至1000万元的部分为13%；</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（三）超过1000万元的部分为10%。</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绩效支出不超过直接费用扣除设备购置费后的5%。</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间接费用核定应当与依托单位信用等级挂钩，具体管理规定另行制定。</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lastRenderedPageBreak/>
        <w:t xml:space="preserve">　　第十二条 间接费用由依托单位统一管理使用。依托单位应当制定间接费用的管理办法，合规合理使用间接费用,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FB0BED" w:rsidRPr="00FB0BED" w:rsidRDefault="00FB0BED" w:rsidP="00FB0BED">
      <w:pPr>
        <w:widowControl/>
        <w:spacing w:before="225" w:line="525" w:lineRule="atLeast"/>
        <w:ind w:firstLineChars="1127" w:firstLine="2715"/>
        <w:rPr>
          <w:rFonts w:ascii="宋体" w:eastAsia="宋体" w:hAnsi="宋体" w:cs="宋体" w:hint="eastAsia"/>
          <w:color w:val="333333"/>
          <w:kern w:val="0"/>
          <w:sz w:val="24"/>
          <w:szCs w:val="24"/>
        </w:rPr>
      </w:pPr>
      <w:r w:rsidRPr="00FB0BED">
        <w:rPr>
          <w:rFonts w:ascii="宋体" w:eastAsia="宋体" w:hAnsi="宋体" w:cs="宋体" w:hint="eastAsia"/>
          <w:b/>
          <w:bCs/>
          <w:color w:val="333333"/>
          <w:kern w:val="0"/>
          <w:sz w:val="24"/>
          <w:szCs w:val="24"/>
        </w:rPr>
        <w:t>第三章 预算的编制与审批</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第十三条 项目负责人（或申请人）应当根据目标相关性、政策相符性和经济合理性原则，编制项目收入预算和支出预算。</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收入预算应当按照从各种不同渠道获得的资金总额填列。包括国家自然科学基金资助的资金以及从依托单位和其他渠道获得的资金。</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拟外拨资金进行重点说明。</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第十四条 依托单位应当组织其科研和财务管理部门对项目预算进行审核。</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第十五条 申请人申请国家自然科学基金项目，应当按照本办法第八、九、十、十一条的规定编制项目资金预算，经依托单位审核后提交自然科学基金委。</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第十六条 对于实行定额补助方式资助的项目，自然科学基金委组织专家对项目和资金预算进行评审,根据专家评审意见并参考同类项目平均资助强度确定项目资助额度。</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lastRenderedPageBreak/>
        <w:t xml:space="preserve">　　对于实行成本补偿方式资助的项目，自然科学基金委组织专家或择优遴选第三方对项目资金预算进行专项评审,根据项目实际需求确定预算。</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第十七条 依托单位应当组织项目负责人根据批准的项目资助额度，按规定调整项目预算，并在收到资助通知之日起20日内完成审核，报自然科学基金委核准。</w:t>
      </w:r>
    </w:p>
    <w:p w:rsidR="00FB0BED" w:rsidRPr="00FB0BED" w:rsidRDefault="00FB0BED" w:rsidP="00FB0BED">
      <w:pPr>
        <w:widowControl/>
        <w:spacing w:before="225" w:line="525" w:lineRule="atLeast"/>
        <w:ind w:firstLineChars="1274" w:firstLine="3070"/>
        <w:rPr>
          <w:rFonts w:ascii="宋体" w:eastAsia="宋体" w:hAnsi="宋体" w:cs="宋体" w:hint="eastAsia"/>
          <w:color w:val="333333"/>
          <w:kern w:val="0"/>
          <w:sz w:val="24"/>
          <w:szCs w:val="24"/>
        </w:rPr>
      </w:pPr>
      <w:r w:rsidRPr="00FB0BED">
        <w:rPr>
          <w:rFonts w:ascii="宋体" w:eastAsia="宋体" w:hAnsi="宋体" w:cs="宋体" w:hint="eastAsia"/>
          <w:b/>
          <w:bCs/>
          <w:color w:val="333333"/>
          <w:kern w:val="0"/>
          <w:sz w:val="24"/>
          <w:szCs w:val="24"/>
        </w:rPr>
        <w:t>第四章 预算执行与决算</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第十八条 项目资金按照国库集中支付管理有关规定支付给依托单位。</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有多个单位共同承担一个项目的，依托单位应当及时按预算和合同转拨合作研究单位资金，并加强对转拨资金的监督管理。</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第十九条 项目负责人应当严格执行自然科学基金委核准的项目预算。项目预算一般不予调整，确有必要调整的，应当按照规定报批。</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第二十条 项目预算有以下情况确需调整的，应当经依托单位报自然科学基金委审批。</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（一）项目实施过程中，由于研究内容或者研究计划做出重大调整等原因需要对预算总额进行调整的；</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（二）同一项目课题之间资金需要调整的。</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第二十一条 项目直接费用预算确需调整的，按以下规定予以调整：</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lastRenderedPageBreak/>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（二）会议费、差旅费、国际合作与交流费在不突破三项支出预算总额的前提下可调剂使用。</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（三）设备费、专家咨询费、劳务费预算一般不予调增，如需调减的，由项目负责人提出申请，报依托单位审批后，用于项目其他方面支出。</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项目间接费用预算不得调整。</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第二十二条 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第二十三条 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第二十四条 对于实行成本补偿方式资助的项目，项目中期评估时，由自然科学基金委组织专家对项目资金的使用和管理进行财务检查或评估。财务检查或评估的结果作为调整项目预算安排的依据。</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第二十五条 项目研究结束后，项目负责人应当会同科研、财务、资产等管理部门及时清理账目与资产，如实编制项目资金决算，不得随意调账变动支出、随意修改记账凭证。</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lastRenderedPageBreak/>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依托单位应当组织其科研、财务管理部门审核项目资金决算，并签署意见后报自然科学基金委。</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第二十六条 对于实行成本补偿方式资助的项目，依托单位应当在委托第三方对项目资金决算进行审计认证后，提出财务验收申请，自然科学基金委负责组织专家对项目进行财务验收。</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第二十七条 依托单位应当按年度编制本单位项目资金年度收支报告，全面反映项目资金年度收支情况、资金管理情况及取得的绩效等。年度收支报告于下一年度３月１日前报送自然科学基金委。</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第二十八条 项目通过结题验收并且依托单位信用评价好的，项目结余资金在2年内由依托单位统筹安排，专门用于基础研究的直接支出。若2年后结余资金仍有剩余的，应当按原渠道退回自然科学基金委。</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未通过结题验收和整改后通过结题验收的项目，或依托单位信用评价差的，结余资金应当在验收结论下达后30日内按原渠道退回自然科学基金委。</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项目负责人在项目结题验收后如需继续使用结余资金，可以向依托单位提出申请。</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第二十九条 项目实施过程中，因故终止执行的项目，其结余资金应当退回自然科学基金委。</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因故被依法撤销的项目，已拨付的资金应当全部退回自然科学基金委。因特殊情况退回资金确有困难的，应当由依托单位提出申请报自然科学基金委核准。</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lastRenderedPageBreak/>
        <w:t xml:space="preserve">　　第三十条 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项目资金形成的知识产权等无形资产的管理，按照国家有关规定执行。</w:t>
      </w:r>
    </w:p>
    <w:p w:rsidR="00FB0BED" w:rsidRPr="00FB0BED" w:rsidRDefault="00FB0BED" w:rsidP="00FB0BED">
      <w:pPr>
        <w:widowControl/>
        <w:spacing w:before="225" w:line="525" w:lineRule="atLeast"/>
        <w:ind w:firstLineChars="1274" w:firstLine="3070"/>
        <w:rPr>
          <w:rFonts w:ascii="宋体" w:eastAsia="宋体" w:hAnsi="宋体" w:cs="宋体" w:hint="eastAsia"/>
          <w:color w:val="333333"/>
          <w:kern w:val="0"/>
          <w:sz w:val="24"/>
          <w:szCs w:val="24"/>
        </w:rPr>
      </w:pPr>
      <w:r w:rsidRPr="00FB0BED">
        <w:rPr>
          <w:rFonts w:ascii="宋体" w:eastAsia="宋体" w:hAnsi="宋体" w:cs="宋体" w:hint="eastAsia"/>
          <w:b/>
          <w:bCs/>
          <w:color w:val="333333"/>
          <w:kern w:val="0"/>
          <w:sz w:val="24"/>
          <w:szCs w:val="24"/>
        </w:rPr>
        <w:t>第五章 监督检查</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第三十一条 依托单位项目资金管理和使用情况应当接受国家财政部门、审计部门和自然科学基金委的检查与监督。依托单位和项目负责人应当积极配合并提供有关资料。</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依托单位应当对项目资金的管理使用情况进行不定期审计或专项审计。发现问题的，应当及时向自然科学基金委报告。</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第三十二条 自然科学基金委、依托单位应当建立项目资金的绩效管理制度，结合财务审计和财务验收，对项目资金管理使用效益进行绩效评价。</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第三十三条 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第三十四条 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第三十五条 项目资金管理建立信息公开机制。自然科学基金委应当及时公开非涉密项目预算安排情况，接受社会监督。</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lastRenderedPageBreak/>
        <w:t xml:space="preserve">　　依托单位应当在单位内部公开项目资金预算、预算调整、决算、项目组人员构成、设备购置、外拨资金、劳务费发放以及结余资金和间接费用使用等情况。</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第三十六条 任何单位和个人发现项目资金在使用和管理过程中有违规行为的，有权检举或者控告。</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第三十七条 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FB0BED" w:rsidRPr="00FB0BED" w:rsidRDefault="00FB0BED" w:rsidP="00FB0BED">
      <w:pPr>
        <w:widowControl/>
        <w:spacing w:before="225" w:line="525" w:lineRule="atLeast"/>
        <w:ind w:firstLineChars="1470" w:firstLine="3542"/>
        <w:rPr>
          <w:rFonts w:ascii="宋体" w:eastAsia="宋体" w:hAnsi="宋体" w:cs="宋体" w:hint="eastAsia"/>
          <w:color w:val="333333"/>
          <w:kern w:val="0"/>
          <w:sz w:val="24"/>
          <w:szCs w:val="24"/>
        </w:rPr>
      </w:pPr>
      <w:r w:rsidRPr="00FB0BED">
        <w:rPr>
          <w:rFonts w:ascii="宋体" w:eastAsia="宋体" w:hAnsi="宋体" w:cs="宋体" w:hint="eastAsia"/>
          <w:b/>
          <w:bCs/>
          <w:color w:val="333333"/>
          <w:kern w:val="0"/>
          <w:sz w:val="24"/>
          <w:szCs w:val="24"/>
        </w:rPr>
        <w:t>第六章 附 则</w:t>
      </w:r>
    </w:p>
    <w:p w:rsidR="00FB0BED" w:rsidRPr="00FB0BED" w:rsidRDefault="00FB0BED" w:rsidP="00FB0BED">
      <w:pPr>
        <w:widowControl/>
        <w:spacing w:before="225" w:line="525" w:lineRule="atLeast"/>
        <w:rPr>
          <w:rFonts w:ascii="宋体" w:eastAsia="宋体" w:hAnsi="宋体" w:cs="宋体" w:hint="eastAsia"/>
          <w:color w:val="333333"/>
          <w:kern w:val="0"/>
          <w:sz w:val="24"/>
          <w:szCs w:val="24"/>
        </w:rPr>
      </w:pPr>
      <w:r w:rsidRPr="00FB0BED">
        <w:rPr>
          <w:rFonts w:ascii="宋体" w:eastAsia="宋体" w:hAnsi="宋体" w:cs="宋体" w:hint="eastAsia"/>
          <w:color w:val="333333"/>
          <w:kern w:val="0"/>
          <w:sz w:val="24"/>
          <w:szCs w:val="24"/>
        </w:rPr>
        <w:t xml:space="preserve">　　第三十八条 本办法由财政部、自然科学基金委负责解释。</w:t>
      </w:r>
    </w:p>
    <w:p w:rsidR="00451AF3" w:rsidRPr="00FB0BED" w:rsidRDefault="00FB0BED" w:rsidP="00FB0BED">
      <w:pPr>
        <w:widowControl/>
        <w:spacing w:before="225" w:line="525" w:lineRule="atLeast"/>
        <w:rPr>
          <w:rFonts w:ascii="宋体" w:eastAsia="宋体" w:hAnsi="宋体" w:cs="宋体"/>
          <w:color w:val="333333"/>
          <w:kern w:val="0"/>
          <w:sz w:val="24"/>
          <w:szCs w:val="24"/>
        </w:rPr>
      </w:pPr>
      <w:r w:rsidRPr="00FB0BED">
        <w:rPr>
          <w:rFonts w:ascii="宋体" w:eastAsia="宋体" w:hAnsi="宋体" w:cs="宋体" w:hint="eastAsia"/>
          <w:color w:val="333333"/>
          <w:kern w:val="0"/>
          <w:sz w:val="24"/>
          <w:szCs w:val="24"/>
        </w:rPr>
        <w:t xml:space="preserve">　　第三十九条 本办法自2015年4月15日起施行。国家杰出青年科学基金项目资金管理依照本办法执行。2002年6月颁布的《国家自然科学基金项目资助经费管理办法》（财教〔2002〕65号）和《国家杰出青年科学基金项目资助经费管理办法》（财教〔2002〕64号）同时废止。</w:t>
      </w:r>
    </w:p>
    <w:sectPr w:rsidR="00451AF3" w:rsidRPr="00FB0B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AF3" w:rsidRDefault="00451AF3" w:rsidP="00FB0BED">
      <w:r>
        <w:separator/>
      </w:r>
    </w:p>
  </w:endnote>
  <w:endnote w:type="continuationSeparator" w:id="1">
    <w:p w:rsidR="00451AF3" w:rsidRDefault="00451AF3" w:rsidP="00FB0B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AF3" w:rsidRDefault="00451AF3" w:rsidP="00FB0BED">
      <w:r>
        <w:separator/>
      </w:r>
    </w:p>
  </w:footnote>
  <w:footnote w:type="continuationSeparator" w:id="1">
    <w:p w:rsidR="00451AF3" w:rsidRDefault="00451AF3" w:rsidP="00FB0B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0BED"/>
    <w:rsid w:val="00451AF3"/>
    <w:rsid w:val="00FB0B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0B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0BED"/>
    <w:rPr>
      <w:sz w:val="18"/>
      <w:szCs w:val="18"/>
    </w:rPr>
  </w:style>
  <w:style w:type="paragraph" w:styleId="a4">
    <w:name w:val="footer"/>
    <w:basedOn w:val="a"/>
    <w:link w:val="Char0"/>
    <w:uiPriority w:val="99"/>
    <w:semiHidden/>
    <w:unhideWhenUsed/>
    <w:rsid w:val="00FB0B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0BED"/>
    <w:rPr>
      <w:sz w:val="18"/>
      <w:szCs w:val="18"/>
    </w:rPr>
  </w:style>
  <w:style w:type="paragraph" w:styleId="a5">
    <w:name w:val="Normal (Web)"/>
    <w:basedOn w:val="a"/>
    <w:uiPriority w:val="99"/>
    <w:unhideWhenUsed/>
    <w:rsid w:val="00FB0B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B0BED"/>
    <w:rPr>
      <w:b/>
      <w:bCs/>
    </w:rPr>
  </w:style>
</w:styles>
</file>

<file path=word/webSettings.xml><?xml version="1.0" encoding="utf-8"?>
<w:webSettings xmlns:r="http://schemas.openxmlformats.org/officeDocument/2006/relationships" xmlns:w="http://schemas.openxmlformats.org/wordprocessingml/2006/main">
  <w:divs>
    <w:div w:id="1018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891</Words>
  <Characters>5085</Characters>
  <Application>Microsoft Office Word</Application>
  <DocSecurity>0</DocSecurity>
  <Lines>42</Lines>
  <Paragraphs>11</Paragraphs>
  <ScaleCrop>false</ScaleCrop>
  <Company>GENCH</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2015-12-16T01:14:00Z</dcterms:created>
  <dcterms:modified xsi:type="dcterms:W3CDTF">2015-12-16T01:17:00Z</dcterms:modified>
</cp:coreProperties>
</file>