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EB93" w14:textId="77777777" w:rsidR="00B31860" w:rsidRDefault="00B31860" w:rsidP="00910428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0CA21AA1" w14:textId="77777777" w:rsidR="006E3D43" w:rsidRPr="00417881" w:rsidRDefault="00910428" w:rsidP="00910428">
      <w:pPr>
        <w:jc w:val="center"/>
        <w:rPr>
          <w:rFonts w:ascii="黑体" w:eastAsia="黑体" w:hAnsi="黑体"/>
          <w:b/>
          <w:sz w:val="36"/>
          <w:szCs w:val="36"/>
        </w:rPr>
      </w:pPr>
      <w:r w:rsidRPr="00417881">
        <w:rPr>
          <w:rFonts w:ascii="黑体" w:eastAsia="黑体" w:hAnsi="黑体" w:hint="eastAsia"/>
          <w:b/>
          <w:sz w:val="36"/>
          <w:szCs w:val="36"/>
        </w:rPr>
        <w:t>上海建桥学院国政馆设计任务书</w:t>
      </w:r>
    </w:p>
    <w:p w14:paraId="41E45D1E" w14:textId="77777777" w:rsidR="00B31860" w:rsidRDefault="00B31860" w:rsidP="009647D3">
      <w:pPr>
        <w:pStyle w:val="p0"/>
        <w:shd w:val="clear" w:color="auto" w:fill="FFFFFF"/>
        <w:spacing w:before="0" w:beforeAutospacing="0" w:after="0" w:afterAutospacing="0" w:line="480" w:lineRule="atLeast"/>
        <w:ind w:firstLine="627"/>
        <w:jc w:val="both"/>
        <w:rPr>
          <w:rFonts w:ascii="仿宋_gb2312" w:eastAsia="仿宋_gb2312" w:hAnsi="Arial" w:cs="Arial"/>
          <w:b/>
          <w:bCs/>
          <w:color w:val="504F4F"/>
          <w:sz w:val="32"/>
          <w:szCs w:val="32"/>
        </w:rPr>
      </w:pPr>
    </w:p>
    <w:p w14:paraId="70D51E70" w14:textId="77777777" w:rsidR="009647D3" w:rsidRPr="0052773C" w:rsidRDefault="009647D3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b/>
          <w:color w:val="504F4F"/>
          <w:sz w:val="28"/>
          <w:szCs w:val="28"/>
        </w:rPr>
      </w:pPr>
      <w:r w:rsidRPr="0052773C">
        <w:rPr>
          <w:rFonts w:ascii="仿宋_gb2312" w:eastAsia="仿宋_gb2312" w:hAnsi="Arial" w:cs="Arial" w:hint="eastAsia"/>
          <w:b/>
          <w:color w:val="504F4F"/>
          <w:sz w:val="28"/>
          <w:szCs w:val="28"/>
        </w:rPr>
        <w:t>一、总则</w:t>
      </w:r>
    </w:p>
    <w:p w14:paraId="3AFDA706" w14:textId="77777777" w:rsidR="008F3510" w:rsidRPr="00A32189" w:rsidRDefault="009647D3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A32189">
        <w:rPr>
          <w:rFonts w:ascii="仿宋_gb2312" w:eastAsia="仿宋_gb2312" w:hAnsi="Arial" w:cs="Arial" w:hint="eastAsia"/>
          <w:color w:val="504F4F"/>
          <w:sz w:val="28"/>
          <w:szCs w:val="28"/>
        </w:rPr>
        <w:t>建设</w:t>
      </w:r>
      <w:r w:rsidR="008F3510" w:rsidRPr="00A32189">
        <w:rPr>
          <w:rFonts w:ascii="仿宋_gb2312" w:eastAsia="仿宋_gb2312" w:hAnsi="Arial" w:cs="Arial" w:hint="eastAsia"/>
          <w:color w:val="504F4F"/>
          <w:sz w:val="28"/>
          <w:szCs w:val="28"/>
        </w:rPr>
        <w:t>上海建桥学院国政馆</w:t>
      </w:r>
      <w:r w:rsidR="00353325" w:rsidRPr="00353325">
        <w:rPr>
          <w:rFonts w:ascii="仿宋_gb2312" w:eastAsia="仿宋_gb2312" w:hAnsi="Arial" w:cs="Arial" w:hint="eastAsia"/>
          <w:color w:val="504F4F"/>
          <w:sz w:val="28"/>
          <w:szCs w:val="28"/>
        </w:rPr>
        <w:t>既是打造</w:t>
      </w:r>
      <w:r w:rsidR="00353325">
        <w:rPr>
          <w:rFonts w:ascii="仿宋_gb2312" w:eastAsia="仿宋_gb2312" w:hAnsi="Arial" w:cs="Arial" w:hint="eastAsia"/>
          <w:color w:val="504F4F"/>
          <w:sz w:val="28"/>
          <w:szCs w:val="28"/>
        </w:rPr>
        <w:t>学校思政育人</w:t>
      </w:r>
      <w:r w:rsidR="00353325" w:rsidRPr="00353325">
        <w:rPr>
          <w:rFonts w:ascii="仿宋_gb2312" w:eastAsia="仿宋_gb2312" w:hAnsi="Arial" w:cs="Arial" w:hint="eastAsia"/>
          <w:color w:val="504F4F"/>
          <w:sz w:val="28"/>
          <w:szCs w:val="28"/>
        </w:rPr>
        <w:t>品牌的重要内容，更是加强</w:t>
      </w:r>
      <w:r w:rsidR="008A659C">
        <w:rPr>
          <w:rFonts w:ascii="仿宋_gb2312" w:eastAsia="仿宋_gb2312" w:hAnsi="Arial" w:cs="Arial" w:hint="eastAsia"/>
          <w:color w:val="504F4F"/>
          <w:sz w:val="28"/>
          <w:szCs w:val="28"/>
        </w:rPr>
        <w:t>社会主义核心价值观</w:t>
      </w:r>
      <w:r w:rsidR="00353325" w:rsidRPr="00353325">
        <w:rPr>
          <w:rFonts w:ascii="仿宋_gb2312" w:eastAsia="仿宋_gb2312" w:hAnsi="Arial" w:cs="Arial" w:hint="eastAsia"/>
          <w:color w:val="504F4F"/>
          <w:sz w:val="28"/>
          <w:szCs w:val="28"/>
        </w:rPr>
        <w:t>和爱国主义、革命传统教育的一项具有重大政治意义的战略工程，还是展示时代风貌的重要途径。</w:t>
      </w:r>
    </w:p>
    <w:p w14:paraId="2FFD603B" w14:textId="77777777" w:rsidR="008F3510" w:rsidRPr="00710D3E" w:rsidRDefault="00710D3E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710D3E">
        <w:rPr>
          <w:rFonts w:ascii="仿宋_gb2312" w:eastAsia="仿宋_gb2312" w:hAnsi="Arial" w:cs="Arial" w:hint="eastAsia"/>
          <w:color w:val="504F4F"/>
          <w:sz w:val="28"/>
          <w:szCs w:val="28"/>
        </w:rPr>
        <w:t>国政馆旨在宣传国家的政治制度、基本国策、重大战略等内容，感受新中国成立以来各个历史阶段的发展脉络，充分发挥导向功能、激励功能、审美功能、传承功能，引导人们深化对新中国史的认识，树立正确的历史观；引导人们塑造中国国家形象，树立正确的国家观；引导人们铸牢中华民族共同体意识，树立正确的民族观；引导人们传承中华文化精神，树立正确的文化观，自觉增强道路自信、理论自信、制度自信、文化自信，积极推进思想政治教育教学改革，进一步在全社会统一思想，凝聚共识，感知历史，认识现在，探索未来。</w:t>
      </w:r>
    </w:p>
    <w:p w14:paraId="2661831D" w14:textId="77777777" w:rsidR="009647D3" w:rsidRPr="00FE0C11" w:rsidRDefault="009647D3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FE0C11">
        <w:rPr>
          <w:rFonts w:ascii="仿宋_gb2312" w:eastAsia="仿宋_gb2312" w:hAnsi="Arial" w:cs="Arial" w:hint="eastAsia"/>
          <w:color w:val="504F4F"/>
          <w:sz w:val="28"/>
          <w:szCs w:val="28"/>
        </w:rPr>
        <w:t>本次招标目的主要在于项目实施之初，获取正确的设计思路，合理地规划方向，广泛的设计创新，为</w:t>
      </w:r>
      <w:r w:rsidR="004C7167">
        <w:rPr>
          <w:rFonts w:ascii="仿宋_gb2312" w:eastAsia="仿宋_gb2312" w:hAnsi="Arial" w:cs="Arial" w:hint="eastAsia"/>
          <w:color w:val="504F4F"/>
          <w:sz w:val="28"/>
          <w:szCs w:val="28"/>
        </w:rPr>
        <w:t>把国政馆打造成具有全国影响力的社会主义核心价值观主题展览馆</w:t>
      </w:r>
      <w:r w:rsidRPr="00FE0C11">
        <w:rPr>
          <w:rFonts w:ascii="仿宋_gb2312" w:eastAsia="仿宋_gb2312" w:hAnsi="Arial" w:cs="Arial" w:hint="eastAsia"/>
          <w:color w:val="504F4F"/>
          <w:sz w:val="28"/>
          <w:szCs w:val="28"/>
        </w:rPr>
        <w:t>奠定良好的基础。</w:t>
      </w:r>
    </w:p>
    <w:p w14:paraId="05EFB48C" w14:textId="77777777" w:rsidR="009647D3" w:rsidRPr="0052773C" w:rsidRDefault="009647D3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b/>
          <w:color w:val="504F4F"/>
          <w:sz w:val="28"/>
          <w:szCs w:val="28"/>
        </w:rPr>
      </w:pPr>
      <w:r w:rsidRPr="0052773C">
        <w:rPr>
          <w:rFonts w:ascii="仿宋_gb2312" w:eastAsia="仿宋_gb2312" w:hAnsi="Arial" w:cs="Arial" w:hint="eastAsia"/>
          <w:b/>
          <w:color w:val="504F4F"/>
          <w:sz w:val="28"/>
          <w:szCs w:val="28"/>
        </w:rPr>
        <w:t>二、设计目标</w:t>
      </w:r>
    </w:p>
    <w:p w14:paraId="0D3B0438" w14:textId="7938E0CA" w:rsidR="00B302FB" w:rsidRPr="00B302FB" w:rsidRDefault="009647D3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1、</w:t>
      </w:r>
      <w:r w:rsidR="00B302FB">
        <w:rPr>
          <w:rFonts w:ascii="仿宋_gb2312" w:eastAsia="仿宋_gb2312" w:hAnsi="Arial" w:cs="Arial" w:hint="eastAsia"/>
          <w:color w:val="504F4F"/>
          <w:sz w:val="28"/>
          <w:szCs w:val="28"/>
        </w:rPr>
        <w:t>国政馆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t>以爱国主义教育为主题，创新党员教育形式，向我市</w:t>
      </w:r>
      <w:r w:rsidR="00994196">
        <w:rPr>
          <w:rFonts w:ascii="仿宋_gb2312" w:eastAsia="仿宋_gb2312" w:hAnsi="Arial" w:cs="Arial" w:hint="eastAsia"/>
          <w:color w:val="504F4F"/>
          <w:sz w:val="28"/>
          <w:szCs w:val="28"/>
        </w:rPr>
        <w:t>及全国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t>各机关、学校、社区的基层党组织和全体党员开放，将成为广大党员和大学生思想政治教育的重要基地，打造成高校宣传新时代中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lastRenderedPageBreak/>
        <w:t>国特色社会主义思想的红色阵地，</w:t>
      </w:r>
      <w:r w:rsidR="00B302FB">
        <w:rPr>
          <w:rFonts w:ascii="仿宋_gb2312" w:eastAsia="仿宋_gb2312" w:hAnsi="Arial" w:cs="Arial" w:hint="eastAsia"/>
          <w:color w:val="504F4F"/>
          <w:sz w:val="28"/>
          <w:szCs w:val="28"/>
        </w:rPr>
        <w:t>打造</w:t>
      </w:r>
      <w:r w:rsidR="00B302FB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成</w:t>
      </w:r>
      <w:r w:rsidR="00B302FB">
        <w:rPr>
          <w:rFonts w:ascii="仿宋_gb2312" w:eastAsia="仿宋_gb2312" w:hAnsi="Arial" w:cs="Arial" w:hint="eastAsia"/>
          <w:color w:val="504F4F"/>
          <w:sz w:val="28"/>
          <w:szCs w:val="28"/>
        </w:rPr>
        <w:t>全国</w:t>
      </w:r>
      <w:r w:rsidR="00B302FB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爱国主义及革命传统教育基地，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t>助力</w:t>
      </w:r>
      <w:r w:rsidR="00B302FB" w:rsidRPr="00B302FB">
        <w:rPr>
          <w:rFonts w:ascii="仿宋_gb2312" w:eastAsia="仿宋_gb2312" w:hAnsi="Arial" w:cs="Arial" w:hint="eastAsia"/>
          <w:color w:val="504F4F"/>
          <w:sz w:val="28"/>
          <w:szCs w:val="28"/>
        </w:rPr>
        <w:t>我校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t>建设国内一流、特色鲜明的应用</w:t>
      </w:r>
      <w:r w:rsidR="00B6594D">
        <w:rPr>
          <w:rFonts w:ascii="仿宋_gb2312" w:eastAsia="仿宋_gb2312" w:hAnsi="Arial" w:cs="Arial" w:hint="eastAsia"/>
          <w:color w:val="504F4F"/>
          <w:sz w:val="28"/>
          <w:szCs w:val="28"/>
        </w:rPr>
        <w:t>技术大学</w:t>
      </w:r>
      <w:r w:rsidR="00B302FB" w:rsidRPr="00B302FB">
        <w:rPr>
          <w:rFonts w:ascii="仿宋_gb2312" w:eastAsia="仿宋_gb2312" w:hAnsi="Arial" w:cs="Arial"/>
          <w:color w:val="504F4F"/>
          <w:sz w:val="28"/>
          <w:szCs w:val="28"/>
        </w:rPr>
        <w:t>，为我市高等教育事业和地方经济社会发展作出更大贡献。</w:t>
      </w:r>
    </w:p>
    <w:p w14:paraId="57EE1D80" w14:textId="239249C5" w:rsidR="009647D3" w:rsidRPr="00B302FB" w:rsidRDefault="00B302FB" w:rsidP="00B302FB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B302FB">
        <w:rPr>
          <w:rFonts w:ascii="仿宋_gb2312" w:eastAsia="仿宋_gb2312" w:hAnsi="Arial" w:cs="Arial"/>
          <w:color w:val="504F4F"/>
          <w:sz w:val="28"/>
          <w:szCs w:val="28"/>
        </w:rPr>
        <w:t>2</w:t>
      </w:r>
      <w:r w:rsidRPr="00B302FB">
        <w:rPr>
          <w:rFonts w:ascii="仿宋_gb2312" w:eastAsia="仿宋_gb2312" w:hAnsi="Arial" w:cs="Arial" w:hint="eastAsia"/>
          <w:color w:val="504F4F"/>
          <w:sz w:val="28"/>
          <w:szCs w:val="28"/>
        </w:rPr>
        <w:t>、</w:t>
      </w:r>
      <w:r w:rsidR="00444B4A">
        <w:rPr>
          <w:rFonts w:ascii="仿宋_gb2312" w:eastAsia="仿宋_gb2312" w:hAnsi="Arial" w:cs="Arial" w:hint="eastAsia"/>
          <w:color w:val="504F4F"/>
          <w:sz w:val="28"/>
          <w:szCs w:val="28"/>
        </w:rPr>
        <w:t>设计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方案力求理解传统与创新，</w:t>
      </w:r>
      <w:r w:rsidR="00CF5298">
        <w:rPr>
          <w:rFonts w:ascii="仿宋_gb2312" w:eastAsia="仿宋_gb2312" w:hAnsi="Arial" w:cs="Arial" w:hint="eastAsia"/>
          <w:color w:val="504F4F"/>
          <w:sz w:val="28"/>
          <w:szCs w:val="28"/>
        </w:rPr>
        <w:t>场馆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与环境，打破传统的纪念性建筑过于沉重的格局，旨在营造一个</w:t>
      </w:r>
      <w:r w:rsidR="002C1378">
        <w:rPr>
          <w:rFonts w:ascii="仿宋_gb2312" w:eastAsia="仿宋_gb2312" w:hAnsi="Arial" w:cs="Arial" w:hint="eastAsia"/>
          <w:color w:val="504F4F"/>
          <w:sz w:val="28"/>
          <w:szCs w:val="28"/>
        </w:rPr>
        <w:t>红色、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亲切、庄重的环境，同时要满足参观的功能要求。</w:t>
      </w:r>
      <w:r w:rsidRPr="00B302FB">
        <w:rPr>
          <w:rFonts w:ascii="仿宋_gb2312" w:eastAsia="仿宋_gb2312" w:hAnsi="Arial" w:cs="Arial" w:hint="eastAsia"/>
          <w:color w:val="504F4F"/>
          <w:sz w:val="28"/>
          <w:szCs w:val="28"/>
        </w:rPr>
        <w:t>要融入现代建筑特色，展陈空间根据每部分内容要有历史厚重感和鲜明艺术特色。</w:t>
      </w:r>
    </w:p>
    <w:p w14:paraId="64EE8BA4" w14:textId="0DF7084C" w:rsidR="009647D3" w:rsidRDefault="00B302FB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>
        <w:rPr>
          <w:rFonts w:ascii="仿宋_gb2312" w:eastAsia="仿宋_gb2312" w:hAnsi="Arial" w:cs="Arial"/>
          <w:color w:val="504F4F"/>
          <w:sz w:val="28"/>
          <w:szCs w:val="28"/>
        </w:rPr>
        <w:t>3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、方案构思要力求综合考虑</w:t>
      </w:r>
      <w:r w:rsidR="00A068F7">
        <w:rPr>
          <w:rFonts w:ascii="仿宋_gb2312" w:eastAsia="仿宋_gb2312" w:hAnsi="Arial" w:cs="Arial" w:hint="eastAsia"/>
          <w:color w:val="504F4F"/>
          <w:sz w:val="28"/>
          <w:szCs w:val="28"/>
        </w:rPr>
        <w:t>国政馆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建设</w:t>
      </w:r>
      <w:r w:rsidR="00937E85">
        <w:rPr>
          <w:rFonts w:ascii="仿宋_gb2312" w:eastAsia="仿宋_gb2312" w:hAnsi="Arial" w:cs="Arial" w:hint="eastAsia"/>
          <w:color w:val="504F4F"/>
          <w:sz w:val="28"/>
          <w:szCs w:val="28"/>
        </w:rPr>
        <w:t>与对面雷锋馆的格调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，同时引伸到整个环境的影响，所以要求扩大构思范围，提升品味，进而提高</w:t>
      </w:r>
      <w:r w:rsidR="00937E85">
        <w:rPr>
          <w:rFonts w:ascii="仿宋_gb2312" w:eastAsia="仿宋_gb2312" w:hAnsi="Arial" w:cs="Arial" w:hint="eastAsia"/>
          <w:color w:val="504F4F"/>
          <w:sz w:val="28"/>
          <w:szCs w:val="28"/>
        </w:rPr>
        <w:t>国政馆</w:t>
      </w:r>
      <w:r w:rsidR="009647D3" w:rsidRPr="00CF0B28">
        <w:rPr>
          <w:rFonts w:ascii="仿宋_gb2312" w:eastAsia="仿宋_gb2312" w:hAnsi="Arial" w:cs="Arial" w:hint="eastAsia"/>
          <w:color w:val="504F4F"/>
          <w:sz w:val="28"/>
          <w:szCs w:val="28"/>
        </w:rPr>
        <w:t>的知名度。</w:t>
      </w:r>
    </w:p>
    <w:p w14:paraId="59060933" w14:textId="5602F254" w:rsidR="00B61826" w:rsidRDefault="00B61826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 w:hint="eastAsia"/>
          <w:color w:val="504F4F"/>
          <w:sz w:val="28"/>
          <w:szCs w:val="28"/>
        </w:rPr>
      </w:pPr>
      <w:r>
        <w:rPr>
          <w:rFonts w:ascii="仿宋_gb2312" w:eastAsia="仿宋_gb2312" w:hAnsi="Arial" w:cs="Arial" w:hint="eastAsia"/>
          <w:color w:val="504F4F"/>
          <w:sz w:val="28"/>
          <w:szCs w:val="28"/>
        </w:rPr>
        <w:t>4、</w:t>
      </w:r>
      <w:r w:rsidR="006A6957">
        <w:rPr>
          <w:rFonts w:ascii="仿宋_gb2312" w:eastAsia="仿宋_gb2312" w:hAnsi="Arial" w:cs="Arial" w:hint="eastAsia"/>
          <w:color w:val="504F4F"/>
          <w:sz w:val="28"/>
          <w:szCs w:val="28"/>
        </w:rPr>
        <w:t>国政馆为永久性场馆且8到10年</w:t>
      </w:r>
      <w:r w:rsidR="00416569">
        <w:rPr>
          <w:rFonts w:ascii="仿宋_gb2312" w:eastAsia="仿宋_gb2312" w:hAnsi="Arial" w:cs="Arial" w:hint="eastAsia"/>
          <w:color w:val="504F4F"/>
          <w:sz w:val="28"/>
          <w:szCs w:val="28"/>
        </w:rPr>
        <w:t>不会重大调整</w:t>
      </w:r>
      <w:r w:rsidR="00604C10">
        <w:rPr>
          <w:rFonts w:ascii="仿宋_gb2312" w:eastAsia="仿宋_gb2312" w:hAnsi="Arial" w:cs="Arial" w:hint="eastAsia"/>
          <w:color w:val="504F4F"/>
          <w:sz w:val="28"/>
          <w:szCs w:val="28"/>
        </w:rPr>
        <w:t>，设计方案应综合考虑场馆的使用延续性。</w:t>
      </w:r>
      <w:bookmarkStart w:id="0" w:name="_GoBack"/>
      <w:bookmarkEnd w:id="0"/>
    </w:p>
    <w:p w14:paraId="146F3AE4" w14:textId="77777777" w:rsidR="008F392A" w:rsidRPr="0052773C" w:rsidRDefault="008F392A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b/>
          <w:color w:val="504F4F"/>
          <w:sz w:val="28"/>
          <w:szCs w:val="28"/>
        </w:rPr>
      </w:pPr>
      <w:r w:rsidRPr="0052773C">
        <w:rPr>
          <w:rFonts w:ascii="仿宋_gb2312" w:eastAsia="仿宋_gb2312" w:hAnsi="Arial" w:cs="Arial" w:hint="eastAsia"/>
          <w:b/>
          <w:color w:val="504F4F"/>
          <w:sz w:val="28"/>
          <w:szCs w:val="28"/>
        </w:rPr>
        <w:t>三、设计内容</w:t>
      </w:r>
    </w:p>
    <w:p w14:paraId="0A3307AF" w14:textId="20A182EC" w:rsidR="008F392A" w:rsidRDefault="00C50DAB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>
        <w:rPr>
          <w:rFonts w:ascii="仿宋_gb2312" w:eastAsia="仿宋_gb2312" w:hAnsi="Arial" w:cs="Arial" w:hint="eastAsia"/>
          <w:color w:val="504F4F"/>
          <w:sz w:val="28"/>
          <w:szCs w:val="28"/>
        </w:rPr>
        <w:t>由于</w:t>
      </w:r>
      <w:r w:rsidR="00B302FB">
        <w:rPr>
          <w:rFonts w:ascii="仿宋_gb2312" w:eastAsia="仿宋_gb2312" w:hAnsi="Arial" w:cs="Arial" w:hint="eastAsia"/>
          <w:color w:val="504F4F"/>
          <w:sz w:val="28"/>
          <w:szCs w:val="28"/>
        </w:rPr>
        <w:t>国政馆土建基础结构、文字及图片展示内容已经形成，</w:t>
      </w:r>
      <w:r w:rsidR="005D0CCF">
        <w:rPr>
          <w:rFonts w:ascii="仿宋_gb2312" w:eastAsia="仿宋_gb2312" w:hAnsi="Arial" w:cs="Arial" w:hint="eastAsia"/>
          <w:color w:val="504F4F"/>
          <w:sz w:val="28"/>
          <w:szCs w:val="28"/>
        </w:rPr>
        <w:t>因此主要是</w:t>
      </w:r>
      <w:r w:rsidR="00B302FB">
        <w:rPr>
          <w:rFonts w:ascii="仿宋_gb2312" w:eastAsia="仿宋_gb2312" w:hAnsi="Arial" w:cs="Arial" w:hint="eastAsia"/>
          <w:color w:val="504F4F"/>
          <w:sz w:val="28"/>
          <w:szCs w:val="28"/>
        </w:rPr>
        <w:t>展示区平面、层次</w:t>
      </w:r>
      <w:r w:rsidR="005D0CCF">
        <w:rPr>
          <w:rFonts w:ascii="仿宋_gb2312" w:eastAsia="仿宋_gb2312" w:hAnsi="Arial" w:cs="Arial" w:hint="eastAsia"/>
          <w:color w:val="504F4F"/>
          <w:sz w:val="28"/>
          <w:szCs w:val="28"/>
        </w:rPr>
        <w:t>、陈设布置等的设计、改建</w:t>
      </w:r>
      <w:r w:rsidR="00684327">
        <w:rPr>
          <w:rFonts w:ascii="仿宋_gb2312" w:eastAsia="仿宋_gb2312" w:hAnsi="Arial" w:cs="Arial" w:hint="eastAsia"/>
          <w:color w:val="504F4F"/>
          <w:sz w:val="28"/>
          <w:szCs w:val="28"/>
        </w:rPr>
        <w:t>，也就是重在</w:t>
      </w:r>
      <w:r w:rsidR="00684327" w:rsidRPr="00684327">
        <w:rPr>
          <w:rFonts w:ascii="仿宋_gb2312" w:eastAsia="仿宋_gb2312" w:hAnsi="Arial" w:cs="Arial" w:hint="eastAsia"/>
          <w:color w:val="504F4F"/>
          <w:sz w:val="28"/>
          <w:szCs w:val="28"/>
        </w:rPr>
        <w:t>形式与内容匹配，相得益彰</w:t>
      </w:r>
      <w:r w:rsidR="00684327">
        <w:rPr>
          <w:rFonts w:ascii="仿宋_gb2312" w:eastAsia="仿宋_gb2312" w:hAnsi="Arial" w:cs="Arial" w:hint="eastAsia"/>
          <w:color w:val="504F4F"/>
          <w:sz w:val="28"/>
          <w:szCs w:val="28"/>
        </w:rPr>
        <w:t>。</w:t>
      </w:r>
    </w:p>
    <w:p w14:paraId="5F9003C7" w14:textId="53B6BD6E" w:rsidR="005D0CCF" w:rsidRPr="005D0CCF" w:rsidRDefault="005D0CCF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1、内容设计中的细节，有利于突出主题，显现个性</w:t>
      </w:r>
      <w:r w:rsidR="002434C7">
        <w:rPr>
          <w:rFonts w:ascii="仿宋_gb2312" w:eastAsia="仿宋_gb2312" w:hAnsi="Arial" w:cs="Arial" w:hint="eastAsia"/>
          <w:color w:val="504F4F"/>
          <w:sz w:val="28"/>
          <w:szCs w:val="28"/>
        </w:rPr>
        <w:t>，直观、简洁、大方相互融合，烘托主体，增加产品视觉感</w:t>
      </w: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。</w:t>
      </w:r>
    </w:p>
    <w:p w14:paraId="32EDCB00" w14:textId="0DFDB634" w:rsidR="005D0CCF" w:rsidRPr="005D0CCF" w:rsidRDefault="005D0CCF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2、形式设计中的细节，有利于阐释主题，</w:t>
      </w:r>
      <w:r w:rsidR="00A91E01">
        <w:rPr>
          <w:rFonts w:ascii="仿宋_gb2312" w:eastAsia="仿宋_gb2312" w:hAnsi="Arial" w:cs="Arial" w:hint="eastAsia"/>
          <w:color w:val="504F4F"/>
          <w:sz w:val="28"/>
          <w:szCs w:val="28"/>
        </w:rPr>
        <w:t>构思巧妙，</w:t>
      </w: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丰富内涵</w:t>
      </w:r>
      <w:r w:rsidR="002434C7">
        <w:rPr>
          <w:rFonts w:ascii="仿宋_gb2312" w:eastAsia="仿宋_gb2312" w:hAnsi="Arial" w:cs="Arial" w:hint="eastAsia"/>
          <w:color w:val="504F4F"/>
          <w:sz w:val="28"/>
          <w:szCs w:val="28"/>
        </w:rPr>
        <w:t>，每个部分都要有吸引眼球的地方</w:t>
      </w: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。</w:t>
      </w:r>
    </w:p>
    <w:p w14:paraId="62BA89A8" w14:textId="6F28685B" w:rsidR="008F392A" w:rsidRDefault="005D0CCF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3、陈列现场安装与布置中的细节，有利于保障展品安全，赢得观众青睐。</w:t>
      </w:r>
    </w:p>
    <w:p w14:paraId="7C3855FA" w14:textId="115AA796" w:rsidR="00684327" w:rsidRPr="005D0CCF" w:rsidRDefault="00684327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>
        <w:rPr>
          <w:rFonts w:ascii="仿宋_gb2312" w:eastAsia="仿宋_gb2312" w:hAnsi="Arial" w:cs="Arial" w:hint="eastAsia"/>
          <w:color w:val="504F4F"/>
          <w:sz w:val="28"/>
          <w:szCs w:val="28"/>
        </w:rPr>
        <w:lastRenderedPageBreak/>
        <w:t>4、</w:t>
      </w:r>
      <w:r w:rsidR="00EB6391">
        <w:rPr>
          <w:rFonts w:ascii="仿宋_gb2312" w:eastAsia="仿宋_gb2312" w:hAnsi="Arial" w:cs="Arial" w:hint="eastAsia"/>
          <w:color w:val="504F4F"/>
          <w:sz w:val="28"/>
          <w:szCs w:val="28"/>
        </w:rPr>
        <w:t>设计</w:t>
      </w:r>
      <w:r w:rsidRPr="00684327">
        <w:rPr>
          <w:rFonts w:ascii="仿宋_gb2312" w:eastAsia="仿宋_gb2312" w:hAnsi="Arial" w:cs="Arial" w:hint="eastAsia"/>
          <w:color w:val="504F4F"/>
          <w:sz w:val="28"/>
          <w:szCs w:val="28"/>
        </w:rPr>
        <w:t>既要紧跟时代的步伐，严密推敲，</w:t>
      </w:r>
      <w:r w:rsidR="00A91E01" w:rsidRPr="00A91E01">
        <w:rPr>
          <w:rFonts w:ascii="仿宋_gb2312" w:eastAsia="仿宋_gb2312" w:hAnsi="Arial" w:cs="Arial"/>
          <w:color w:val="504F4F"/>
          <w:sz w:val="28"/>
          <w:szCs w:val="28"/>
        </w:rPr>
        <w:t>注意最大限度地提高空间利用率，充分让视觉空间显得宽阔</w:t>
      </w:r>
      <w:r w:rsidR="00A91E01">
        <w:rPr>
          <w:rFonts w:ascii="仿宋_gb2312" w:eastAsia="仿宋_gb2312" w:hAnsi="Arial" w:cs="Arial" w:hint="eastAsia"/>
          <w:color w:val="504F4F"/>
          <w:sz w:val="28"/>
          <w:szCs w:val="28"/>
        </w:rPr>
        <w:t>；</w:t>
      </w:r>
      <w:r w:rsidRPr="00684327">
        <w:rPr>
          <w:rFonts w:ascii="仿宋_gb2312" w:eastAsia="仿宋_gb2312" w:hAnsi="Arial" w:cs="Arial" w:hint="eastAsia"/>
          <w:color w:val="504F4F"/>
          <w:sz w:val="28"/>
          <w:szCs w:val="28"/>
        </w:rPr>
        <w:t>又要预留升级的空间，以备更换</w:t>
      </w:r>
      <w:r w:rsidR="00EB6391">
        <w:rPr>
          <w:rFonts w:ascii="仿宋_gb2312" w:eastAsia="仿宋_gb2312" w:hAnsi="Arial" w:cs="Arial" w:hint="eastAsia"/>
          <w:color w:val="504F4F"/>
          <w:sz w:val="28"/>
          <w:szCs w:val="28"/>
        </w:rPr>
        <w:t>或增加内容</w:t>
      </w:r>
      <w:r w:rsidRPr="00684327">
        <w:rPr>
          <w:rFonts w:ascii="仿宋_gb2312" w:eastAsia="仿宋_gb2312" w:hAnsi="Arial" w:cs="Arial" w:hint="eastAsia"/>
          <w:color w:val="504F4F"/>
          <w:sz w:val="28"/>
          <w:szCs w:val="28"/>
        </w:rPr>
        <w:t>，最终使每一个工程都能够保持</w:t>
      </w:r>
      <w:r w:rsidR="00EB6391">
        <w:rPr>
          <w:rFonts w:ascii="仿宋_gb2312" w:eastAsia="仿宋_gb2312" w:hAnsi="Arial" w:cs="Arial" w:hint="eastAsia"/>
          <w:color w:val="504F4F"/>
          <w:sz w:val="28"/>
          <w:szCs w:val="28"/>
        </w:rPr>
        <w:t>持久性、</w:t>
      </w:r>
      <w:r w:rsidRPr="00684327">
        <w:rPr>
          <w:rFonts w:ascii="仿宋_gb2312" w:eastAsia="仿宋_gb2312" w:hAnsi="Arial" w:cs="Arial" w:hint="eastAsia"/>
          <w:color w:val="504F4F"/>
          <w:sz w:val="28"/>
          <w:szCs w:val="28"/>
        </w:rPr>
        <w:t>先进性，使每一个创意都能成为经典之作。</w:t>
      </w:r>
    </w:p>
    <w:p w14:paraId="293FDE01" w14:textId="77777777" w:rsidR="008F392A" w:rsidRPr="0052773C" w:rsidRDefault="008F392A" w:rsidP="009647D3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b/>
          <w:color w:val="504F4F"/>
          <w:sz w:val="28"/>
          <w:szCs w:val="28"/>
        </w:rPr>
      </w:pPr>
      <w:r w:rsidRPr="0052773C">
        <w:rPr>
          <w:rFonts w:ascii="仿宋_gb2312" w:eastAsia="仿宋_gb2312" w:hAnsi="Arial" w:cs="Arial" w:hint="eastAsia"/>
          <w:b/>
          <w:color w:val="504F4F"/>
          <w:sz w:val="28"/>
          <w:szCs w:val="28"/>
        </w:rPr>
        <w:t>四、成果要求</w:t>
      </w:r>
    </w:p>
    <w:p w14:paraId="23142C36" w14:textId="3980FAA7" w:rsidR="002F675A" w:rsidRPr="002F675A" w:rsidRDefault="002F675A" w:rsidP="005D0CCF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1、提供</w:t>
      </w:r>
      <w:r w:rsidRPr="005D0CCF">
        <w:rPr>
          <w:rFonts w:ascii="仿宋_gb2312" w:eastAsia="仿宋_gb2312" w:hAnsi="Arial" w:cs="Arial" w:hint="eastAsia"/>
          <w:color w:val="504F4F"/>
          <w:sz w:val="28"/>
          <w:szCs w:val="28"/>
        </w:rPr>
        <w:t>总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平、立、剖面图，鸟瞰效果图，图幅比例自定，空间构成及表达，局部等需要深化表达的内容设计者根据情况自定，但设计意图、指标以及创新点须用文字或图解表述清楚，形式不限。</w:t>
      </w:r>
    </w:p>
    <w:p w14:paraId="4FAA607F" w14:textId="729D588C" w:rsidR="002F675A" w:rsidRPr="002F675A" w:rsidRDefault="002F675A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2、交</w:t>
      </w:r>
      <w:r w:rsidR="00684327">
        <w:rPr>
          <w:rFonts w:ascii="仿宋_gb2312" w:eastAsia="仿宋_gb2312" w:hAnsi="Arial" w:cs="Arial" w:hint="eastAsia"/>
          <w:color w:val="504F4F"/>
          <w:sz w:val="28"/>
          <w:szCs w:val="28"/>
        </w:rPr>
        <w:t>策划、设计、施工、布展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方案时间为201</w:t>
      </w:r>
      <w:r w:rsidR="00C50DAB" w:rsidRPr="005D0CCF">
        <w:rPr>
          <w:rFonts w:ascii="仿宋_gb2312" w:eastAsia="仿宋_gb2312" w:hAnsi="Arial" w:cs="Arial"/>
          <w:color w:val="504F4F"/>
          <w:sz w:val="28"/>
          <w:szCs w:val="28"/>
        </w:rPr>
        <w:t>9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年9月</w:t>
      </w:r>
      <w:r w:rsidR="00C50DAB" w:rsidRPr="005D0CCF">
        <w:rPr>
          <w:rFonts w:ascii="仿宋_gb2312" w:eastAsia="仿宋_gb2312" w:hAnsi="Arial" w:cs="Arial"/>
          <w:color w:val="504F4F"/>
          <w:sz w:val="28"/>
          <w:szCs w:val="28"/>
        </w:rPr>
        <w:t>30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日——201</w:t>
      </w:r>
      <w:r w:rsidR="00C50DAB" w:rsidRPr="005D0CCF">
        <w:rPr>
          <w:rFonts w:ascii="仿宋_gb2312" w:eastAsia="仿宋_gb2312" w:hAnsi="Arial" w:cs="Arial"/>
          <w:color w:val="504F4F"/>
          <w:sz w:val="28"/>
          <w:szCs w:val="28"/>
        </w:rPr>
        <w:t>9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年</w:t>
      </w:r>
      <w:r w:rsidR="00C50DAB" w:rsidRPr="005D0CCF">
        <w:rPr>
          <w:rFonts w:ascii="仿宋_gb2312" w:eastAsia="仿宋_gb2312" w:hAnsi="Arial" w:cs="Arial"/>
          <w:color w:val="504F4F"/>
          <w:sz w:val="28"/>
          <w:szCs w:val="28"/>
        </w:rPr>
        <w:t>10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月</w:t>
      </w:r>
      <w:r w:rsidR="00C50DAB" w:rsidRPr="005D0CCF">
        <w:rPr>
          <w:rFonts w:ascii="仿宋_gb2312" w:eastAsia="仿宋_gb2312" w:hAnsi="Arial" w:cs="Arial"/>
          <w:color w:val="504F4F"/>
          <w:sz w:val="28"/>
          <w:szCs w:val="28"/>
        </w:rPr>
        <w:t>8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日，逾期不</w:t>
      </w:r>
      <w:r w:rsidR="006A6957">
        <w:rPr>
          <w:rFonts w:ascii="仿宋_gb2312" w:eastAsia="仿宋_gb2312" w:hAnsi="Arial" w:cs="Arial" w:hint="eastAsia"/>
          <w:color w:val="504F4F"/>
          <w:sz w:val="28"/>
          <w:szCs w:val="28"/>
        </w:rPr>
        <w:t>作</w:t>
      </w: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为正式投标文件。</w:t>
      </w:r>
    </w:p>
    <w:p w14:paraId="11F99737" w14:textId="09065D9B" w:rsidR="002F675A" w:rsidRPr="002F675A" w:rsidRDefault="002F675A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 w:rsidRPr="002F675A">
        <w:rPr>
          <w:rFonts w:ascii="仿宋_gb2312" w:eastAsia="仿宋_gb2312" w:hAnsi="Arial" w:cs="Arial" w:hint="eastAsia"/>
          <w:color w:val="504F4F"/>
          <w:sz w:val="28"/>
          <w:szCs w:val="28"/>
        </w:rPr>
        <w:t>3、根据成果由方案评审委员会推荐一个入选方案，最后由招标单位决定实施方案。</w:t>
      </w:r>
    </w:p>
    <w:p w14:paraId="72A58356" w14:textId="24DB2CE6" w:rsidR="002F675A" w:rsidRDefault="002F675A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</w:p>
    <w:p w14:paraId="075629F5" w14:textId="0F944A8A" w:rsidR="006E5DB5" w:rsidRDefault="006E5DB5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</w:p>
    <w:p w14:paraId="46FC3BE4" w14:textId="559276AA" w:rsidR="006E5DB5" w:rsidRDefault="006E5DB5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</w:p>
    <w:p w14:paraId="6EDF339E" w14:textId="03CC28C4" w:rsidR="006E5DB5" w:rsidRDefault="006E5DB5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</w:p>
    <w:p w14:paraId="4A449E20" w14:textId="51A0C923" w:rsidR="006E5DB5" w:rsidRDefault="006E5DB5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>
        <w:rPr>
          <w:rFonts w:ascii="仿宋_gb2312" w:eastAsia="仿宋_gb2312" w:hAnsi="Arial" w:cs="Arial" w:hint="eastAsia"/>
          <w:color w:val="504F4F"/>
          <w:sz w:val="28"/>
          <w:szCs w:val="28"/>
        </w:rPr>
        <w:t xml:space="preserve"> </w:t>
      </w:r>
      <w:r>
        <w:rPr>
          <w:rFonts w:ascii="仿宋_gb2312" w:eastAsia="仿宋_gb2312" w:hAnsi="Arial" w:cs="Arial"/>
          <w:color w:val="504F4F"/>
          <w:sz w:val="28"/>
          <w:szCs w:val="28"/>
        </w:rPr>
        <w:t xml:space="preserve">                        </w:t>
      </w:r>
      <w:r>
        <w:rPr>
          <w:rFonts w:ascii="仿宋_gb2312" w:eastAsia="仿宋_gb2312" w:hAnsi="Arial" w:cs="Arial" w:hint="eastAsia"/>
          <w:color w:val="504F4F"/>
          <w:sz w:val="28"/>
          <w:szCs w:val="28"/>
        </w:rPr>
        <w:t>二〇一九年九月二十九日</w:t>
      </w:r>
    </w:p>
    <w:p w14:paraId="69B128F0" w14:textId="77777777" w:rsidR="006E5DB5" w:rsidRDefault="006E5DB5" w:rsidP="00CF0B28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  <w:r>
        <w:rPr>
          <w:rFonts w:ascii="仿宋_gb2312" w:eastAsia="仿宋_gb2312" w:hAnsi="Arial" w:cs="Arial" w:hint="eastAsia"/>
          <w:color w:val="504F4F"/>
          <w:sz w:val="28"/>
          <w:szCs w:val="28"/>
        </w:rPr>
        <w:t xml:space="preserve"> </w:t>
      </w:r>
      <w:r>
        <w:rPr>
          <w:rFonts w:ascii="仿宋_gb2312" w:eastAsia="仿宋_gb2312" w:hAnsi="Arial" w:cs="Arial"/>
          <w:color w:val="504F4F"/>
          <w:sz w:val="28"/>
          <w:szCs w:val="28"/>
        </w:rPr>
        <w:t xml:space="preserve">                              </w:t>
      </w:r>
    </w:p>
    <w:p w14:paraId="15CEC4B8" w14:textId="1201E56F" w:rsidR="006E5DB5" w:rsidRPr="00C50DAB" w:rsidRDefault="006E5DB5" w:rsidP="00AC1E7D">
      <w:pPr>
        <w:pStyle w:val="p0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Arial" w:cs="Arial"/>
          <w:color w:val="504F4F"/>
          <w:sz w:val="28"/>
          <w:szCs w:val="28"/>
        </w:rPr>
      </w:pPr>
    </w:p>
    <w:sectPr w:rsidR="006E5DB5" w:rsidRPr="00C5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E3B1" w14:textId="77777777" w:rsidR="003F642C" w:rsidRDefault="003F642C" w:rsidP="00B3609A">
      <w:r>
        <w:separator/>
      </w:r>
    </w:p>
  </w:endnote>
  <w:endnote w:type="continuationSeparator" w:id="0">
    <w:p w14:paraId="132B2E77" w14:textId="77777777" w:rsidR="003F642C" w:rsidRDefault="003F642C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2540" w14:textId="77777777" w:rsidR="003F642C" w:rsidRDefault="003F642C" w:rsidP="00B3609A">
      <w:r>
        <w:separator/>
      </w:r>
    </w:p>
  </w:footnote>
  <w:footnote w:type="continuationSeparator" w:id="0">
    <w:p w14:paraId="28E9AED7" w14:textId="77777777" w:rsidR="003F642C" w:rsidRDefault="003F642C" w:rsidP="00B36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8E"/>
    <w:rsid w:val="00054838"/>
    <w:rsid w:val="000C24F9"/>
    <w:rsid w:val="001148CA"/>
    <w:rsid w:val="001539D4"/>
    <w:rsid w:val="001C1C0B"/>
    <w:rsid w:val="00201F56"/>
    <w:rsid w:val="002434C7"/>
    <w:rsid w:val="00275BA2"/>
    <w:rsid w:val="002C1378"/>
    <w:rsid w:val="002F675A"/>
    <w:rsid w:val="00312E09"/>
    <w:rsid w:val="00353325"/>
    <w:rsid w:val="003D219E"/>
    <w:rsid w:val="003E3A07"/>
    <w:rsid w:val="003E55A2"/>
    <w:rsid w:val="003F642C"/>
    <w:rsid w:val="00416569"/>
    <w:rsid w:val="00417881"/>
    <w:rsid w:val="00444B4A"/>
    <w:rsid w:val="0048610C"/>
    <w:rsid w:val="004C7167"/>
    <w:rsid w:val="004E328D"/>
    <w:rsid w:val="004F7EA9"/>
    <w:rsid w:val="0052773C"/>
    <w:rsid w:val="00563B58"/>
    <w:rsid w:val="0056567F"/>
    <w:rsid w:val="005A13A0"/>
    <w:rsid w:val="005C35C8"/>
    <w:rsid w:val="005D0CCF"/>
    <w:rsid w:val="00604C10"/>
    <w:rsid w:val="006531A5"/>
    <w:rsid w:val="006614D6"/>
    <w:rsid w:val="00684327"/>
    <w:rsid w:val="006A6957"/>
    <w:rsid w:val="006E3D43"/>
    <w:rsid w:val="006E5DB5"/>
    <w:rsid w:val="00710D3E"/>
    <w:rsid w:val="007168BF"/>
    <w:rsid w:val="007A163F"/>
    <w:rsid w:val="007B4FEF"/>
    <w:rsid w:val="007B7ED3"/>
    <w:rsid w:val="007F470F"/>
    <w:rsid w:val="00830C57"/>
    <w:rsid w:val="00850C93"/>
    <w:rsid w:val="008A659C"/>
    <w:rsid w:val="008F3510"/>
    <w:rsid w:val="008F392A"/>
    <w:rsid w:val="008F400E"/>
    <w:rsid w:val="00910428"/>
    <w:rsid w:val="00937E85"/>
    <w:rsid w:val="009647D3"/>
    <w:rsid w:val="00994196"/>
    <w:rsid w:val="009C13FB"/>
    <w:rsid w:val="009C6C52"/>
    <w:rsid w:val="009E4B9D"/>
    <w:rsid w:val="00A048B2"/>
    <w:rsid w:val="00A068F7"/>
    <w:rsid w:val="00A237DF"/>
    <w:rsid w:val="00A32189"/>
    <w:rsid w:val="00A8478E"/>
    <w:rsid w:val="00A8574B"/>
    <w:rsid w:val="00A91E01"/>
    <w:rsid w:val="00AC1E7D"/>
    <w:rsid w:val="00B302FB"/>
    <w:rsid w:val="00B31860"/>
    <w:rsid w:val="00B3609A"/>
    <w:rsid w:val="00B61826"/>
    <w:rsid w:val="00B6594D"/>
    <w:rsid w:val="00BB4987"/>
    <w:rsid w:val="00C50DAB"/>
    <w:rsid w:val="00C67624"/>
    <w:rsid w:val="00CF0B28"/>
    <w:rsid w:val="00CF5298"/>
    <w:rsid w:val="00E60CFD"/>
    <w:rsid w:val="00E959C0"/>
    <w:rsid w:val="00EB6391"/>
    <w:rsid w:val="00EE4CD3"/>
    <w:rsid w:val="00F47B4D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39F5D"/>
  <w15:chartTrackingRefBased/>
  <w15:docId w15:val="{0B218780-D7E1-4DD2-BA41-6262F43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64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09A"/>
    <w:rPr>
      <w:sz w:val="18"/>
      <w:szCs w:val="18"/>
    </w:rPr>
  </w:style>
  <w:style w:type="paragraph" w:styleId="a7">
    <w:name w:val="Normal (Web)"/>
    <w:basedOn w:val="a"/>
    <w:uiPriority w:val="99"/>
    <w:unhideWhenUsed/>
    <w:rsid w:val="005D0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E5DB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E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</dc:creator>
  <cp:keywords/>
  <dc:description/>
  <cp:lastModifiedBy>Gench</cp:lastModifiedBy>
  <cp:revision>66</cp:revision>
  <dcterms:created xsi:type="dcterms:W3CDTF">2019-09-29T07:51:00Z</dcterms:created>
  <dcterms:modified xsi:type="dcterms:W3CDTF">2019-09-29T08:04:00Z</dcterms:modified>
</cp:coreProperties>
</file>