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hint="eastAsia" w:ascii="宋体" w:hAnsi="宋体" w:eastAsia="宋体" w:cs="宋体"/>
          <w:b/>
          <w:bCs/>
          <w:sz w:val="32"/>
          <w:szCs w:val="32"/>
        </w:rPr>
      </w:pPr>
      <w:bookmarkStart w:id="0" w:name="OLE_LINK1"/>
      <w:bookmarkStart w:id="1" w:name="OLE_LINK2"/>
      <w:bookmarkStart w:id="2" w:name="OLE_LINK3"/>
      <w:bookmarkStart w:id="3" w:name="OLE_LINK4"/>
      <w:r>
        <w:rPr>
          <w:rFonts w:hint="eastAsia" w:ascii="宋体" w:hAnsi="宋体" w:eastAsia="宋体" w:cs="宋体"/>
          <w:b/>
          <w:bCs/>
          <w:sz w:val="32"/>
          <w:szCs w:val="32"/>
        </w:rPr>
        <w:t>2023级 新闻学 专业专升本人才培养方案</w:t>
      </w:r>
      <w:bookmarkEnd w:id="0"/>
      <w:bookmarkEnd w:id="1"/>
      <w:bookmarkEnd w:id="2"/>
      <w:bookmarkEnd w:id="3"/>
    </w:p>
    <w:p>
      <w:pPr>
        <w:spacing w:line="288" w:lineRule="auto"/>
        <w:jc w:val="center"/>
        <w:rPr>
          <w:rFonts w:hint="eastAsia" w:ascii="宋体" w:hAnsi="宋体" w:eastAsia="宋体" w:cs="宋体"/>
          <w:sz w:val="24"/>
        </w:rPr>
      </w:pPr>
    </w:p>
    <w:p>
      <w:pPr>
        <w:tabs>
          <w:tab w:val="left" w:pos="4200"/>
        </w:tabs>
        <w:adjustRightInd w:val="0"/>
        <w:snapToGrid w:val="0"/>
        <w:spacing w:line="264" w:lineRule="auto"/>
        <w:outlineLvl w:val="1"/>
        <w:rPr>
          <w:rFonts w:hint="eastAsia" w:ascii="宋体" w:hAnsi="宋体" w:eastAsia="宋体" w:cs="宋体"/>
          <w:b/>
          <w:sz w:val="24"/>
        </w:rPr>
      </w:pPr>
      <w:r>
        <w:rPr>
          <w:rFonts w:hint="eastAsia" w:ascii="宋体" w:hAnsi="宋体" w:eastAsia="宋体" w:cs="宋体"/>
          <w:b/>
          <w:sz w:val="24"/>
        </w:rPr>
        <w:t>一、培养目标</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本专业坚持以马克思主义为指导，以国家政治、经济和文化建设发展需求为基本原则，以行业标准和社会需求为导向，坚持能力本位教育理念，落实课程思政、三全育人、德智体美劳五育并举，培养坚持马克思主义新闻观，坚持正确政治立场和方向，具有全媒体新闻传播知识和能力的应用型、复合型、创新型人才，以及具有国际视野和跨文化传播能力能够胜任未来新闻传播相关行业工作的应用型新闻传播人才。通过四年学习和专业技能训练，学生能熟知多种媒介特性，掌握跨平台工作原理和方法技能，毕业后既能胜任媒体行业中的“全能型”记者、编辑、编导、运营等角色，又能适应社会传播中多媒体跨平台整合传播的工作要求。</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具体目标内涵如下：</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培养目标1:培养坚持马克思主义新闻观，坚持正确的政治立场和方向，具有全媒体新闻传播知识和能力的应用型人才。</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培养目标2:培养具备智能融媒体新闻传播知识体系和技能，具有较强的采、写、编、评、录、播、传等专业功底，具备整合传播素养、新媒体传播技巧和融媒体操作能力，以及具备一定的媒介经营与管理能力的复合型人才。</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培养目标3:培养具有德、智、体、美、劳全面发展以及较强的研究能力和发展潜力的新闻传播专业创新型人才。</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培养目标4：培养具有全球视野和跨文化传播能力的国际新闻传播人才。</w:t>
      </w:r>
    </w:p>
    <w:p>
      <w:pPr>
        <w:tabs>
          <w:tab w:val="left" w:pos="4200"/>
        </w:tabs>
        <w:adjustRightInd w:val="0"/>
        <w:snapToGrid w:val="0"/>
        <w:spacing w:line="264" w:lineRule="auto"/>
        <w:outlineLvl w:val="1"/>
        <w:rPr>
          <w:rFonts w:hint="eastAsia" w:ascii="宋体" w:hAnsi="宋体" w:eastAsia="宋体" w:cs="宋体"/>
          <w:b/>
          <w:sz w:val="24"/>
        </w:rPr>
      </w:pPr>
    </w:p>
    <w:p>
      <w:pPr>
        <w:tabs>
          <w:tab w:val="left" w:pos="4200"/>
        </w:tabs>
        <w:adjustRightInd w:val="0"/>
        <w:snapToGrid w:val="0"/>
        <w:spacing w:line="264" w:lineRule="auto"/>
        <w:outlineLvl w:val="1"/>
        <w:rPr>
          <w:rFonts w:hint="eastAsia" w:ascii="宋体" w:hAnsi="宋体" w:eastAsia="宋体" w:cs="宋体"/>
          <w:b/>
          <w:sz w:val="24"/>
        </w:rPr>
      </w:pPr>
      <w:r>
        <w:rPr>
          <w:rFonts w:hint="eastAsia" w:ascii="宋体" w:hAnsi="宋体" w:eastAsia="宋体" w:cs="宋体"/>
          <w:b/>
          <w:sz w:val="24"/>
        </w:rPr>
        <w:t>二、毕业要求</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LO1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①爱党爱国，坚决拥护党的领导，热爱祖国的大好河山、悠久历史、灿烂文化，自觉维护民族利益和国家尊严。</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②遵纪守法，增强法律意识，培养法律思维，自觉遵守法律法规、校纪校规。</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③奉献社会，富有爱心，懂得感恩，自觉传承和弘扬雷锋精神，具有服务社会的意愿和行动，积极参加志愿者服务。</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 xml:space="preserve">④诚信尽责，为人诚实，信守承诺，勤奋努力，精益求精，勇于担责。 </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⑤爱岗敬业，热爱所学专业，勤学多练，锤炼技能。熟悉本专业相关的法律法规，在实习实践中自觉遵守职业规范，具备职业道德操守。</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LO2专业能力：具有人文科学素养，具备从事新闻传播相关工作的理论知识、实践能力。</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①具有专业所需的人文科学素养。</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②信息辨识与整合分析：能有效地对信息进行性质辨识和价值判断，具有信息选择和整合分析能力。</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③新闻采访与公关：具有基本的人际交往能力，对不同的人采用不同的沟通方式，能有效完成新闻采访工作，具备公关能力。</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④文稿写作与编辑：掌握各类新闻文体的写作方法，文字通顺、内容充实、有传播价值，能针对不同的媒介进行文稿的写作和编辑。</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⑤活动策划与执行：能根据不同的主题进行活动策划以及相关的品牌推广工作。</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⑥媒介应用与发展：能较好地应用多种常用传播媒介，并能与时俱进地掌握岗位所要求的新媒介技术。</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LO3表达沟通：理解他人的观点，尊重他人的价值观，能在不同场合用书面或口头形式进行有效沟通。</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①倾听他人意见、尊重他人观点、分析他人需求。</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②应用书面或口头形式，阐释自己的观点，有效沟通。</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LO4自主学习：能根据环境需要确定自己的学习目标，并主动地通过搜集信息、分析信息、讨论、实践、质疑、创造等方法来实现学习目标。</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①能根据需要确定学习目标，并设计学习计划。</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②能搜集、获取达到目标所需要的学习资源，实施学习计划、反思学习计划、持续改进，达到学习目标。</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LO5健康发展：懂得审美、热爱劳动、为人热忱、身心健康、耐挫折，具有可持续发展的能力。</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①身体健康，具有良好的卫生习惯，积极参加体育活动。</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②心理健康，学习和参与心理调适各项活动，耐挫折，能承受学习和生活中的压力。</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③懂得审美，有发现美、感受美、鉴赏美、评价美、创造美的能力。</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④热爱劳动，具有正确的劳动观念和态度，热爱劳动和劳动人民，养成劳动习惯。</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⑤持续发展，具有爱护环境的意识，与自然和谐相处的环保理念与行动；具备终生学习的意识和能力。</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LO6协同创新：同群体保持良好的合作关系，做集体中的积极成员，善于自我管理和团队管理；善于从多个维度思考问题，利用自己的知识与实践来提出新设想。</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①在集体活动中能主动担任自己的角色，与其他成员密切合作，善于自我管理和团队管理，共同完成任务。</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②有质疑精神，能有逻辑的分析与批判。</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③能用创新的方法或者多种方法解决复杂问题或真实问题。</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④了解行业前沿知识技术。</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LO7信息应用：具备一定的信息素养，并能在工作中应用信息技术和工具解决问题。</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①能够根据需要进行专业文献检索。</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②能够使用适合的工具来搜集信息，并对信息加以分析、鉴别、判断与整合。</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③熟练使用计算机，掌握常用办公软件。</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LO8国际视野：具有基本的外语表达沟通能力与跨文化理解能力，有国际竞争与合作的意识。</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①具备外语表达沟通能力，达到本专业的要求。</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②理解其他国家历史文化，有跨文化交流能力。</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③有国际竞争与合作意识。</w:t>
      </w:r>
    </w:p>
    <w:p>
      <w:pPr>
        <w:tabs>
          <w:tab w:val="left" w:pos="4200"/>
        </w:tabs>
        <w:adjustRightInd w:val="0"/>
        <w:snapToGrid w:val="0"/>
        <w:spacing w:line="264" w:lineRule="auto"/>
        <w:rPr>
          <w:rFonts w:hint="eastAsia" w:ascii="宋体" w:hAnsi="宋体" w:eastAsia="宋体" w:cs="宋体"/>
          <w:sz w:val="24"/>
        </w:rPr>
      </w:pPr>
    </w:p>
    <w:p>
      <w:pPr>
        <w:rPr>
          <w:rFonts w:hint="eastAsia" w:ascii="宋体" w:hAnsi="宋体" w:eastAsia="宋体" w:cs="宋体"/>
          <w:b/>
          <w:sz w:val="24"/>
        </w:rPr>
      </w:pPr>
      <w:r>
        <w:rPr>
          <w:rFonts w:hint="eastAsia" w:ascii="宋体" w:hAnsi="宋体" w:eastAsia="宋体" w:cs="宋体"/>
          <w:b/>
          <w:sz w:val="24"/>
        </w:rPr>
        <w:br w:type="page"/>
      </w:r>
    </w:p>
    <w:p>
      <w:pPr>
        <w:tabs>
          <w:tab w:val="left" w:pos="4200"/>
        </w:tabs>
        <w:adjustRightInd w:val="0"/>
        <w:snapToGrid w:val="0"/>
        <w:spacing w:line="264" w:lineRule="auto"/>
        <w:outlineLvl w:val="1"/>
        <w:rPr>
          <w:rFonts w:hint="eastAsia" w:ascii="宋体" w:hAnsi="宋体" w:eastAsia="宋体" w:cs="宋体"/>
          <w:b/>
          <w:sz w:val="24"/>
        </w:rPr>
      </w:pPr>
      <w:r>
        <w:rPr>
          <w:rFonts w:hint="eastAsia" w:ascii="宋体" w:hAnsi="宋体" w:eastAsia="宋体" w:cs="宋体"/>
          <w:b/>
          <w:sz w:val="24"/>
        </w:rPr>
        <w:t>三、学制、毕业与学位</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学制：二年</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毕业：合格修完培养计划规定的课程，并取得相应的81学分。</w:t>
      </w:r>
    </w:p>
    <w:p>
      <w:pPr>
        <w:tabs>
          <w:tab w:val="left" w:pos="540"/>
        </w:tabs>
        <w:adjustRightInd w:val="0"/>
        <w:snapToGrid w:val="0"/>
        <w:spacing w:line="264" w:lineRule="auto"/>
        <w:ind w:firstLine="477" w:firstLineChars="199"/>
        <w:rPr>
          <w:rFonts w:hint="eastAsia" w:ascii="宋体" w:hAnsi="宋体" w:eastAsia="宋体" w:cs="宋体"/>
          <w:bCs/>
          <w:sz w:val="24"/>
        </w:rPr>
      </w:pPr>
      <w:r>
        <w:rPr>
          <w:rFonts w:hint="eastAsia" w:ascii="宋体" w:hAnsi="宋体" w:eastAsia="宋体" w:cs="宋体"/>
          <w:bCs/>
          <w:sz w:val="24"/>
        </w:rPr>
        <w:t>学位：文学学士学位</w:t>
      </w:r>
    </w:p>
    <w:p>
      <w:pPr>
        <w:tabs>
          <w:tab w:val="left" w:pos="540"/>
        </w:tabs>
        <w:adjustRightInd w:val="0"/>
        <w:snapToGrid w:val="0"/>
        <w:spacing w:line="264" w:lineRule="auto"/>
        <w:ind w:firstLine="477" w:firstLineChars="199"/>
        <w:rPr>
          <w:rFonts w:hint="eastAsia" w:ascii="宋体" w:hAnsi="宋体" w:eastAsia="宋体" w:cs="宋体"/>
          <w:bCs/>
          <w:sz w:val="24"/>
        </w:rPr>
      </w:pPr>
    </w:p>
    <w:p>
      <w:pPr>
        <w:tabs>
          <w:tab w:val="left" w:pos="4200"/>
        </w:tabs>
        <w:adjustRightInd w:val="0"/>
        <w:snapToGrid w:val="0"/>
        <w:spacing w:line="264" w:lineRule="auto"/>
        <w:outlineLvl w:val="1"/>
        <w:rPr>
          <w:rFonts w:hint="eastAsia" w:ascii="宋体" w:hAnsi="宋体" w:eastAsia="宋体" w:cs="宋体"/>
          <w:b/>
          <w:sz w:val="24"/>
        </w:rPr>
      </w:pPr>
      <w:r>
        <w:rPr>
          <w:rFonts w:hint="eastAsia" w:ascii="宋体" w:hAnsi="宋体" w:eastAsia="宋体" w:cs="宋体"/>
          <w:b/>
          <w:sz w:val="24"/>
        </w:rPr>
        <w:t>四、课程体系结构图</w:t>
      </w:r>
    </w:p>
    <w:p>
      <w:pP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hd w:val="clear" w:color="auto" w:fill="FFFFFF" w:themeFill="background1"/>
          <w14:textFill>
            <w14:solidFill>
              <w14:schemeClr w14:val="tx1"/>
            </w14:solidFill>
          </w14:textFill>
        </w:rPr>
        <w:drawing>
          <wp:inline distT="0" distB="0" distL="0" distR="0">
            <wp:extent cx="5788660" cy="6210300"/>
            <wp:effectExtent l="38100" t="0" r="0" b="0"/>
            <wp:docPr id="3" name="图示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 r:lo="rId5" r:qs="rId6" r:cs="rId7"/>
              </a:graphicData>
            </a:graphic>
          </wp:inline>
        </w:drawing>
      </w:r>
    </w:p>
    <w:p>
      <w:pPr>
        <w:rPr>
          <w:rFonts w:hint="eastAsia" w:ascii="宋体" w:hAnsi="宋体" w:eastAsia="宋体" w:cs="宋体"/>
          <w:color w:val="000000" w:themeColor="text1"/>
          <w14:textFill>
            <w14:solidFill>
              <w14:schemeClr w14:val="tx1"/>
            </w14:solidFill>
          </w14:textFill>
        </w:rPr>
      </w:pPr>
    </w:p>
    <w:p>
      <w:pPr>
        <w:widowControl/>
        <w:jc w:val="lef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br w:type="page"/>
      </w:r>
    </w:p>
    <w:p>
      <w:pPr>
        <w:numPr>
          <w:ilvl w:val="0"/>
          <w:numId w:val="1"/>
        </w:numPr>
        <w:tabs>
          <w:tab w:val="left" w:pos="4200"/>
        </w:tabs>
        <w:adjustRightInd w:val="0"/>
        <w:snapToGrid w:val="0"/>
        <w:spacing w:line="264" w:lineRule="auto"/>
        <w:outlineLvl w:val="1"/>
        <w:rPr>
          <w:rFonts w:hint="eastAsia" w:ascii="宋体" w:hAnsi="宋体" w:eastAsia="宋体" w:cs="宋体"/>
          <w:b/>
          <w:sz w:val="24"/>
        </w:rPr>
      </w:pPr>
      <w:r>
        <w:rPr>
          <w:rFonts w:hint="eastAsia" w:ascii="宋体" w:hAnsi="宋体" w:eastAsia="宋体" w:cs="宋体"/>
          <w:b/>
          <w:sz w:val="24"/>
        </w:rPr>
        <w:t>教学计划表</w:t>
      </w:r>
    </w:p>
    <w:p>
      <w:pPr>
        <w:tabs>
          <w:tab w:val="left" w:pos="4200"/>
        </w:tabs>
        <w:adjustRightInd w:val="0"/>
        <w:snapToGrid w:val="0"/>
        <w:spacing w:line="264" w:lineRule="auto"/>
        <w:outlineLvl w:val="1"/>
        <w:rPr>
          <w:rFonts w:hint="eastAsia" w:ascii="宋体" w:hAnsi="宋体" w:eastAsia="宋体" w:cs="宋体"/>
          <w:b/>
          <w:sz w:val="24"/>
          <w:lang w:eastAsia="zh-CN"/>
        </w:rPr>
      </w:pPr>
      <w:bookmarkStart w:id="4" w:name="_GoBack"/>
      <w:r>
        <w:rPr>
          <w:rFonts w:hint="eastAsia" w:ascii="宋体" w:hAnsi="宋体" w:eastAsia="宋体" w:cs="宋体"/>
          <w:b/>
          <w:sz w:val="24"/>
          <w:lang w:eastAsia="zh-CN"/>
        </w:rPr>
        <w:drawing>
          <wp:inline distT="0" distB="0" distL="114300" distR="114300">
            <wp:extent cx="6116955" cy="8620125"/>
            <wp:effectExtent l="0" t="0" r="9525" b="5715"/>
            <wp:docPr id="1" name="图片 1" descr="微信图片_2023073111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30731112952"/>
                    <pic:cNvPicPr>
                      <a:picLocks noChangeAspect="1"/>
                    </pic:cNvPicPr>
                  </pic:nvPicPr>
                  <pic:blipFill>
                    <a:blip r:embed="rId9"/>
                    <a:stretch>
                      <a:fillRect/>
                    </a:stretch>
                  </pic:blipFill>
                  <pic:spPr>
                    <a:xfrm>
                      <a:off x="0" y="0"/>
                      <a:ext cx="6116955" cy="8620125"/>
                    </a:xfrm>
                    <a:prstGeom prst="rect">
                      <a:avLst/>
                    </a:prstGeom>
                  </pic:spPr>
                </pic:pic>
              </a:graphicData>
            </a:graphic>
          </wp:inline>
        </w:drawing>
      </w:r>
      <w:bookmarkEnd w:id="4"/>
    </w:p>
    <w:p>
      <w:pPr>
        <w:tabs>
          <w:tab w:val="left" w:pos="4200"/>
        </w:tabs>
        <w:adjustRightInd w:val="0"/>
        <w:snapToGrid w:val="0"/>
        <w:spacing w:line="264" w:lineRule="auto"/>
        <w:outlineLvl w:val="1"/>
        <w:rPr>
          <w:rFonts w:hint="eastAsia" w:ascii="宋体" w:hAnsi="宋体" w:eastAsia="宋体" w:cs="宋体"/>
          <w:b/>
          <w:sz w:val="24"/>
        </w:rPr>
      </w:pPr>
      <w:r>
        <w:rPr>
          <w:rFonts w:hint="eastAsia" w:ascii="宋体" w:hAnsi="宋体" w:eastAsia="宋体" w:cs="宋体"/>
          <w:b/>
          <w:sz w:val="24"/>
        </w:rPr>
        <w:t>六、素质拓展学分体系（共3分）</w:t>
      </w:r>
    </w:p>
    <w:tbl>
      <w:tblPr>
        <w:tblStyle w:val="5"/>
        <w:tblpPr w:leftFromText="180" w:rightFromText="180" w:vertAnchor="text" w:horzAnchor="margin" w:tblpXSpec="center" w:tblpY="278"/>
        <w:tblW w:w="83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835"/>
        <w:gridCol w:w="992"/>
        <w:gridCol w:w="3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101" w:type="dxa"/>
            <w:vAlign w:val="center"/>
          </w:tcPr>
          <w:p>
            <w:pPr>
              <w:widowControl/>
              <w:jc w:val="center"/>
              <w:rPr>
                <w:rFonts w:hint="eastAsia" w:ascii="宋体" w:hAnsi="宋体" w:eastAsia="宋体" w:cs="宋体"/>
                <w:b/>
                <w:kern w:val="0"/>
                <w:sz w:val="18"/>
                <w:szCs w:val="18"/>
              </w:rPr>
            </w:pPr>
            <w:r>
              <w:rPr>
                <w:rFonts w:hint="eastAsia" w:ascii="宋体" w:hAnsi="宋体" w:eastAsia="宋体" w:cs="宋体"/>
                <w:b/>
                <w:kern w:val="0"/>
                <w:sz w:val="18"/>
                <w:szCs w:val="18"/>
              </w:rPr>
              <w:t>性质</w:t>
            </w:r>
          </w:p>
        </w:tc>
        <w:tc>
          <w:tcPr>
            <w:tcW w:w="2835" w:type="dxa"/>
            <w:vAlign w:val="center"/>
          </w:tcPr>
          <w:p>
            <w:pPr>
              <w:widowControl/>
              <w:jc w:val="center"/>
              <w:rPr>
                <w:rFonts w:hint="eastAsia" w:ascii="宋体" w:hAnsi="宋体" w:eastAsia="宋体" w:cs="宋体"/>
                <w:b/>
                <w:kern w:val="0"/>
                <w:sz w:val="18"/>
                <w:szCs w:val="18"/>
              </w:rPr>
            </w:pPr>
            <w:r>
              <w:rPr>
                <w:rFonts w:hint="eastAsia" w:ascii="宋体" w:hAnsi="宋体" w:eastAsia="宋体" w:cs="宋体"/>
                <w:b/>
                <w:kern w:val="0"/>
                <w:sz w:val="18"/>
                <w:szCs w:val="18"/>
              </w:rPr>
              <w:t>项  目</w:t>
            </w:r>
          </w:p>
        </w:tc>
        <w:tc>
          <w:tcPr>
            <w:tcW w:w="992" w:type="dxa"/>
            <w:vAlign w:val="center"/>
          </w:tcPr>
          <w:p>
            <w:pPr>
              <w:widowControl/>
              <w:jc w:val="center"/>
              <w:rPr>
                <w:rFonts w:hint="eastAsia" w:ascii="宋体" w:hAnsi="宋体" w:eastAsia="宋体" w:cs="宋体"/>
                <w:b/>
                <w:kern w:val="0"/>
                <w:sz w:val="18"/>
                <w:szCs w:val="18"/>
              </w:rPr>
            </w:pPr>
            <w:r>
              <w:rPr>
                <w:rFonts w:hint="eastAsia" w:ascii="宋体" w:hAnsi="宋体" w:eastAsia="宋体" w:cs="宋体"/>
                <w:b/>
                <w:kern w:val="0"/>
                <w:sz w:val="18"/>
                <w:szCs w:val="18"/>
              </w:rPr>
              <w:t>学分要求</w:t>
            </w:r>
          </w:p>
        </w:tc>
        <w:tc>
          <w:tcPr>
            <w:tcW w:w="3460" w:type="dxa"/>
            <w:vAlign w:val="center"/>
          </w:tcPr>
          <w:p>
            <w:pPr>
              <w:widowControl/>
              <w:jc w:val="center"/>
              <w:rPr>
                <w:rFonts w:hint="eastAsia" w:ascii="宋体" w:hAnsi="宋体" w:eastAsia="宋体" w:cs="宋体"/>
                <w:b/>
                <w:kern w:val="0"/>
                <w:sz w:val="18"/>
                <w:szCs w:val="18"/>
              </w:rPr>
            </w:pPr>
            <w:r>
              <w:rPr>
                <w:rFonts w:hint="eastAsia" w:ascii="宋体" w:hAnsi="宋体" w:eastAsia="宋体" w:cs="宋体"/>
                <w:b/>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101" w:type="dxa"/>
            <w:vMerge w:val="restart"/>
            <w:vAlign w:val="center"/>
          </w:tcPr>
          <w:p>
            <w:pPr>
              <w:widowControl/>
              <w:jc w:val="center"/>
              <w:rPr>
                <w:rFonts w:hint="eastAsia" w:ascii="宋体" w:hAnsi="宋体" w:eastAsia="宋体" w:cs="宋体"/>
                <w:b/>
                <w:kern w:val="0"/>
                <w:sz w:val="18"/>
                <w:szCs w:val="18"/>
              </w:rPr>
            </w:pPr>
            <w:r>
              <w:rPr>
                <w:rFonts w:hint="eastAsia" w:ascii="宋体" w:hAnsi="宋体" w:eastAsia="宋体" w:cs="宋体"/>
                <w:kern w:val="0"/>
                <w:sz w:val="18"/>
                <w:szCs w:val="18"/>
              </w:rPr>
              <w:t>必修</w:t>
            </w:r>
          </w:p>
        </w:tc>
        <w:tc>
          <w:tcPr>
            <w:tcW w:w="2835" w:type="dxa"/>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科技活动</w:t>
            </w:r>
          </w:p>
        </w:tc>
        <w:tc>
          <w:tcPr>
            <w:tcW w:w="992" w:type="dxa"/>
            <w:vMerge w:val="restart"/>
            <w:vAlign w:val="center"/>
          </w:tcPr>
          <w:p>
            <w:pPr>
              <w:widowControl/>
              <w:ind w:left="360"/>
              <w:rPr>
                <w:rFonts w:hint="eastAsia" w:ascii="宋体" w:hAnsi="宋体" w:eastAsia="宋体" w:cs="宋体"/>
                <w:color w:val="FF0000"/>
                <w:kern w:val="0"/>
                <w:sz w:val="18"/>
                <w:szCs w:val="18"/>
              </w:rPr>
            </w:pPr>
            <w:r>
              <w:rPr>
                <w:rFonts w:hint="eastAsia" w:ascii="宋体" w:hAnsi="宋体" w:eastAsia="宋体" w:cs="宋体"/>
                <w:color w:val="FF0000"/>
                <w:kern w:val="0"/>
                <w:sz w:val="18"/>
                <w:szCs w:val="18"/>
              </w:rPr>
              <w:t>1</w:t>
            </w:r>
          </w:p>
        </w:tc>
        <w:tc>
          <w:tcPr>
            <w:tcW w:w="3460" w:type="dxa"/>
            <w:vMerge w:val="restart"/>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按照上海建桥学院学生手册中相关规定取得学分。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1101" w:type="dxa"/>
            <w:vMerge w:val="continue"/>
            <w:vAlign w:val="center"/>
          </w:tcPr>
          <w:p>
            <w:pPr>
              <w:widowControl/>
              <w:jc w:val="center"/>
              <w:rPr>
                <w:rFonts w:hint="eastAsia" w:ascii="宋体" w:hAnsi="宋体" w:eastAsia="宋体" w:cs="宋体"/>
                <w:b/>
                <w:kern w:val="0"/>
                <w:sz w:val="18"/>
                <w:szCs w:val="18"/>
              </w:rPr>
            </w:pPr>
          </w:p>
        </w:tc>
        <w:tc>
          <w:tcPr>
            <w:tcW w:w="2835" w:type="dxa"/>
            <w:vAlign w:val="center"/>
          </w:tcPr>
          <w:p>
            <w:pPr>
              <w:widowControl/>
              <w:rPr>
                <w:rFonts w:hint="eastAsia" w:ascii="宋体" w:hAnsi="宋体" w:eastAsia="宋体" w:cs="宋体"/>
                <w:kern w:val="0"/>
                <w:sz w:val="18"/>
                <w:szCs w:val="18"/>
              </w:rPr>
            </w:pPr>
            <w:r>
              <w:rPr>
                <w:rFonts w:hint="eastAsia" w:ascii="宋体" w:hAnsi="宋体" w:eastAsia="宋体" w:cs="宋体"/>
                <w:kern w:val="0"/>
                <w:sz w:val="18"/>
                <w:szCs w:val="18"/>
              </w:rPr>
              <w:t>社会实践</w:t>
            </w:r>
          </w:p>
        </w:tc>
        <w:tc>
          <w:tcPr>
            <w:tcW w:w="992" w:type="dxa"/>
            <w:vMerge w:val="continue"/>
            <w:vAlign w:val="center"/>
          </w:tcPr>
          <w:p>
            <w:pPr>
              <w:ind w:left="360"/>
              <w:rPr>
                <w:rFonts w:hint="eastAsia" w:ascii="宋体" w:hAnsi="宋体" w:eastAsia="宋体" w:cs="宋体"/>
                <w:sz w:val="18"/>
                <w:szCs w:val="18"/>
              </w:rPr>
            </w:pPr>
          </w:p>
        </w:tc>
        <w:tc>
          <w:tcPr>
            <w:tcW w:w="3460" w:type="dxa"/>
            <w:vMerge w:val="continue"/>
            <w:vAlign w:val="center"/>
          </w:tcPr>
          <w:p>
            <w:pPr>
              <w:widowControl/>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1101" w:type="dxa"/>
            <w:vMerge w:val="continue"/>
            <w:vAlign w:val="center"/>
          </w:tcPr>
          <w:p>
            <w:pPr>
              <w:widowControl/>
              <w:jc w:val="center"/>
              <w:rPr>
                <w:rFonts w:hint="eastAsia" w:ascii="宋体" w:hAnsi="宋体" w:eastAsia="宋体" w:cs="宋体"/>
                <w:b/>
                <w:kern w:val="0"/>
                <w:sz w:val="18"/>
                <w:szCs w:val="18"/>
              </w:rPr>
            </w:pPr>
          </w:p>
        </w:tc>
        <w:tc>
          <w:tcPr>
            <w:tcW w:w="2835" w:type="dxa"/>
            <w:vAlign w:val="center"/>
          </w:tcPr>
          <w:p>
            <w:pPr>
              <w:widowControl/>
              <w:jc w:val="left"/>
              <w:rPr>
                <w:rFonts w:hint="eastAsia" w:ascii="宋体" w:hAnsi="宋体" w:eastAsia="宋体" w:cs="宋体"/>
                <w:kern w:val="0"/>
                <w:sz w:val="18"/>
                <w:szCs w:val="18"/>
              </w:rPr>
            </w:pPr>
            <w:r>
              <w:rPr>
                <w:rFonts w:hint="eastAsia" w:ascii="宋体" w:hAnsi="宋体" w:eastAsia="宋体" w:cs="宋体"/>
                <w:kern w:val="0"/>
                <w:sz w:val="18"/>
                <w:szCs w:val="18"/>
              </w:rPr>
              <w:t>心理健康教育在线学习</w:t>
            </w:r>
          </w:p>
        </w:tc>
        <w:tc>
          <w:tcPr>
            <w:tcW w:w="992" w:type="dxa"/>
            <w:vMerge w:val="continue"/>
            <w:vAlign w:val="center"/>
          </w:tcPr>
          <w:p>
            <w:pPr>
              <w:widowControl/>
              <w:rPr>
                <w:rFonts w:hint="eastAsia" w:ascii="宋体" w:hAnsi="宋体" w:eastAsia="宋体" w:cs="宋体"/>
                <w:color w:val="494949"/>
                <w:sz w:val="18"/>
                <w:szCs w:val="18"/>
              </w:rPr>
            </w:pPr>
          </w:p>
        </w:tc>
        <w:tc>
          <w:tcPr>
            <w:tcW w:w="3460" w:type="dxa"/>
            <w:vMerge w:val="continue"/>
            <w:vAlign w:val="center"/>
          </w:tcPr>
          <w:p>
            <w:pPr>
              <w:widowControl/>
              <w:jc w:val="center"/>
              <w:rPr>
                <w:rFonts w:hint="eastAsia" w:ascii="宋体" w:hAnsi="宋体" w:eastAsia="宋体" w:cs="宋体"/>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8388" w:type="dxa"/>
            <w:gridSpan w:val="4"/>
            <w:vAlign w:val="center"/>
          </w:tcPr>
          <w:p>
            <w:pPr>
              <w:widowControl/>
              <w:rPr>
                <w:rFonts w:hint="eastAsia" w:ascii="宋体" w:hAnsi="宋体" w:eastAsia="宋体" w:cs="宋体"/>
                <w:kern w:val="0"/>
                <w:sz w:val="18"/>
                <w:szCs w:val="18"/>
              </w:rPr>
            </w:pPr>
            <w:r>
              <w:rPr>
                <w:rFonts w:hint="eastAsia" w:ascii="宋体" w:hAnsi="宋体" w:eastAsia="宋体" w:cs="宋体"/>
                <w:b/>
                <w:kern w:val="0"/>
                <w:sz w:val="18"/>
                <w:szCs w:val="18"/>
              </w:rPr>
              <w:t>志愿者活动、</w:t>
            </w:r>
            <w:r>
              <w:rPr>
                <w:rFonts w:hint="eastAsia" w:ascii="宋体" w:hAnsi="宋体" w:eastAsia="宋体" w:cs="宋体"/>
                <w:b/>
                <w:sz w:val="18"/>
                <w:szCs w:val="18"/>
              </w:rPr>
              <w:t>社团活动、学术讲座、自主学习、文体竞赛、学术成果、学生助管、海外实习</w:t>
            </w:r>
            <w:r>
              <w:rPr>
                <w:rFonts w:hint="eastAsia" w:ascii="宋体" w:hAnsi="宋体" w:eastAsia="宋体" w:cs="宋体"/>
                <w:sz w:val="18"/>
                <w:szCs w:val="18"/>
              </w:rPr>
              <w:t>等为选修项目，按学校相关规定取得学分，共需取得</w:t>
            </w:r>
            <w:r>
              <w:rPr>
                <w:rFonts w:hint="eastAsia" w:ascii="宋体" w:hAnsi="宋体" w:eastAsia="宋体" w:cs="宋体"/>
                <w:color w:val="auto"/>
                <w:sz w:val="18"/>
                <w:szCs w:val="18"/>
              </w:rPr>
              <w:t>2学</w:t>
            </w:r>
            <w:r>
              <w:rPr>
                <w:rFonts w:hint="eastAsia" w:ascii="宋体" w:hAnsi="宋体" w:eastAsia="宋体" w:cs="宋体"/>
                <w:sz w:val="18"/>
                <w:szCs w:val="18"/>
              </w:rPr>
              <w:t>分。</w:t>
            </w:r>
          </w:p>
        </w:tc>
      </w:tr>
    </w:tbl>
    <w:p>
      <w:pPr>
        <w:tabs>
          <w:tab w:val="left" w:pos="4200"/>
        </w:tabs>
        <w:adjustRightInd w:val="0"/>
        <w:snapToGrid w:val="0"/>
        <w:spacing w:line="264" w:lineRule="auto"/>
        <w:outlineLvl w:val="1"/>
        <w:rPr>
          <w:rFonts w:hint="eastAsia" w:ascii="宋体" w:hAnsi="宋体" w:eastAsia="宋体" w:cs="宋体"/>
          <w:b/>
          <w:sz w:val="24"/>
        </w:rPr>
      </w:pPr>
    </w:p>
    <w:p>
      <w:pPr>
        <w:tabs>
          <w:tab w:val="left" w:pos="4200"/>
        </w:tabs>
        <w:adjustRightInd w:val="0"/>
        <w:snapToGrid w:val="0"/>
        <w:spacing w:line="264" w:lineRule="auto"/>
        <w:outlineLvl w:val="1"/>
        <w:rPr>
          <w:rFonts w:hint="eastAsia" w:ascii="宋体" w:hAnsi="宋体" w:eastAsia="宋体" w:cs="宋体"/>
          <w:b/>
          <w:sz w:val="24"/>
        </w:rPr>
      </w:pPr>
    </w:p>
    <w:p>
      <w:pPr>
        <w:tabs>
          <w:tab w:val="left" w:pos="4200"/>
        </w:tabs>
        <w:adjustRightInd w:val="0"/>
        <w:snapToGrid w:val="0"/>
        <w:spacing w:line="264" w:lineRule="auto"/>
        <w:outlineLvl w:val="1"/>
        <w:rPr>
          <w:rFonts w:hint="eastAsia" w:ascii="宋体" w:hAnsi="宋体" w:eastAsia="宋体" w:cs="宋体"/>
          <w:b/>
          <w:sz w:val="24"/>
        </w:rPr>
      </w:pPr>
    </w:p>
    <w:p>
      <w:pPr>
        <w:tabs>
          <w:tab w:val="left" w:pos="4200"/>
        </w:tabs>
        <w:adjustRightInd w:val="0"/>
        <w:snapToGrid w:val="0"/>
        <w:spacing w:line="264" w:lineRule="auto"/>
        <w:outlineLvl w:val="1"/>
        <w:rPr>
          <w:rFonts w:hint="eastAsia" w:ascii="宋体" w:hAnsi="宋体" w:eastAsia="宋体" w:cs="宋体"/>
          <w:b/>
          <w:sz w:val="24"/>
        </w:rPr>
      </w:pPr>
    </w:p>
    <w:p>
      <w:pPr>
        <w:tabs>
          <w:tab w:val="left" w:pos="4200"/>
        </w:tabs>
        <w:adjustRightInd w:val="0"/>
        <w:snapToGrid w:val="0"/>
        <w:spacing w:line="264" w:lineRule="auto"/>
        <w:outlineLvl w:val="1"/>
        <w:rPr>
          <w:rFonts w:hint="eastAsia" w:ascii="宋体" w:hAnsi="宋体" w:eastAsia="宋体" w:cs="宋体"/>
          <w:b/>
          <w:sz w:val="24"/>
        </w:rPr>
      </w:pPr>
    </w:p>
    <w:p>
      <w:pPr>
        <w:tabs>
          <w:tab w:val="left" w:pos="4200"/>
        </w:tabs>
        <w:adjustRightInd w:val="0"/>
        <w:snapToGrid w:val="0"/>
        <w:spacing w:line="264" w:lineRule="auto"/>
        <w:outlineLvl w:val="1"/>
        <w:rPr>
          <w:rFonts w:hint="eastAsia" w:ascii="宋体" w:hAnsi="宋体" w:eastAsia="宋体" w:cs="宋体"/>
          <w:b/>
          <w:sz w:val="24"/>
        </w:rPr>
      </w:pPr>
    </w:p>
    <w:p>
      <w:pPr>
        <w:tabs>
          <w:tab w:val="left" w:pos="4200"/>
        </w:tabs>
        <w:adjustRightInd w:val="0"/>
        <w:snapToGrid w:val="0"/>
        <w:spacing w:line="264" w:lineRule="auto"/>
        <w:outlineLvl w:val="1"/>
        <w:rPr>
          <w:rFonts w:hint="eastAsia" w:ascii="宋体" w:hAnsi="宋体" w:eastAsia="宋体" w:cs="宋体"/>
          <w:b/>
          <w:sz w:val="24"/>
        </w:rPr>
      </w:pPr>
    </w:p>
    <w:p>
      <w:pPr>
        <w:tabs>
          <w:tab w:val="left" w:pos="4200"/>
        </w:tabs>
        <w:adjustRightInd w:val="0"/>
        <w:snapToGrid w:val="0"/>
        <w:spacing w:line="264" w:lineRule="auto"/>
        <w:outlineLvl w:val="1"/>
        <w:rPr>
          <w:rFonts w:hint="eastAsia" w:ascii="宋体" w:hAnsi="宋体" w:eastAsia="宋体" w:cs="宋体"/>
          <w:b/>
          <w:sz w:val="24"/>
        </w:rPr>
      </w:pPr>
    </w:p>
    <w:p>
      <w:pPr>
        <w:tabs>
          <w:tab w:val="left" w:pos="4200"/>
        </w:tabs>
        <w:adjustRightInd w:val="0"/>
        <w:snapToGrid w:val="0"/>
        <w:spacing w:line="264" w:lineRule="auto"/>
        <w:outlineLvl w:val="1"/>
        <w:rPr>
          <w:rFonts w:hint="eastAsia" w:ascii="宋体" w:hAnsi="宋体" w:eastAsia="宋体" w:cs="宋体"/>
          <w:b/>
          <w:sz w:val="24"/>
        </w:rPr>
      </w:pPr>
    </w:p>
    <w:p>
      <w:pPr>
        <w:tabs>
          <w:tab w:val="left" w:pos="4200"/>
        </w:tabs>
        <w:adjustRightInd w:val="0"/>
        <w:snapToGrid w:val="0"/>
        <w:spacing w:line="264" w:lineRule="auto"/>
        <w:outlineLvl w:val="1"/>
        <w:rPr>
          <w:rFonts w:hint="eastAsia" w:ascii="宋体" w:hAnsi="宋体" w:eastAsia="宋体" w:cs="宋体"/>
          <w:b/>
          <w:sz w:val="24"/>
        </w:rPr>
      </w:pPr>
    </w:p>
    <w:p>
      <w:pPr>
        <w:tabs>
          <w:tab w:val="left" w:pos="4200"/>
        </w:tabs>
        <w:adjustRightInd w:val="0"/>
        <w:snapToGrid w:val="0"/>
        <w:spacing w:line="264" w:lineRule="auto"/>
        <w:outlineLvl w:val="1"/>
        <w:rPr>
          <w:rFonts w:hint="eastAsia" w:ascii="宋体" w:hAnsi="宋体" w:eastAsia="宋体" w:cs="宋体"/>
          <w:b/>
          <w:sz w:val="24"/>
        </w:rPr>
      </w:pPr>
    </w:p>
    <w:p>
      <w:pPr>
        <w:tabs>
          <w:tab w:val="left" w:pos="4200"/>
        </w:tabs>
        <w:adjustRightInd w:val="0"/>
        <w:snapToGrid w:val="0"/>
        <w:spacing w:line="264" w:lineRule="auto"/>
        <w:outlineLvl w:val="1"/>
        <w:rPr>
          <w:rFonts w:hint="eastAsia" w:ascii="宋体" w:hAnsi="宋体" w:eastAsia="宋体" w:cs="宋体"/>
          <w:b/>
          <w:sz w:val="24"/>
        </w:rPr>
      </w:pPr>
      <w:r>
        <w:rPr>
          <w:rFonts w:hint="eastAsia" w:ascii="宋体" w:hAnsi="宋体" w:eastAsia="宋体" w:cs="宋体"/>
          <w:b/>
          <w:sz w:val="24"/>
        </w:rPr>
        <w:t>七、教学进度表</w:t>
      </w:r>
    </w:p>
    <w:tbl>
      <w:tblPr>
        <w:tblStyle w:val="5"/>
        <w:tblW w:w="919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69"/>
        <w:gridCol w:w="1031"/>
        <w:gridCol w:w="353"/>
        <w:gridCol w:w="353"/>
        <w:gridCol w:w="383"/>
        <w:gridCol w:w="384"/>
        <w:gridCol w:w="384"/>
        <w:gridCol w:w="384"/>
        <w:gridCol w:w="384"/>
        <w:gridCol w:w="384"/>
        <w:gridCol w:w="384"/>
        <w:gridCol w:w="384"/>
        <w:gridCol w:w="384"/>
        <w:gridCol w:w="384"/>
        <w:gridCol w:w="384"/>
        <w:gridCol w:w="384"/>
        <w:gridCol w:w="384"/>
        <w:gridCol w:w="384"/>
        <w:gridCol w:w="384"/>
        <w:gridCol w:w="384"/>
        <w:gridCol w:w="74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569" w:type="dxa"/>
            <w:shd w:val="clear" w:color="auto" w:fill="auto"/>
            <w:vAlign w:val="center"/>
          </w:tcPr>
          <w:p>
            <w:pPr>
              <w:jc w:val="center"/>
              <w:rPr>
                <w:rFonts w:hint="eastAsia" w:ascii="宋体" w:hAnsi="宋体" w:eastAsia="宋体" w:cs="宋体"/>
                <w:kern w:val="0"/>
              </w:rPr>
            </w:pPr>
            <w:r>
              <w:rPr>
                <w:rFonts w:hint="eastAsia" w:ascii="宋体" w:hAnsi="宋体" w:eastAsia="宋体" w:cs="宋体"/>
              </w:rPr>
              <w:t>学期</w:t>
            </w:r>
          </w:p>
        </w:tc>
        <w:tc>
          <w:tcPr>
            <w:tcW w:w="1031" w:type="dxa"/>
            <w:tcBorders>
              <w:tl2br w:val="single" w:color="auto" w:sz="4" w:space="0"/>
            </w:tcBorders>
            <w:shd w:val="clear" w:color="auto" w:fill="auto"/>
            <w:vAlign w:val="center"/>
          </w:tcPr>
          <w:p>
            <w:pPr>
              <w:jc w:val="right"/>
              <w:rPr>
                <w:rFonts w:hint="eastAsia" w:ascii="宋体" w:hAnsi="宋体" w:eastAsia="宋体" w:cs="宋体"/>
                <w:sz w:val="16"/>
                <w:szCs w:val="16"/>
              </w:rPr>
            </w:pPr>
            <w:r>
              <w:rPr>
                <w:rFonts w:hint="eastAsia" w:ascii="宋体" w:hAnsi="宋体" w:eastAsia="宋体" w:cs="宋体"/>
                <w:sz w:val="16"/>
                <w:szCs w:val="16"/>
              </w:rPr>
              <w:t>周次</w:t>
            </w:r>
          </w:p>
          <w:p>
            <w:pPr>
              <w:rPr>
                <w:rFonts w:hint="eastAsia" w:ascii="宋体" w:hAnsi="宋体" w:eastAsia="宋体" w:cs="宋体"/>
                <w:sz w:val="16"/>
                <w:szCs w:val="16"/>
              </w:rPr>
            </w:pPr>
            <w:r>
              <w:rPr>
                <w:rFonts w:hint="eastAsia" w:ascii="宋体" w:hAnsi="宋体" w:eastAsia="宋体" w:cs="宋体"/>
                <w:sz w:val="16"/>
                <w:szCs w:val="16"/>
              </w:rPr>
              <w:t>开学时间</w:t>
            </w:r>
          </w:p>
        </w:tc>
        <w:tc>
          <w:tcPr>
            <w:tcW w:w="353" w:type="dxa"/>
            <w:shd w:val="clear" w:color="auto" w:fill="auto"/>
            <w:vAlign w:val="center"/>
          </w:tcPr>
          <w:p>
            <w:pPr>
              <w:jc w:val="center"/>
              <w:rPr>
                <w:rFonts w:hint="eastAsia" w:ascii="宋体" w:hAnsi="宋体" w:eastAsia="宋体" w:cs="宋体"/>
                <w:sz w:val="15"/>
                <w:szCs w:val="15"/>
              </w:rPr>
            </w:pPr>
            <w:r>
              <w:rPr>
                <w:rFonts w:hint="eastAsia" w:ascii="宋体" w:hAnsi="宋体" w:eastAsia="宋体" w:cs="宋体"/>
                <w:sz w:val="15"/>
                <w:szCs w:val="15"/>
              </w:rPr>
              <w:t>1</w:t>
            </w:r>
          </w:p>
        </w:tc>
        <w:tc>
          <w:tcPr>
            <w:tcW w:w="353" w:type="dxa"/>
            <w:shd w:val="clear" w:color="auto" w:fill="auto"/>
            <w:vAlign w:val="center"/>
          </w:tcPr>
          <w:p>
            <w:pPr>
              <w:jc w:val="center"/>
              <w:rPr>
                <w:rFonts w:hint="eastAsia" w:ascii="宋体" w:hAnsi="宋体" w:eastAsia="宋体" w:cs="宋体"/>
                <w:sz w:val="15"/>
                <w:szCs w:val="15"/>
              </w:rPr>
            </w:pPr>
            <w:r>
              <w:rPr>
                <w:rFonts w:hint="eastAsia" w:ascii="宋体" w:hAnsi="宋体" w:eastAsia="宋体" w:cs="宋体"/>
                <w:sz w:val="15"/>
                <w:szCs w:val="15"/>
              </w:rPr>
              <w:t>2</w:t>
            </w:r>
          </w:p>
        </w:tc>
        <w:tc>
          <w:tcPr>
            <w:tcW w:w="383" w:type="dxa"/>
            <w:shd w:val="clear" w:color="auto" w:fill="auto"/>
            <w:vAlign w:val="center"/>
          </w:tcPr>
          <w:p>
            <w:pPr>
              <w:jc w:val="center"/>
              <w:rPr>
                <w:rFonts w:hint="eastAsia" w:ascii="宋体" w:hAnsi="宋体" w:eastAsia="宋体" w:cs="宋体"/>
                <w:sz w:val="15"/>
                <w:szCs w:val="15"/>
              </w:rPr>
            </w:pPr>
            <w:r>
              <w:rPr>
                <w:rFonts w:hint="eastAsia" w:ascii="宋体" w:hAnsi="宋体" w:eastAsia="宋体" w:cs="宋体"/>
                <w:sz w:val="15"/>
                <w:szCs w:val="15"/>
              </w:rPr>
              <w:t>3</w:t>
            </w:r>
          </w:p>
        </w:tc>
        <w:tc>
          <w:tcPr>
            <w:tcW w:w="384" w:type="dxa"/>
            <w:shd w:val="clear" w:color="auto" w:fill="auto"/>
            <w:vAlign w:val="center"/>
          </w:tcPr>
          <w:p>
            <w:pPr>
              <w:jc w:val="center"/>
              <w:rPr>
                <w:rFonts w:hint="eastAsia" w:ascii="宋体" w:hAnsi="宋体" w:eastAsia="宋体" w:cs="宋体"/>
                <w:sz w:val="15"/>
                <w:szCs w:val="15"/>
              </w:rPr>
            </w:pPr>
            <w:r>
              <w:rPr>
                <w:rFonts w:hint="eastAsia" w:ascii="宋体" w:hAnsi="宋体" w:eastAsia="宋体" w:cs="宋体"/>
                <w:sz w:val="15"/>
                <w:szCs w:val="15"/>
              </w:rPr>
              <w:t>4</w:t>
            </w:r>
          </w:p>
        </w:tc>
        <w:tc>
          <w:tcPr>
            <w:tcW w:w="384" w:type="dxa"/>
            <w:shd w:val="clear" w:color="auto" w:fill="auto"/>
            <w:vAlign w:val="center"/>
          </w:tcPr>
          <w:p>
            <w:pPr>
              <w:jc w:val="center"/>
              <w:rPr>
                <w:rFonts w:hint="eastAsia" w:ascii="宋体" w:hAnsi="宋体" w:eastAsia="宋体" w:cs="宋体"/>
                <w:sz w:val="15"/>
                <w:szCs w:val="15"/>
              </w:rPr>
            </w:pPr>
            <w:r>
              <w:rPr>
                <w:rFonts w:hint="eastAsia" w:ascii="宋体" w:hAnsi="宋体" w:eastAsia="宋体" w:cs="宋体"/>
                <w:sz w:val="15"/>
                <w:szCs w:val="15"/>
              </w:rPr>
              <w:t>5</w:t>
            </w:r>
          </w:p>
        </w:tc>
        <w:tc>
          <w:tcPr>
            <w:tcW w:w="384" w:type="dxa"/>
            <w:shd w:val="clear" w:color="auto" w:fill="auto"/>
            <w:vAlign w:val="center"/>
          </w:tcPr>
          <w:p>
            <w:pPr>
              <w:jc w:val="center"/>
              <w:rPr>
                <w:rFonts w:hint="eastAsia" w:ascii="宋体" w:hAnsi="宋体" w:eastAsia="宋体" w:cs="宋体"/>
                <w:sz w:val="15"/>
                <w:szCs w:val="15"/>
              </w:rPr>
            </w:pPr>
            <w:r>
              <w:rPr>
                <w:rFonts w:hint="eastAsia" w:ascii="宋体" w:hAnsi="宋体" w:eastAsia="宋体" w:cs="宋体"/>
                <w:sz w:val="15"/>
                <w:szCs w:val="15"/>
              </w:rPr>
              <w:t>6</w:t>
            </w:r>
          </w:p>
        </w:tc>
        <w:tc>
          <w:tcPr>
            <w:tcW w:w="384" w:type="dxa"/>
            <w:shd w:val="clear" w:color="auto" w:fill="auto"/>
            <w:vAlign w:val="center"/>
          </w:tcPr>
          <w:p>
            <w:pPr>
              <w:jc w:val="center"/>
              <w:rPr>
                <w:rFonts w:hint="eastAsia" w:ascii="宋体" w:hAnsi="宋体" w:eastAsia="宋体" w:cs="宋体"/>
                <w:sz w:val="15"/>
                <w:szCs w:val="15"/>
              </w:rPr>
            </w:pPr>
            <w:r>
              <w:rPr>
                <w:rFonts w:hint="eastAsia" w:ascii="宋体" w:hAnsi="宋体" w:eastAsia="宋体" w:cs="宋体"/>
                <w:sz w:val="15"/>
                <w:szCs w:val="15"/>
              </w:rPr>
              <w:t>7</w:t>
            </w:r>
          </w:p>
        </w:tc>
        <w:tc>
          <w:tcPr>
            <w:tcW w:w="384" w:type="dxa"/>
            <w:shd w:val="clear" w:color="auto" w:fill="auto"/>
            <w:vAlign w:val="center"/>
          </w:tcPr>
          <w:p>
            <w:pPr>
              <w:jc w:val="center"/>
              <w:rPr>
                <w:rFonts w:hint="eastAsia" w:ascii="宋体" w:hAnsi="宋体" w:eastAsia="宋体" w:cs="宋体"/>
                <w:sz w:val="15"/>
                <w:szCs w:val="15"/>
              </w:rPr>
            </w:pPr>
            <w:r>
              <w:rPr>
                <w:rFonts w:hint="eastAsia" w:ascii="宋体" w:hAnsi="宋体" w:eastAsia="宋体" w:cs="宋体"/>
                <w:sz w:val="15"/>
                <w:szCs w:val="15"/>
              </w:rPr>
              <w:t>8</w:t>
            </w:r>
          </w:p>
        </w:tc>
        <w:tc>
          <w:tcPr>
            <w:tcW w:w="384" w:type="dxa"/>
            <w:shd w:val="clear" w:color="auto" w:fill="auto"/>
            <w:vAlign w:val="center"/>
          </w:tcPr>
          <w:p>
            <w:pPr>
              <w:jc w:val="center"/>
              <w:rPr>
                <w:rFonts w:hint="eastAsia" w:ascii="宋体" w:hAnsi="宋体" w:eastAsia="宋体" w:cs="宋体"/>
                <w:sz w:val="15"/>
                <w:szCs w:val="15"/>
              </w:rPr>
            </w:pPr>
            <w:r>
              <w:rPr>
                <w:rFonts w:hint="eastAsia" w:ascii="宋体" w:hAnsi="宋体" w:eastAsia="宋体" w:cs="宋体"/>
                <w:sz w:val="15"/>
                <w:szCs w:val="15"/>
              </w:rPr>
              <w:t>9</w:t>
            </w:r>
          </w:p>
        </w:tc>
        <w:tc>
          <w:tcPr>
            <w:tcW w:w="384" w:type="dxa"/>
            <w:shd w:val="clear" w:color="auto" w:fill="auto"/>
            <w:vAlign w:val="center"/>
          </w:tcPr>
          <w:p>
            <w:pPr>
              <w:jc w:val="center"/>
              <w:rPr>
                <w:rFonts w:hint="eastAsia" w:ascii="宋体" w:hAnsi="宋体" w:eastAsia="宋体" w:cs="宋体"/>
                <w:sz w:val="15"/>
                <w:szCs w:val="15"/>
              </w:rPr>
            </w:pPr>
            <w:r>
              <w:rPr>
                <w:rFonts w:hint="eastAsia" w:ascii="宋体" w:hAnsi="宋体" w:eastAsia="宋体" w:cs="宋体"/>
                <w:sz w:val="15"/>
                <w:szCs w:val="15"/>
              </w:rPr>
              <w:t>10</w:t>
            </w:r>
          </w:p>
        </w:tc>
        <w:tc>
          <w:tcPr>
            <w:tcW w:w="384" w:type="dxa"/>
            <w:shd w:val="clear" w:color="auto" w:fill="auto"/>
            <w:vAlign w:val="center"/>
          </w:tcPr>
          <w:p>
            <w:pPr>
              <w:jc w:val="center"/>
              <w:rPr>
                <w:rFonts w:hint="eastAsia" w:ascii="宋体" w:hAnsi="宋体" w:eastAsia="宋体" w:cs="宋体"/>
                <w:sz w:val="15"/>
                <w:szCs w:val="15"/>
              </w:rPr>
            </w:pPr>
            <w:r>
              <w:rPr>
                <w:rFonts w:hint="eastAsia" w:ascii="宋体" w:hAnsi="宋体" w:eastAsia="宋体" w:cs="宋体"/>
                <w:sz w:val="15"/>
                <w:szCs w:val="15"/>
              </w:rPr>
              <w:t>11</w:t>
            </w:r>
          </w:p>
        </w:tc>
        <w:tc>
          <w:tcPr>
            <w:tcW w:w="384" w:type="dxa"/>
            <w:shd w:val="clear" w:color="auto" w:fill="auto"/>
            <w:vAlign w:val="center"/>
          </w:tcPr>
          <w:p>
            <w:pPr>
              <w:jc w:val="center"/>
              <w:rPr>
                <w:rFonts w:hint="eastAsia" w:ascii="宋体" w:hAnsi="宋体" w:eastAsia="宋体" w:cs="宋体"/>
                <w:sz w:val="15"/>
                <w:szCs w:val="15"/>
              </w:rPr>
            </w:pPr>
            <w:r>
              <w:rPr>
                <w:rFonts w:hint="eastAsia" w:ascii="宋体" w:hAnsi="宋体" w:eastAsia="宋体" w:cs="宋体"/>
                <w:sz w:val="15"/>
                <w:szCs w:val="15"/>
              </w:rPr>
              <w:t>12</w:t>
            </w:r>
          </w:p>
        </w:tc>
        <w:tc>
          <w:tcPr>
            <w:tcW w:w="384" w:type="dxa"/>
            <w:shd w:val="clear" w:color="auto" w:fill="auto"/>
            <w:vAlign w:val="center"/>
          </w:tcPr>
          <w:p>
            <w:pPr>
              <w:jc w:val="center"/>
              <w:rPr>
                <w:rFonts w:hint="eastAsia" w:ascii="宋体" w:hAnsi="宋体" w:eastAsia="宋体" w:cs="宋体"/>
                <w:sz w:val="15"/>
                <w:szCs w:val="15"/>
              </w:rPr>
            </w:pPr>
            <w:r>
              <w:rPr>
                <w:rFonts w:hint="eastAsia" w:ascii="宋体" w:hAnsi="宋体" w:eastAsia="宋体" w:cs="宋体"/>
                <w:sz w:val="15"/>
                <w:szCs w:val="15"/>
              </w:rPr>
              <w:t>13</w:t>
            </w:r>
          </w:p>
        </w:tc>
        <w:tc>
          <w:tcPr>
            <w:tcW w:w="384" w:type="dxa"/>
            <w:shd w:val="clear" w:color="auto" w:fill="auto"/>
            <w:vAlign w:val="center"/>
          </w:tcPr>
          <w:p>
            <w:pPr>
              <w:jc w:val="center"/>
              <w:rPr>
                <w:rFonts w:hint="eastAsia" w:ascii="宋体" w:hAnsi="宋体" w:eastAsia="宋体" w:cs="宋体"/>
                <w:sz w:val="15"/>
                <w:szCs w:val="15"/>
              </w:rPr>
            </w:pPr>
            <w:r>
              <w:rPr>
                <w:rFonts w:hint="eastAsia" w:ascii="宋体" w:hAnsi="宋体" w:eastAsia="宋体" w:cs="宋体"/>
                <w:sz w:val="15"/>
                <w:szCs w:val="15"/>
              </w:rPr>
              <w:t>14</w:t>
            </w:r>
          </w:p>
        </w:tc>
        <w:tc>
          <w:tcPr>
            <w:tcW w:w="384" w:type="dxa"/>
            <w:shd w:val="clear" w:color="auto" w:fill="auto"/>
            <w:vAlign w:val="center"/>
          </w:tcPr>
          <w:p>
            <w:pPr>
              <w:jc w:val="center"/>
              <w:rPr>
                <w:rFonts w:hint="eastAsia" w:ascii="宋体" w:hAnsi="宋体" w:eastAsia="宋体" w:cs="宋体"/>
                <w:sz w:val="15"/>
                <w:szCs w:val="15"/>
              </w:rPr>
            </w:pPr>
            <w:r>
              <w:rPr>
                <w:rFonts w:hint="eastAsia" w:ascii="宋体" w:hAnsi="宋体" w:eastAsia="宋体" w:cs="宋体"/>
                <w:sz w:val="15"/>
                <w:szCs w:val="15"/>
              </w:rPr>
              <w:t>15</w:t>
            </w:r>
          </w:p>
        </w:tc>
        <w:tc>
          <w:tcPr>
            <w:tcW w:w="384" w:type="dxa"/>
            <w:shd w:val="clear" w:color="auto" w:fill="auto"/>
            <w:vAlign w:val="center"/>
          </w:tcPr>
          <w:p>
            <w:pPr>
              <w:jc w:val="center"/>
              <w:rPr>
                <w:rFonts w:hint="eastAsia" w:ascii="宋体" w:hAnsi="宋体" w:eastAsia="宋体" w:cs="宋体"/>
                <w:sz w:val="15"/>
                <w:szCs w:val="15"/>
              </w:rPr>
            </w:pPr>
            <w:r>
              <w:rPr>
                <w:rFonts w:hint="eastAsia" w:ascii="宋体" w:hAnsi="宋体" w:eastAsia="宋体" w:cs="宋体"/>
                <w:sz w:val="15"/>
                <w:szCs w:val="15"/>
              </w:rPr>
              <w:t>16</w:t>
            </w:r>
          </w:p>
        </w:tc>
        <w:tc>
          <w:tcPr>
            <w:tcW w:w="384" w:type="dxa"/>
            <w:shd w:val="clear" w:color="auto" w:fill="auto"/>
            <w:vAlign w:val="center"/>
          </w:tcPr>
          <w:p>
            <w:pPr>
              <w:jc w:val="center"/>
              <w:rPr>
                <w:rFonts w:hint="eastAsia" w:ascii="宋体" w:hAnsi="宋体" w:eastAsia="宋体" w:cs="宋体"/>
                <w:sz w:val="15"/>
                <w:szCs w:val="15"/>
              </w:rPr>
            </w:pPr>
            <w:r>
              <w:rPr>
                <w:rFonts w:hint="eastAsia" w:ascii="宋体" w:hAnsi="宋体" w:eastAsia="宋体" w:cs="宋体"/>
                <w:sz w:val="15"/>
                <w:szCs w:val="15"/>
              </w:rPr>
              <w:t>17</w:t>
            </w:r>
          </w:p>
        </w:tc>
        <w:tc>
          <w:tcPr>
            <w:tcW w:w="384" w:type="dxa"/>
            <w:shd w:val="clear" w:color="auto" w:fill="auto"/>
            <w:vAlign w:val="center"/>
          </w:tcPr>
          <w:p>
            <w:pPr>
              <w:jc w:val="center"/>
              <w:rPr>
                <w:rFonts w:hint="eastAsia" w:ascii="宋体" w:hAnsi="宋体" w:eastAsia="宋体" w:cs="宋体"/>
                <w:sz w:val="15"/>
                <w:szCs w:val="15"/>
              </w:rPr>
            </w:pPr>
            <w:r>
              <w:rPr>
                <w:rFonts w:hint="eastAsia" w:ascii="宋体" w:hAnsi="宋体" w:eastAsia="宋体" w:cs="宋体"/>
                <w:sz w:val="15"/>
                <w:szCs w:val="15"/>
              </w:rPr>
              <w:t>18</w:t>
            </w:r>
          </w:p>
        </w:tc>
        <w:tc>
          <w:tcPr>
            <w:tcW w:w="746" w:type="dxa"/>
            <w:shd w:val="clear" w:color="auto" w:fill="auto"/>
            <w:vAlign w:val="center"/>
          </w:tcPr>
          <w:p>
            <w:pPr>
              <w:jc w:val="center"/>
              <w:rPr>
                <w:rFonts w:hint="eastAsia" w:ascii="宋体" w:hAnsi="宋体" w:eastAsia="宋体" w:cs="宋体"/>
              </w:rPr>
            </w:pPr>
            <w:r>
              <w:rPr>
                <w:rFonts w:hint="eastAsia" w:ascii="宋体" w:hAnsi="宋体" w:eastAsia="宋体" w:cs="宋体"/>
              </w:rPr>
              <w:t>假期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6" w:hRule="atLeast"/>
          <w:jc w:val="center"/>
        </w:trPr>
        <w:tc>
          <w:tcPr>
            <w:tcW w:w="569" w:type="dxa"/>
            <w:shd w:val="clear" w:color="auto" w:fill="auto"/>
            <w:vAlign w:val="center"/>
          </w:tcPr>
          <w:p>
            <w:pPr>
              <w:jc w:val="center"/>
              <w:rPr>
                <w:rFonts w:hint="eastAsia" w:ascii="宋体" w:hAnsi="宋体" w:eastAsia="宋体" w:cs="宋体"/>
              </w:rPr>
            </w:pPr>
            <w:r>
              <w:rPr>
                <w:rFonts w:hint="eastAsia" w:ascii="宋体" w:hAnsi="宋体" w:eastAsia="宋体" w:cs="宋体"/>
              </w:rPr>
              <w:t>五</w:t>
            </w:r>
          </w:p>
        </w:tc>
        <w:tc>
          <w:tcPr>
            <w:tcW w:w="1031"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2022.09</w:t>
            </w:r>
          </w:p>
        </w:tc>
        <w:tc>
          <w:tcPr>
            <w:tcW w:w="6081" w:type="dxa"/>
            <w:gridSpan w:val="16"/>
            <w:shd w:val="clear" w:color="auto" w:fill="auto"/>
            <w:vAlign w:val="center"/>
          </w:tcPr>
          <w:p>
            <w:pPr>
              <w:jc w:val="center"/>
              <w:rPr>
                <w:rFonts w:hint="eastAsia" w:ascii="宋体" w:hAnsi="宋体" w:eastAsia="宋体" w:cs="宋体"/>
              </w:rPr>
            </w:pPr>
            <w:r>
              <w:rPr>
                <w:rFonts w:hint="eastAsia" w:ascii="宋体" w:hAnsi="宋体" w:eastAsia="宋体" w:cs="宋体"/>
              </w:rPr>
              <w:t>教学活动16周</w:t>
            </w:r>
          </w:p>
        </w:tc>
        <w:tc>
          <w:tcPr>
            <w:tcW w:w="768" w:type="dxa"/>
            <w:gridSpan w:val="2"/>
            <w:shd w:val="clear" w:color="auto" w:fill="auto"/>
            <w:vAlign w:val="center"/>
          </w:tcPr>
          <w:p>
            <w:pPr>
              <w:jc w:val="center"/>
              <w:rPr>
                <w:rFonts w:hint="eastAsia" w:ascii="宋体" w:hAnsi="宋体" w:eastAsia="宋体" w:cs="宋体"/>
              </w:rPr>
            </w:pPr>
            <w:r>
              <w:rPr>
                <w:rFonts w:hint="eastAsia" w:ascii="宋体" w:hAnsi="宋体" w:eastAsia="宋体" w:cs="宋体"/>
              </w:rPr>
              <w:t>考试</w:t>
            </w:r>
          </w:p>
        </w:tc>
        <w:tc>
          <w:tcPr>
            <w:tcW w:w="746" w:type="dxa"/>
            <w:shd w:val="clear" w:color="auto" w:fill="auto"/>
            <w:vAlign w:val="center"/>
          </w:tcPr>
          <w:p>
            <w:pPr>
              <w:jc w:val="center"/>
              <w:rPr>
                <w:rFonts w:hint="eastAsia" w:ascii="宋体" w:hAnsi="宋体" w:eastAsia="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569" w:type="dxa"/>
            <w:shd w:val="clear" w:color="auto" w:fill="auto"/>
            <w:vAlign w:val="center"/>
          </w:tcPr>
          <w:p>
            <w:pPr>
              <w:jc w:val="center"/>
              <w:rPr>
                <w:rFonts w:hint="eastAsia" w:ascii="宋体" w:hAnsi="宋体" w:eastAsia="宋体" w:cs="宋体"/>
              </w:rPr>
            </w:pPr>
            <w:r>
              <w:rPr>
                <w:rFonts w:hint="eastAsia" w:ascii="宋体" w:hAnsi="宋体" w:eastAsia="宋体" w:cs="宋体"/>
              </w:rPr>
              <w:t>六</w:t>
            </w:r>
          </w:p>
        </w:tc>
        <w:tc>
          <w:tcPr>
            <w:tcW w:w="1031"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2023.03</w:t>
            </w:r>
          </w:p>
        </w:tc>
        <w:tc>
          <w:tcPr>
            <w:tcW w:w="6081" w:type="dxa"/>
            <w:gridSpan w:val="16"/>
            <w:shd w:val="clear" w:color="auto" w:fill="auto"/>
            <w:vAlign w:val="center"/>
          </w:tcPr>
          <w:p>
            <w:pPr>
              <w:jc w:val="center"/>
              <w:rPr>
                <w:rFonts w:hint="eastAsia" w:ascii="宋体" w:hAnsi="宋体" w:eastAsia="宋体" w:cs="宋体"/>
              </w:rPr>
            </w:pPr>
            <w:r>
              <w:rPr>
                <w:rFonts w:hint="eastAsia" w:ascii="宋体" w:hAnsi="宋体" w:eastAsia="宋体" w:cs="宋体"/>
              </w:rPr>
              <w:t>教学活动16周</w:t>
            </w:r>
          </w:p>
        </w:tc>
        <w:tc>
          <w:tcPr>
            <w:tcW w:w="768" w:type="dxa"/>
            <w:gridSpan w:val="2"/>
            <w:shd w:val="clear" w:color="auto" w:fill="auto"/>
            <w:vAlign w:val="center"/>
          </w:tcPr>
          <w:p>
            <w:pPr>
              <w:jc w:val="center"/>
              <w:rPr>
                <w:rFonts w:hint="eastAsia" w:ascii="宋体" w:hAnsi="宋体" w:eastAsia="宋体" w:cs="宋体"/>
              </w:rPr>
            </w:pPr>
            <w:r>
              <w:rPr>
                <w:rFonts w:hint="eastAsia" w:ascii="宋体" w:hAnsi="宋体" w:eastAsia="宋体" w:cs="宋体"/>
              </w:rPr>
              <w:t>考试</w:t>
            </w:r>
          </w:p>
        </w:tc>
        <w:tc>
          <w:tcPr>
            <w:tcW w:w="746" w:type="dxa"/>
            <w:shd w:val="clear" w:color="auto" w:fill="auto"/>
            <w:vAlign w:val="center"/>
          </w:tcPr>
          <w:p>
            <w:pPr>
              <w:jc w:val="center"/>
              <w:rPr>
                <w:rFonts w:hint="eastAsia" w:ascii="宋体" w:hAnsi="宋体" w:eastAsia="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569" w:type="dxa"/>
            <w:shd w:val="clear" w:color="auto" w:fill="auto"/>
            <w:vAlign w:val="center"/>
          </w:tcPr>
          <w:p>
            <w:pPr>
              <w:jc w:val="center"/>
              <w:rPr>
                <w:rFonts w:hint="eastAsia" w:ascii="宋体" w:hAnsi="宋体" w:eastAsia="宋体" w:cs="宋体"/>
              </w:rPr>
            </w:pPr>
            <w:r>
              <w:rPr>
                <w:rFonts w:hint="eastAsia" w:ascii="宋体" w:hAnsi="宋体" w:eastAsia="宋体" w:cs="宋体"/>
              </w:rPr>
              <w:t>七</w:t>
            </w:r>
          </w:p>
        </w:tc>
        <w:tc>
          <w:tcPr>
            <w:tcW w:w="1031"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2023.09</w:t>
            </w:r>
          </w:p>
        </w:tc>
        <w:tc>
          <w:tcPr>
            <w:tcW w:w="6081" w:type="dxa"/>
            <w:gridSpan w:val="16"/>
            <w:shd w:val="clear" w:color="auto" w:fill="auto"/>
            <w:vAlign w:val="center"/>
          </w:tcPr>
          <w:p>
            <w:pPr>
              <w:jc w:val="center"/>
              <w:rPr>
                <w:rFonts w:hint="eastAsia" w:ascii="宋体" w:hAnsi="宋体" w:eastAsia="宋体" w:cs="宋体"/>
              </w:rPr>
            </w:pPr>
            <w:r>
              <w:rPr>
                <w:rFonts w:hint="eastAsia" w:ascii="宋体" w:hAnsi="宋体" w:eastAsia="宋体" w:cs="宋体"/>
              </w:rPr>
              <w:t>教学活动8周、毕业实习及毕业设计</w:t>
            </w:r>
          </w:p>
        </w:tc>
        <w:tc>
          <w:tcPr>
            <w:tcW w:w="768" w:type="dxa"/>
            <w:gridSpan w:val="2"/>
            <w:shd w:val="clear" w:color="auto" w:fill="auto"/>
            <w:vAlign w:val="center"/>
          </w:tcPr>
          <w:p>
            <w:pPr>
              <w:jc w:val="center"/>
              <w:rPr>
                <w:rFonts w:hint="eastAsia" w:ascii="宋体" w:hAnsi="宋体" w:eastAsia="宋体" w:cs="宋体"/>
              </w:rPr>
            </w:pPr>
            <w:r>
              <w:rPr>
                <w:rFonts w:hint="eastAsia" w:ascii="宋体" w:hAnsi="宋体" w:eastAsia="宋体" w:cs="宋体"/>
              </w:rPr>
              <w:t>考试</w:t>
            </w:r>
          </w:p>
        </w:tc>
        <w:tc>
          <w:tcPr>
            <w:tcW w:w="746" w:type="dxa"/>
            <w:shd w:val="clear" w:color="auto" w:fill="auto"/>
            <w:vAlign w:val="center"/>
          </w:tcPr>
          <w:p>
            <w:pPr>
              <w:jc w:val="center"/>
              <w:rPr>
                <w:rFonts w:hint="eastAsia" w:ascii="宋体" w:hAnsi="宋体" w:eastAsia="宋体" w:cs="宋体"/>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569" w:type="dxa"/>
            <w:shd w:val="clear" w:color="auto" w:fill="auto"/>
            <w:vAlign w:val="center"/>
          </w:tcPr>
          <w:p>
            <w:pPr>
              <w:jc w:val="center"/>
              <w:rPr>
                <w:rFonts w:hint="eastAsia" w:ascii="宋体" w:hAnsi="宋体" w:eastAsia="宋体" w:cs="宋体"/>
              </w:rPr>
            </w:pPr>
            <w:r>
              <w:rPr>
                <w:rFonts w:hint="eastAsia" w:ascii="宋体" w:hAnsi="宋体" w:eastAsia="宋体" w:cs="宋体"/>
              </w:rPr>
              <w:t>八</w:t>
            </w:r>
          </w:p>
        </w:tc>
        <w:tc>
          <w:tcPr>
            <w:tcW w:w="1031" w:type="dxa"/>
            <w:shd w:val="clear" w:color="auto" w:fill="auto"/>
            <w:vAlign w:val="center"/>
          </w:tcPr>
          <w:p>
            <w:pPr>
              <w:jc w:val="center"/>
              <w:rPr>
                <w:rFonts w:hint="eastAsia" w:ascii="宋体" w:hAnsi="宋体" w:eastAsia="宋体" w:cs="宋体"/>
                <w:sz w:val="20"/>
                <w:szCs w:val="20"/>
              </w:rPr>
            </w:pPr>
            <w:r>
              <w:rPr>
                <w:rFonts w:hint="eastAsia" w:ascii="宋体" w:hAnsi="宋体" w:eastAsia="宋体" w:cs="宋体"/>
                <w:sz w:val="20"/>
                <w:szCs w:val="20"/>
              </w:rPr>
              <w:t>2024.03</w:t>
            </w:r>
          </w:p>
        </w:tc>
        <w:tc>
          <w:tcPr>
            <w:tcW w:w="6081" w:type="dxa"/>
            <w:gridSpan w:val="16"/>
            <w:shd w:val="clear" w:color="auto" w:fill="auto"/>
            <w:vAlign w:val="center"/>
          </w:tcPr>
          <w:p>
            <w:pPr>
              <w:jc w:val="center"/>
              <w:rPr>
                <w:rFonts w:hint="eastAsia" w:ascii="宋体" w:hAnsi="宋体" w:eastAsia="宋体" w:cs="宋体"/>
              </w:rPr>
            </w:pPr>
            <w:r>
              <w:rPr>
                <w:rFonts w:hint="eastAsia" w:ascii="宋体" w:hAnsi="宋体" w:eastAsia="宋体" w:cs="宋体"/>
              </w:rPr>
              <w:t>毕业实习、毕业设计</w:t>
            </w:r>
          </w:p>
        </w:tc>
        <w:tc>
          <w:tcPr>
            <w:tcW w:w="768" w:type="dxa"/>
            <w:gridSpan w:val="2"/>
            <w:shd w:val="clear" w:color="auto" w:fill="auto"/>
            <w:vAlign w:val="center"/>
          </w:tcPr>
          <w:p>
            <w:pPr>
              <w:jc w:val="center"/>
              <w:rPr>
                <w:rFonts w:hint="eastAsia" w:ascii="宋体" w:hAnsi="宋体" w:eastAsia="宋体" w:cs="宋体"/>
              </w:rPr>
            </w:pPr>
          </w:p>
        </w:tc>
        <w:tc>
          <w:tcPr>
            <w:tcW w:w="746" w:type="dxa"/>
            <w:shd w:val="clear" w:color="auto" w:fill="auto"/>
            <w:vAlign w:val="center"/>
          </w:tcPr>
          <w:p>
            <w:pPr>
              <w:jc w:val="center"/>
              <w:rPr>
                <w:rFonts w:hint="eastAsia" w:ascii="宋体" w:hAnsi="宋体" w:eastAsia="宋体" w:cs="宋体"/>
              </w:rPr>
            </w:pPr>
          </w:p>
        </w:tc>
      </w:tr>
    </w:tbl>
    <w:p>
      <w:pPr>
        <w:widowControl/>
        <w:adjustRightInd w:val="0"/>
        <w:snapToGrid w:val="0"/>
        <w:spacing w:line="264" w:lineRule="auto"/>
        <w:rPr>
          <w:rFonts w:hint="eastAsia" w:ascii="宋体" w:hAnsi="宋体" w:eastAsia="宋体" w:cs="宋体"/>
          <w:b/>
          <w:bCs/>
          <w:kern w:val="0"/>
          <w:sz w:val="24"/>
        </w:rPr>
      </w:pPr>
    </w:p>
    <w:p>
      <w:pPr>
        <w:adjustRightInd w:val="0"/>
        <w:snapToGrid w:val="0"/>
        <w:spacing w:line="264" w:lineRule="auto"/>
        <w:rPr>
          <w:rFonts w:hint="eastAsia" w:ascii="宋体" w:hAnsi="宋体" w:eastAsia="宋体" w:cs="宋体"/>
          <w:b/>
          <w:sz w:val="24"/>
        </w:rPr>
      </w:pPr>
      <w:r>
        <w:rPr>
          <w:rFonts w:hint="eastAsia" w:ascii="宋体" w:hAnsi="宋体" w:eastAsia="宋体" w:cs="宋体"/>
          <w:b/>
          <w:sz w:val="24"/>
        </w:rPr>
        <w:t>八、学分与学时分配表</w:t>
      </w:r>
    </w:p>
    <w:tbl>
      <w:tblPr>
        <w:tblStyle w:val="5"/>
        <w:tblW w:w="8905" w:type="dxa"/>
        <w:jc w:val="center"/>
        <w:tblLayout w:type="fixed"/>
        <w:tblCellMar>
          <w:top w:w="0" w:type="dxa"/>
          <w:left w:w="108" w:type="dxa"/>
          <w:bottom w:w="0" w:type="dxa"/>
          <w:right w:w="108" w:type="dxa"/>
        </w:tblCellMar>
      </w:tblPr>
      <w:tblGrid>
        <w:gridCol w:w="1576"/>
        <w:gridCol w:w="1276"/>
        <w:gridCol w:w="1559"/>
        <w:gridCol w:w="1276"/>
        <w:gridCol w:w="1559"/>
        <w:gridCol w:w="1659"/>
      </w:tblGrid>
      <w:tr>
        <w:tblPrEx>
          <w:tblCellMar>
            <w:top w:w="0" w:type="dxa"/>
            <w:left w:w="108" w:type="dxa"/>
            <w:bottom w:w="0" w:type="dxa"/>
            <w:right w:w="108" w:type="dxa"/>
          </w:tblCellMar>
        </w:tblPrEx>
        <w:trPr>
          <w:trHeight w:val="437" w:hRule="atLeast"/>
          <w:jc w:val="center"/>
        </w:trPr>
        <w:tc>
          <w:tcPr>
            <w:tcW w:w="1576" w:type="dxa"/>
            <w:vMerge w:val="restart"/>
            <w:tcBorders>
              <w:top w:val="single" w:color="auto" w:sz="4" w:space="0"/>
              <w:left w:val="single" w:color="000000" w:sz="4" w:space="0"/>
              <w:bottom w:val="single" w:color="auto" w:sz="4" w:space="0"/>
              <w:right w:val="single" w:color="auto" w:sz="4" w:space="0"/>
              <w:tl2br w:val="single" w:color="auto" w:sz="4" w:space="0"/>
            </w:tcBorders>
            <w:vAlign w:val="center"/>
          </w:tcPr>
          <w:p>
            <w:pPr>
              <w:autoSpaceDN w:val="0"/>
              <w:adjustRightInd w:val="0"/>
              <w:snapToGrid w:val="0"/>
              <w:spacing w:line="264" w:lineRule="auto"/>
              <w:jc w:val="right"/>
              <w:textAlignment w:val="center"/>
              <w:rPr>
                <w:rFonts w:hint="eastAsia" w:ascii="宋体" w:hAnsi="宋体" w:eastAsia="宋体" w:cs="宋体"/>
                <w:szCs w:val="21"/>
              </w:rPr>
            </w:pPr>
            <w:r>
              <w:rPr>
                <w:rFonts w:hint="eastAsia" w:ascii="宋体" w:hAnsi="宋体" w:eastAsia="宋体" w:cs="宋体"/>
                <w:szCs w:val="21"/>
              </w:rPr>
              <w:t>性质</w:t>
            </w:r>
          </w:p>
          <w:p>
            <w:pPr>
              <w:autoSpaceDN w:val="0"/>
              <w:adjustRightInd w:val="0"/>
              <w:snapToGrid w:val="0"/>
              <w:spacing w:line="264" w:lineRule="auto"/>
              <w:textAlignment w:val="center"/>
              <w:rPr>
                <w:rFonts w:hint="eastAsia" w:ascii="宋体" w:hAnsi="宋体" w:eastAsia="宋体" w:cs="宋体"/>
                <w:szCs w:val="21"/>
              </w:rPr>
            </w:pPr>
            <w:r>
              <w:rPr>
                <w:rFonts w:hint="eastAsia" w:ascii="宋体" w:hAnsi="宋体" w:eastAsia="宋体" w:cs="宋体"/>
                <w:szCs w:val="21"/>
              </w:rPr>
              <w:t>类别</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autoSpaceDN w:val="0"/>
              <w:adjustRightInd w:val="0"/>
              <w:snapToGrid w:val="0"/>
              <w:spacing w:line="264" w:lineRule="auto"/>
              <w:jc w:val="center"/>
              <w:textAlignment w:val="center"/>
              <w:rPr>
                <w:rFonts w:hint="eastAsia" w:ascii="宋体" w:hAnsi="宋体" w:eastAsia="宋体" w:cs="宋体"/>
                <w:szCs w:val="21"/>
              </w:rPr>
            </w:pPr>
            <w:r>
              <w:rPr>
                <w:rFonts w:hint="eastAsia" w:ascii="宋体" w:hAnsi="宋体" w:eastAsia="宋体" w:cs="宋体"/>
                <w:szCs w:val="21"/>
              </w:rPr>
              <w:t>必 修 课</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autoSpaceDN w:val="0"/>
              <w:adjustRightInd w:val="0"/>
              <w:snapToGrid w:val="0"/>
              <w:spacing w:line="264" w:lineRule="auto"/>
              <w:jc w:val="center"/>
              <w:textAlignment w:val="center"/>
              <w:rPr>
                <w:rFonts w:hint="eastAsia" w:ascii="宋体" w:hAnsi="宋体" w:eastAsia="宋体" w:cs="宋体"/>
                <w:szCs w:val="21"/>
              </w:rPr>
            </w:pPr>
            <w:r>
              <w:rPr>
                <w:rFonts w:hint="eastAsia" w:ascii="宋体" w:hAnsi="宋体" w:eastAsia="宋体" w:cs="宋体"/>
                <w:szCs w:val="21"/>
              </w:rPr>
              <w:t>选 修 课</w:t>
            </w:r>
          </w:p>
        </w:tc>
        <w:tc>
          <w:tcPr>
            <w:tcW w:w="1659" w:type="dxa"/>
            <w:vMerge w:val="restart"/>
            <w:tcBorders>
              <w:top w:val="single" w:color="auto" w:sz="4" w:space="0"/>
              <w:left w:val="single" w:color="auto" w:sz="4" w:space="0"/>
              <w:bottom w:val="single" w:color="000000" w:sz="4" w:space="0"/>
              <w:right w:val="single" w:color="000000" w:sz="4" w:space="0"/>
            </w:tcBorders>
            <w:vAlign w:val="center"/>
          </w:tcPr>
          <w:p>
            <w:pPr>
              <w:autoSpaceDN w:val="0"/>
              <w:adjustRightInd w:val="0"/>
              <w:snapToGrid w:val="0"/>
              <w:spacing w:line="264" w:lineRule="auto"/>
              <w:jc w:val="center"/>
              <w:rPr>
                <w:rFonts w:hint="eastAsia" w:ascii="宋体" w:hAnsi="宋体" w:eastAsia="宋体" w:cs="宋体"/>
                <w:szCs w:val="21"/>
              </w:rPr>
            </w:pPr>
            <w:r>
              <w:rPr>
                <w:rFonts w:hint="eastAsia" w:ascii="宋体" w:hAnsi="宋体" w:eastAsia="宋体" w:cs="宋体"/>
                <w:szCs w:val="21"/>
              </w:rPr>
              <w:t>累计                      (学分/学时)</w:t>
            </w:r>
          </w:p>
        </w:tc>
      </w:tr>
      <w:tr>
        <w:tblPrEx>
          <w:tblCellMar>
            <w:top w:w="0" w:type="dxa"/>
            <w:left w:w="108" w:type="dxa"/>
            <w:bottom w:w="0" w:type="dxa"/>
            <w:right w:w="108" w:type="dxa"/>
          </w:tblCellMar>
        </w:tblPrEx>
        <w:trPr>
          <w:trHeight w:val="528" w:hRule="atLeast"/>
          <w:jc w:val="center"/>
        </w:trPr>
        <w:tc>
          <w:tcPr>
            <w:tcW w:w="1576" w:type="dxa"/>
            <w:vMerge w:val="continue"/>
            <w:tcBorders>
              <w:top w:val="single" w:color="auto" w:sz="4" w:space="0"/>
              <w:left w:val="single" w:color="000000" w:sz="4" w:space="0"/>
              <w:bottom w:val="single" w:color="auto" w:sz="4" w:space="0"/>
              <w:right w:val="single" w:color="auto" w:sz="4" w:space="0"/>
            </w:tcBorders>
            <w:vAlign w:val="center"/>
          </w:tcPr>
          <w:p>
            <w:pPr>
              <w:widowControl/>
              <w:adjustRightInd w:val="0"/>
              <w:snapToGrid w:val="0"/>
              <w:spacing w:line="264" w:lineRule="auto"/>
              <w:jc w:val="left"/>
              <w:rPr>
                <w:rFonts w:hint="eastAsia" w:ascii="宋体" w:hAnsi="宋体" w:eastAsia="宋体" w:cs="宋体"/>
                <w:szCs w:val="21"/>
              </w:rPr>
            </w:pPr>
          </w:p>
        </w:tc>
        <w:tc>
          <w:tcPr>
            <w:tcW w:w="1276" w:type="dxa"/>
            <w:tcBorders>
              <w:top w:val="single" w:color="auto" w:sz="4" w:space="0"/>
              <w:left w:val="single" w:color="auto" w:sz="4" w:space="0"/>
              <w:bottom w:val="single" w:color="000000" w:sz="4" w:space="0"/>
              <w:right w:val="single" w:color="000000" w:sz="4" w:space="0"/>
            </w:tcBorders>
            <w:vAlign w:val="center"/>
          </w:tcPr>
          <w:p>
            <w:pPr>
              <w:autoSpaceDN w:val="0"/>
              <w:adjustRightInd w:val="0"/>
              <w:snapToGrid w:val="0"/>
              <w:spacing w:line="264" w:lineRule="auto"/>
              <w:jc w:val="center"/>
              <w:textAlignment w:val="center"/>
              <w:rPr>
                <w:rFonts w:hint="eastAsia" w:ascii="宋体" w:hAnsi="宋体" w:eastAsia="宋体" w:cs="宋体"/>
                <w:szCs w:val="21"/>
              </w:rPr>
            </w:pPr>
            <w:r>
              <w:rPr>
                <w:rFonts w:hint="eastAsia" w:ascii="宋体" w:hAnsi="宋体" w:eastAsia="宋体" w:cs="宋体"/>
                <w:szCs w:val="21"/>
              </w:rPr>
              <w:t>学分</w:t>
            </w:r>
          </w:p>
        </w:tc>
        <w:tc>
          <w:tcPr>
            <w:tcW w:w="1559" w:type="dxa"/>
            <w:tcBorders>
              <w:top w:val="single" w:color="auto" w:sz="4" w:space="0"/>
              <w:left w:val="single" w:color="000000" w:sz="4" w:space="0"/>
              <w:bottom w:val="single" w:color="000000" w:sz="4" w:space="0"/>
              <w:right w:val="single" w:color="000000" w:sz="4" w:space="0"/>
            </w:tcBorders>
            <w:vAlign w:val="center"/>
          </w:tcPr>
          <w:p>
            <w:pPr>
              <w:autoSpaceDN w:val="0"/>
              <w:adjustRightInd w:val="0"/>
              <w:snapToGrid w:val="0"/>
              <w:spacing w:line="264" w:lineRule="auto"/>
              <w:jc w:val="center"/>
              <w:textAlignment w:val="center"/>
              <w:rPr>
                <w:rFonts w:hint="eastAsia" w:ascii="宋体" w:hAnsi="宋体" w:eastAsia="宋体" w:cs="宋体"/>
                <w:szCs w:val="21"/>
              </w:rPr>
            </w:pPr>
            <w:r>
              <w:rPr>
                <w:rFonts w:hint="eastAsia" w:ascii="宋体" w:hAnsi="宋体" w:eastAsia="宋体" w:cs="宋体"/>
                <w:szCs w:val="21"/>
              </w:rPr>
              <w:t>占总学分比例</w:t>
            </w:r>
          </w:p>
        </w:tc>
        <w:tc>
          <w:tcPr>
            <w:tcW w:w="1276" w:type="dxa"/>
            <w:tcBorders>
              <w:top w:val="single" w:color="auto" w:sz="4" w:space="0"/>
              <w:left w:val="single" w:color="000000" w:sz="4" w:space="0"/>
              <w:bottom w:val="single" w:color="000000" w:sz="4" w:space="0"/>
              <w:right w:val="single" w:color="000000" w:sz="4" w:space="0"/>
            </w:tcBorders>
            <w:vAlign w:val="center"/>
          </w:tcPr>
          <w:p>
            <w:pPr>
              <w:autoSpaceDN w:val="0"/>
              <w:adjustRightInd w:val="0"/>
              <w:snapToGrid w:val="0"/>
              <w:spacing w:line="264" w:lineRule="auto"/>
              <w:jc w:val="center"/>
              <w:textAlignment w:val="center"/>
              <w:rPr>
                <w:rFonts w:hint="eastAsia" w:ascii="宋体" w:hAnsi="宋体" w:eastAsia="宋体" w:cs="宋体"/>
                <w:szCs w:val="21"/>
              </w:rPr>
            </w:pPr>
            <w:r>
              <w:rPr>
                <w:rFonts w:hint="eastAsia" w:ascii="宋体" w:hAnsi="宋体" w:eastAsia="宋体" w:cs="宋体"/>
                <w:szCs w:val="21"/>
              </w:rPr>
              <w:t>学分</w:t>
            </w:r>
          </w:p>
        </w:tc>
        <w:tc>
          <w:tcPr>
            <w:tcW w:w="1559" w:type="dxa"/>
            <w:tcBorders>
              <w:top w:val="single" w:color="auto" w:sz="4" w:space="0"/>
              <w:left w:val="single" w:color="000000" w:sz="4" w:space="0"/>
              <w:bottom w:val="single" w:color="000000" w:sz="4" w:space="0"/>
              <w:right w:val="nil"/>
            </w:tcBorders>
            <w:vAlign w:val="center"/>
          </w:tcPr>
          <w:p>
            <w:pPr>
              <w:autoSpaceDN w:val="0"/>
              <w:adjustRightInd w:val="0"/>
              <w:snapToGrid w:val="0"/>
              <w:spacing w:line="264" w:lineRule="auto"/>
              <w:jc w:val="center"/>
              <w:textAlignment w:val="center"/>
              <w:rPr>
                <w:rFonts w:hint="eastAsia" w:ascii="宋体" w:hAnsi="宋体" w:eastAsia="宋体" w:cs="宋体"/>
                <w:szCs w:val="21"/>
              </w:rPr>
            </w:pPr>
            <w:r>
              <w:rPr>
                <w:rFonts w:hint="eastAsia" w:ascii="宋体" w:hAnsi="宋体" w:eastAsia="宋体" w:cs="宋体"/>
                <w:szCs w:val="21"/>
              </w:rPr>
              <w:t>占总学分比例</w:t>
            </w:r>
          </w:p>
        </w:tc>
        <w:tc>
          <w:tcPr>
            <w:tcW w:w="1659" w:type="dxa"/>
            <w:vMerge w:val="continue"/>
            <w:tcBorders>
              <w:top w:val="single" w:color="auto" w:sz="4" w:space="0"/>
              <w:left w:val="single" w:color="auto" w:sz="4" w:space="0"/>
              <w:bottom w:val="single" w:color="000000" w:sz="4" w:space="0"/>
              <w:right w:val="single" w:color="000000" w:sz="4" w:space="0"/>
            </w:tcBorders>
            <w:vAlign w:val="center"/>
          </w:tcPr>
          <w:p>
            <w:pPr>
              <w:widowControl/>
              <w:adjustRightInd w:val="0"/>
              <w:snapToGrid w:val="0"/>
              <w:spacing w:line="264" w:lineRule="auto"/>
              <w:jc w:val="left"/>
              <w:rPr>
                <w:rFonts w:hint="eastAsia" w:ascii="宋体" w:hAnsi="宋体" w:eastAsia="宋体" w:cs="宋体"/>
                <w:szCs w:val="21"/>
              </w:rPr>
            </w:pPr>
          </w:p>
        </w:tc>
      </w:tr>
      <w:tr>
        <w:tblPrEx>
          <w:tblCellMar>
            <w:top w:w="0" w:type="dxa"/>
            <w:left w:w="108" w:type="dxa"/>
            <w:bottom w:w="0" w:type="dxa"/>
            <w:right w:w="108" w:type="dxa"/>
          </w:tblCellMar>
        </w:tblPrEx>
        <w:trPr>
          <w:trHeight w:val="339" w:hRule="atLeast"/>
          <w:jc w:val="center"/>
        </w:trPr>
        <w:tc>
          <w:tcPr>
            <w:tcW w:w="157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spacing w:line="264" w:lineRule="auto"/>
              <w:jc w:val="center"/>
              <w:textAlignment w:val="center"/>
              <w:rPr>
                <w:rFonts w:hint="eastAsia" w:ascii="宋体" w:hAnsi="宋体" w:eastAsia="宋体" w:cs="宋体"/>
                <w:szCs w:val="21"/>
              </w:rPr>
            </w:pPr>
            <w:r>
              <w:rPr>
                <w:rFonts w:hint="eastAsia" w:ascii="宋体" w:hAnsi="宋体" w:eastAsia="宋体" w:cs="宋体"/>
                <w:szCs w:val="21"/>
              </w:rPr>
              <w:t>公共基础课</w:t>
            </w:r>
          </w:p>
        </w:tc>
        <w:tc>
          <w:tcPr>
            <w:tcW w:w="127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spacing w:line="264" w:lineRule="auto"/>
              <w:jc w:val="center"/>
              <w:textAlignment w:val="center"/>
              <w:rPr>
                <w:rFonts w:hint="eastAsia" w:ascii="宋体" w:hAnsi="宋体" w:eastAsia="宋体" w:cs="宋体"/>
                <w:szCs w:val="21"/>
              </w:rPr>
            </w:pPr>
            <w:r>
              <w:rPr>
                <w:rFonts w:hint="eastAsia" w:ascii="宋体" w:hAnsi="宋体" w:eastAsia="宋体" w:cs="宋体"/>
                <w:szCs w:val="21"/>
              </w:rPr>
              <w:t>11</w:t>
            </w:r>
          </w:p>
        </w:tc>
        <w:tc>
          <w:tcPr>
            <w:tcW w:w="1559"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spacing w:line="264" w:lineRule="auto"/>
              <w:jc w:val="center"/>
              <w:textAlignment w:val="center"/>
              <w:rPr>
                <w:rFonts w:hint="eastAsia" w:ascii="宋体" w:hAnsi="宋体" w:eastAsia="宋体" w:cs="宋体"/>
                <w:szCs w:val="21"/>
              </w:rPr>
            </w:pPr>
            <w:r>
              <w:rPr>
                <w:rFonts w:hint="eastAsia" w:ascii="宋体" w:hAnsi="宋体" w:eastAsia="宋体" w:cs="宋体"/>
                <w:szCs w:val="21"/>
              </w:rPr>
              <w:t>13.6%</w:t>
            </w:r>
          </w:p>
        </w:tc>
        <w:tc>
          <w:tcPr>
            <w:tcW w:w="127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spacing w:line="264" w:lineRule="auto"/>
              <w:textAlignment w:val="center"/>
              <w:rPr>
                <w:rFonts w:hint="eastAsia" w:ascii="宋体" w:hAnsi="宋体" w:eastAsia="宋体" w:cs="宋体"/>
                <w:szCs w:val="21"/>
              </w:rPr>
            </w:pPr>
            <w:r>
              <w:rPr>
                <w:rFonts w:hint="eastAsia" w:ascii="宋体" w:hAnsi="宋体" w:eastAsia="宋体" w:cs="宋体"/>
                <w:szCs w:val="21"/>
              </w:rPr>
              <w:t xml:space="preserve">    4</w:t>
            </w:r>
          </w:p>
        </w:tc>
        <w:tc>
          <w:tcPr>
            <w:tcW w:w="1559"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spacing w:line="264" w:lineRule="auto"/>
              <w:jc w:val="center"/>
              <w:textAlignment w:val="center"/>
              <w:rPr>
                <w:rFonts w:hint="eastAsia" w:ascii="宋体" w:hAnsi="宋体" w:eastAsia="宋体" w:cs="宋体"/>
                <w:szCs w:val="21"/>
              </w:rPr>
            </w:pPr>
            <w:r>
              <w:rPr>
                <w:rFonts w:hint="eastAsia" w:ascii="宋体" w:hAnsi="宋体" w:eastAsia="宋体" w:cs="宋体"/>
                <w:szCs w:val="21"/>
              </w:rPr>
              <w:t>4.9%</w:t>
            </w:r>
          </w:p>
        </w:tc>
        <w:tc>
          <w:tcPr>
            <w:tcW w:w="165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szCs w:val="21"/>
              </w:rPr>
            </w:pPr>
            <w:r>
              <w:rPr>
                <w:rFonts w:hint="eastAsia" w:ascii="宋体" w:hAnsi="宋体" w:eastAsia="宋体" w:cs="宋体"/>
                <w:szCs w:val="21"/>
              </w:rPr>
              <w:t>15/240</w:t>
            </w:r>
          </w:p>
        </w:tc>
      </w:tr>
      <w:tr>
        <w:tblPrEx>
          <w:tblCellMar>
            <w:top w:w="0" w:type="dxa"/>
            <w:left w:w="108" w:type="dxa"/>
            <w:bottom w:w="0" w:type="dxa"/>
            <w:right w:w="108" w:type="dxa"/>
          </w:tblCellMar>
        </w:tblPrEx>
        <w:trPr>
          <w:trHeight w:val="397" w:hRule="atLeast"/>
          <w:jc w:val="center"/>
        </w:trPr>
        <w:tc>
          <w:tcPr>
            <w:tcW w:w="157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spacing w:line="264" w:lineRule="auto"/>
              <w:jc w:val="center"/>
              <w:textAlignment w:val="center"/>
              <w:rPr>
                <w:rFonts w:hint="eastAsia" w:ascii="宋体" w:hAnsi="宋体" w:eastAsia="宋体" w:cs="宋体"/>
                <w:szCs w:val="21"/>
              </w:rPr>
            </w:pPr>
            <w:r>
              <w:rPr>
                <w:rFonts w:hint="eastAsia" w:ascii="宋体" w:hAnsi="宋体" w:eastAsia="宋体" w:cs="宋体"/>
                <w:szCs w:val="21"/>
              </w:rPr>
              <w:t>学科基础课程</w:t>
            </w:r>
          </w:p>
        </w:tc>
        <w:tc>
          <w:tcPr>
            <w:tcW w:w="127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spacing w:line="264" w:lineRule="auto"/>
              <w:jc w:val="center"/>
              <w:textAlignment w:val="center"/>
              <w:rPr>
                <w:rFonts w:hint="eastAsia" w:ascii="宋体" w:hAnsi="宋体" w:eastAsia="宋体" w:cs="宋体"/>
                <w:szCs w:val="21"/>
              </w:rPr>
            </w:pPr>
            <w:r>
              <w:rPr>
                <w:rFonts w:hint="eastAsia" w:ascii="宋体" w:hAnsi="宋体" w:eastAsia="宋体" w:cs="宋体"/>
                <w:szCs w:val="21"/>
              </w:rPr>
              <w:t>12</w:t>
            </w:r>
          </w:p>
        </w:tc>
        <w:tc>
          <w:tcPr>
            <w:tcW w:w="1559"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spacing w:line="264" w:lineRule="auto"/>
              <w:jc w:val="center"/>
              <w:textAlignment w:val="center"/>
              <w:rPr>
                <w:rFonts w:hint="eastAsia" w:ascii="宋体" w:hAnsi="宋体" w:eastAsia="宋体" w:cs="宋体"/>
                <w:szCs w:val="21"/>
              </w:rPr>
            </w:pPr>
            <w:r>
              <w:rPr>
                <w:rFonts w:hint="eastAsia" w:ascii="宋体" w:hAnsi="宋体" w:eastAsia="宋体" w:cs="宋体"/>
                <w:szCs w:val="21"/>
              </w:rPr>
              <w:t>14.8%</w:t>
            </w:r>
          </w:p>
        </w:tc>
        <w:tc>
          <w:tcPr>
            <w:tcW w:w="127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spacing w:line="264" w:lineRule="auto"/>
              <w:jc w:val="center"/>
              <w:textAlignment w:val="center"/>
              <w:rPr>
                <w:rFonts w:hint="eastAsia" w:ascii="宋体" w:hAnsi="宋体" w:eastAsia="宋体" w:cs="宋体"/>
                <w:szCs w:val="21"/>
              </w:rPr>
            </w:pPr>
            <w:r>
              <w:rPr>
                <w:rFonts w:hint="eastAsia" w:ascii="宋体" w:hAnsi="宋体" w:eastAsia="宋体" w:cs="宋体"/>
                <w:szCs w:val="21"/>
              </w:rPr>
              <w:t>0</w:t>
            </w:r>
          </w:p>
        </w:tc>
        <w:tc>
          <w:tcPr>
            <w:tcW w:w="1559"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spacing w:line="264" w:lineRule="auto"/>
              <w:jc w:val="center"/>
              <w:textAlignment w:val="center"/>
              <w:rPr>
                <w:rFonts w:hint="eastAsia" w:ascii="宋体" w:hAnsi="宋体" w:eastAsia="宋体" w:cs="宋体"/>
                <w:szCs w:val="21"/>
              </w:rPr>
            </w:pPr>
            <w:r>
              <w:rPr>
                <w:rFonts w:hint="eastAsia" w:ascii="宋体" w:hAnsi="宋体" w:eastAsia="宋体" w:cs="宋体"/>
                <w:szCs w:val="21"/>
              </w:rPr>
              <w:t>0</w:t>
            </w:r>
          </w:p>
        </w:tc>
        <w:tc>
          <w:tcPr>
            <w:tcW w:w="165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szCs w:val="21"/>
              </w:rPr>
            </w:pPr>
            <w:r>
              <w:rPr>
                <w:rFonts w:hint="eastAsia" w:ascii="宋体" w:hAnsi="宋体" w:eastAsia="宋体" w:cs="宋体"/>
                <w:szCs w:val="21"/>
              </w:rPr>
              <w:t>12/192</w:t>
            </w:r>
          </w:p>
        </w:tc>
      </w:tr>
      <w:tr>
        <w:tblPrEx>
          <w:tblCellMar>
            <w:top w:w="0" w:type="dxa"/>
            <w:left w:w="108" w:type="dxa"/>
            <w:bottom w:w="0" w:type="dxa"/>
            <w:right w:w="108" w:type="dxa"/>
          </w:tblCellMar>
        </w:tblPrEx>
        <w:trPr>
          <w:trHeight w:val="243" w:hRule="atLeast"/>
          <w:jc w:val="center"/>
        </w:trPr>
        <w:tc>
          <w:tcPr>
            <w:tcW w:w="157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spacing w:line="264" w:lineRule="auto"/>
              <w:jc w:val="center"/>
              <w:textAlignment w:val="center"/>
              <w:rPr>
                <w:rFonts w:hint="eastAsia" w:ascii="宋体" w:hAnsi="宋体" w:eastAsia="宋体" w:cs="宋体"/>
                <w:szCs w:val="21"/>
              </w:rPr>
            </w:pPr>
            <w:r>
              <w:rPr>
                <w:rFonts w:hint="eastAsia" w:ascii="宋体" w:hAnsi="宋体" w:eastAsia="宋体" w:cs="宋体"/>
                <w:szCs w:val="21"/>
              </w:rPr>
              <w:t>专业课程</w:t>
            </w:r>
          </w:p>
        </w:tc>
        <w:tc>
          <w:tcPr>
            <w:tcW w:w="127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spacing w:line="264" w:lineRule="auto"/>
              <w:jc w:val="center"/>
              <w:textAlignment w:val="center"/>
              <w:rPr>
                <w:rFonts w:hint="eastAsia" w:ascii="宋体" w:hAnsi="宋体" w:eastAsia="宋体" w:cs="宋体"/>
                <w:szCs w:val="21"/>
              </w:rPr>
            </w:pPr>
            <w:r>
              <w:rPr>
                <w:rFonts w:hint="eastAsia" w:ascii="宋体" w:hAnsi="宋体" w:eastAsia="宋体" w:cs="宋体"/>
                <w:szCs w:val="21"/>
              </w:rPr>
              <w:t>24</w:t>
            </w:r>
          </w:p>
        </w:tc>
        <w:tc>
          <w:tcPr>
            <w:tcW w:w="1559"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spacing w:line="264" w:lineRule="auto"/>
              <w:jc w:val="center"/>
              <w:textAlignment w:val="center"/>
              <w:rPr>
                <w:rFonts w:hint="eastAsia" w:ascii="宋体" w:hAnsi="宋体" w:eastAsia="宋体" w:cs="宋体"/>
                <w:szCs w:val="21"/>
              </w:rPr>
            </w:pPr>
            <w:r>
              <w:rPr>
                <w:rFonts w:hint="eastAsia" w:ascii="宋体" w:hAnsi="宋体" w:eastAsia="宋体" w:cs="宋体"/>
                <w:szCs w:val="21"/>
              </w:rPr>
              <w:t>29.6%</w:t>
            </w:r>
          </w:p>
        </w:tc>
        <w:tc>
          <w:tcPr>
            <w:tcW w:w="1276"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spacing w:line="264" w:lineRule="auto"/>
              <w:jc w:val="center"/>
              <w:textAlignment w:val="center"/>
              <w:rPr>
                <w:rFonts w:hint="eastAsia" w:ascii="宋体" w:hAnsi="宋体" w:eastAsia="宋体" w:cs="宋体"/>
                <w:szCs w:val="21"/>
              </w:rPr>
            </w:pPr>
            <w:r>
              <w:rPr>
                <w:rFonts w:hint="eastAsia" w:ascii="宋体" w:hAnsi="宋体" w:eastAsia="宋体" w:cs="宋体"/>
                <w:szCs w:val="21"/>
              </w:rPr>
              <w:t>8</w:t>
            </w:r>
          </w:p>
        </w:tc>
        <w:tc>
          <w:tcPr>
            <w:tcW w:w="1559" w:type="dxa"/>
            <w:tcBorders>
              <w:top w:val="single" w:color="000000" w:sz="4" w:space="0"/>
              <w:left w:val="single" w:color="000000" w:sz="4" w:space="0"/>
              <w:bottom w:val="single" w:color="000000" w:sz="4" w:space="0"/>
              <w:right w:val="single" w:color="000000" w:sz="4" w:space="0"/>
            </w:tcBorders>
            <w:vAlign w:val="center"/>
          </w:tcPr>
          <w:p>
            <w:pPr>
              <w:autoSpaceDN w:val="0"/>
              <w:adjustRightInd w:val="0"/>
              <w:snapToGrid w:val="0"/>
              <w:spacing w:line="264" w:lineRule="auto"/>
              <w:jc w:val="center"/>
              <w:textAlignment w:val="center"/>
              <w:rPr>
                <w:rFonts w:hint="eastAsia" w:ascii="宋体" w:hAnsi="宋体" w:eastAsia="宋体" w:cs="宋体"/>
                <w:szCs w:val="21"/>
              </w:rPr>
            </w:pPr>
            <w:r>
              <w:rPr>
                <w:rFonts w:hint="eastAsia" w:ascii="宋体" w:hAnsi="宋体" w:eastAsia="宋体" w:cs="宋体"/>
                <w:szCs w:val="21"/>
              </w:rPr>
              <w:t>9.9%</w:t>
            </w:r>
          </w:p>
        </w:tc>
        <w:tc>
          <w:tcPr>
            <w:tcW w:w="1659" w:type="dxa"/>
            <w:tcBorders>
              <w:top w:val="single" w:color="000000" w:sz="4" w:space="0"/>
              <w:left w:val="single" w:color="000000" w:sz="4" w:space="0"/>
              <w:bottom w:val="single" w:color="000000" w:sz="4" w:space="0"/>
              <w:right w:val="single" w:color="000000" w:sz="4" w:space="0"/>
            </w:tcBorders>
            <w:vAlign w:val="center"/>
          </w:tcPr>
          <w:p>
            <w:pPr>
              <w:autoSpaceDN w:val="0"/>
              <w:textAlignment w:val="center"/>
              <w:rPr>
                <w:rFonts w:hint="eastAsia" w:ascii="宋体" w:hAnsi="宋体" w:eastAsia="宋体" w:cs="宋体"/>
                <w:szCs w:val="21"/>
              </w:rPr>
            </w:pPr>
            <w:r>
              <w:rPr>
                <w:rFonts w:hint="eastAsia" w:ascii="宋体" w:hAnsi="宋体" w:eastAsia="宋体" w:cs="宋体"/>
                <w:szCs w:val="21"/>
              </w:rPr>
              <w:t xml:space="preserve">    32/512</w:t>
            </w:r>
          </w:p>
        </w:tc>
      </w:tr>
      <w:tr>
        <w:tblPrEx>
          <w:tblCellMar>
            <w:top w:w="0" w:type="dxa"/>
            <w:left w:w="108" w:type="dxa"/>
            <w:bottom w:w="0" w:type="dxa"/>
            <w:right w:w="108" w:type="dxa"/>
          </w:tblCellMar>
        </w:tblPrEx>
        <w:trPr>
          <w:trHeight w:val="243" w:hRule="atLeast"/>
          <w:jc w:val="center"/>
        </w:trPr>
        <w:tc>
          <w:tcPr>
            <w:tcW w:w="1576" w:type="dxa"/>
            <w:tcBorders>
              <w:top w:val="single" w:color="000000" w:sz="4" w:space="0"/>
              <w:left w:val="single" w:color="000000" w:sz="4" w:space="0"/>
              <w:bottom w:val="single" w:color="000000" w:sz="4" w:space="0"/>
              <w:right w:val="single" w:color="000000" w:sz="4" w:space="0"/>
            </w:tcBorders>
            <w:vAlign w:val="center"/>
          </w:tcPr>
          <w:p>
            <w:pPr>
              <w:autoSpaceDN w:val="0"/>
              <w:spacing w:line="280" w:lineRule="exact"/>
              <w:jc w:val="center"/>
              <w:textAlignment w:val="center"/>
              <w:rPr>
                <w:rFonts w:hint="eastAsia" w:ascii="宋体" w:hAnsi="宋体" w:eastAsia="宋体" w:cs="宋体"/>
                <w:szCs w:val="21"/>
              </w:rPr>
            </w:pPr>
            <w:r>
              <w:rPr>
                <w:rFonts w:hint="eastAsia" w:ascii="宋体" w:hAnsi="宋体" w:eastAsia="宋体" w:cs="宋体"/>
                <w:szCs w:val="21"/>
              </w:rPr>
              <w:t xml:space="preserve">小计 </w:t>
            </w:r>
          </w:p>
        </w:tc>
        <w:tc>
          <w:tcPr>
            <w:tcW w:w="127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szCs w:val="21"/>
              </w:rPr>
            </w:pPr>
            <w:r>
              <w:rPr>
                <w:rFonts w:hint="eastAsia" w:ascii="宋体" w:hAnsi="宋体" w:eastAsia="宋体" w:cs="宋体"/>
                <w:szCs w:val="21"/>
              </w:rPr>
              <w:t>47</w:t>
            </w:r>
          </w:p>
        </w:tc>
        <w:tc>
          <w:tcPr>
            <w:tcW w:w="155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szCs w:val="21"/>
              </w:rPr>
            </w:pPr>
            <w:r>
              <w:rPr>
                <w:rFonts w:hint="eastAsia" w:ascii="宋体" w:hAnsi="宋体" w:eastAsia="宋体" w:cs="宋体"/>
                <w:szCs w:val="21"/>
              </w:rPr>
              <w:t>58%</w:t>
            </w:r>
          </w:p>
        </w:tc>
        <w:tc>
          <w:tcPr>
            <w:tcW w:w="1276"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szCs w:val="21"/>
              </w:rPr>
            </w:pPr>
            <w:r>
              <w:rPr>
                <w:rFonts w:hint="eastAsia" w:ascii="宋体" w:hAnsi="宋体" w:eastAsia="宋体" w:cs="宋体"/>
                <w:szCs w:val="21"/>
              </w:rPr>
              <w:t>12</w:t>
            </w:r>
          </w:p>
        </w:tc>
        <w:tc>
          <w:tcPr>
            <w:tcW w:w="155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szCs w:val="21"/>
              </w:rPr>
            </w:pPr>
            <w:r>
              <w:rPr>
                <w:rFonts w:hint="eastAsia" w:ascii="宋体" w:hAnsi="宋体" w:eastAsia="宋体" w:cs="宋体"/>
                <w:szCs w:val="21"/>
              </w:rPr>
              <w:t>14.8%</w:t>
            </w:r>
          </w:p>
        </w:tc>
        <w:tc>
          <w:tcPr>
            <w:tcW w:w="1659" w:type="dxa"/>
            <w:tcBorders>
              <w:top w:val="single" w:color="000000" w:sz="4" w:space="0"/>
              <w:left w:val="single" w:color="000000" w:sz="4" w:space="0"/>
              <w:bottom w:val="single" w:color="000000" w:sz="4" w:space="0"/>
              <w:right w:val="single" w:color="000000" w:sz="4" w:space="0"/>
            </w:tcBorders>
            <w:vAlign w:val="center"/>
          </w:tcPr>
          <w:p>
            <w:pPr>
              <w:autoSpaceDN w:val="0"/>
              <w:ind w:firstLine="420" w:firstLineChars="200"/>
              <w:textAlignment w:val="center"/>
              <w:rPr>
                <w:rFonts w:hint="eastAsia" w:ascii="宋体" w:hAnsi="宋体" w:eastAsia="宋体" w:cs="宋体"/>
                <w:szCs w:val="21"/>
              </w:rPr>
            </w:pPr>
            <w:r>
              <w:rPr>
                <w:rFonts w:hint="eastAsia" w:ascii="宋体" w:hAnsi="宋体" w:eastAsia="宋体" w:cs="宋体"/>
                <w:szCs w:val="21"/>
              </w:rPr>
              <w:t>59/944</w:t>
            </w:r>
          </w:p>
        </w:tc>
      </w:tr>
      <w:tr>
        <w:tblPrEx>
          <w:tblCellMar>
            <w:top w:w="0" w:type="dxa"/>
            <w:left w:w="108" w:type="dxa"/>
            <w:bottom w:w="0" w:type="dxa"/>
            <w:right w:w="108" w:type="dxa"/>
          </w:tblCellMar>
        </w:tblPrEx>
        <w:trPr>
          <w:trHeight w:val="243" w:hRule="atLeast"/>
          <w:jc w:val="center"/>
        </w:trPr>
        <w:tc>
          <w:tcPr>
            <w:tcW w:w="2852"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szCs w:val="21"/>
              </w:rPr>
            </w:pPr>
            <w:r>
              <w:rPr>
                <w:rFonts w:hint="eastAsia" w:ascii="宋体" w:hAnsi="宋体" w:eastAsia="宋体" w:cs="宋体"/>
                <w:szCs w:val="21"/>
              </w:rPr>
              <w:t>集中及课外实践环节</w:t>
            </w:r>
          </w:p>
          <w:p>
            <w:pPr>
              <w:autoSpaceDN w:val="0"/>
              <w:jc w:val="center"/>
              <w:textAlignment w:val="center"/>
              <w:rPr>
                <w:rFonts w:hint="eastAsia" w:ascii="宋体" w:hAnsi="宋体" w:eastAsia="宋体" w:cs="宋体"/>
                <w:szCs w:val="21"/>
              </w:rPr>
            </w:pPr>
            <w:r>
              <w:rPr>
                <w:rFonts w:hint="eastAsia" w:ascii="宋体" w:hAnsi="宋体" w:eastAsia="宋体" w:cs="宋体"/>
                <w:szCs w:val="21"/>
              </w:rPr>
              <w:t>学分/学时</w:t>
            </w:r>
          </w:p>
        </w:tc>
        <w:tc>
          <w:tcPr>
            <w:tcW w:w="155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szCs w:val="21"/>
              </w:rPr>
            </w:pPr>
            <w:r>
              <w:rPr>
                <w:rFonts w:hint="eastAsia" w:ascii="宋体" w:hAnsi="宋体" w:eastAsia="宋体" w:cs="宋体"/>
                <w:szCs w:val="21"/>
              </w:rPr>
              <w:t>22/352</w:t>
            </w:r>
          </w:p>
        </w:tc>
        <w:tc>
          <w:tcPr>
            <w:tcW w:w="283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szCs w:val="21"/>
              </w:rPr>
            </w:pPr>
            <w:r>
              <w:rPr>
                <w:rFonts w:hint="eastAsia" w:ascii="宋体" w:hAnsi="宋体" w:eastAsia="宋体" w:cs="宋体"/>
                <w:szCs w:val="21"/>
              </w:rPr>
              <w:t>总学分/总学时</w:t>
            </w:r>
          </w:p>
        </w:tc>
        <w:tc>
          <w:tcPr>
            <w:tcW w:w="165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szCs w:val="21"/>
              </w:rPr>
            </w:pPr>
            <w:r>
              <w:rPr>
                <w:rFonts w:hint="eastAsia" w:ascii="宋体" w:hAnsi="宋体" w:eastAsia="宋体" w:cs="宋体"/>
                <w:szCs w:val="21"/>
              </w:rPr>
              <w:t>81/1296</w:t>
            </w:r>
          </w:p>
        </w:tc>
      </w:tr>
      <w:tr>
        <w:tblPrEx>
          <w:tblCellMar>
            <w:top w:w="0" w:type="dxa"/>
            <w:left w:w="108" w:type="dxa"/>
            <w:bottom w:w="0" w:type="dxa"/>
            <w:right w:w="108" w:type="dxa"/>
          </w:tblCellMar>
        </w:tblPrEx>
        <w:trPr>
          <w:trHeight w:val="243" w:hRule="atLeast"/>
          <w:jc w:val="center"/>
        </w:trPr>
        <w:tc>
          <w:tcPr>
            <w:tcW w:w="2852"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szCs w:val="21"/>
              </w:rPr>
            </w:pPr>
            <w:r>
              <w:rPr>
                <w:rFonts w:hint="eastAsia" w:ascii="宋体" w:hAnsi="宋体" w:eastAsia="宋体" w:cs="宋体"/>
                <w:szCs w:val="21"/>
              </w:rPr>
              <w:t>独立设置实践课学分/学时</w:t>
            </w:r>
          </w:p>
        </w:tc>
        <w:tc>
          <w:tcPr>
            <w:tcW w:w="155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szCs w:val="21"/>
              </w:rPr>
            </w:pPr>
            <w:r>
              <w:rPr>
                <w:rFonts w:hint="eastAsia" w:ascii="宋体" w:hAnsi="宋体" w:eastAsia="宋体" w:cs="宋体"/>
                <w:szCs w:val="21"/>
              </w:rPr>
              <w:t>6/96</w:t>
            </w:r>
          </w:p>
        </w:tc>
        <w:tc>
          <w:tcPr>
            <w:tcW w:w="2835" w:type="dxa"/>
            <w:gridSpan w:val="2"/>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szCs w:val="21"/>
              </w:rPr>
            </w:pPr>
            <w:r>
              <w:rPr>
                <w:rFonts w:hint="eastAsia" w:ascii="宋体" w:hAnsi="宋体" w:eastAsia="宋体" w:cs="宋体"/>
                <w:szCs w:val="21"/>
              </w:rPr>
              <w:t>实践教学学分占总学分比例</w:t>
            </w:r>
          </w:p>
        </w:tc>
        <w:tc>
          <w:tcPr>
            <w:tcW w:w="1659" w:type="dxa"/>
            <w:tcBorders>
              <w:top w:val="single" w:color="000000" w:sz="4" w:space="0"/>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szCs w:val="21"/>
              </w:rPr>
            </w:pPr>
            <w:r>
              <w:rPr>
                <w:rFonts w:hint="eastAsia" w:ascii="宋体" w:hAnsi="宋体" w:eastAsia="宋体" w:cs="宋体"/>
                <w:szCs w:val="21"/>
              </w:rPr>
              <w:t>27.2%</w:t>
            </w:r>
          </w:p>
        </w:tc>
      </w:tr>
    </w:tbl>
    <w:p>
      <w:pPr>
        <w:pStyle w:val="10"/>
        <w:spacing w:line="440" w:lineRule="atLeast"/>
        <w:ind w:left="0" w:firstLine="0"/>
        <w:rPr>
          <w:rFonts w:hint="eastAsia" w:ascii="宋体" w:hAnsi="宋体" w:eastAsia="宋体" w:cs="宋体"/>
          <w:b/>
          <w:bCs/>
          <w:sz w:val="32"/>
          <w:szCs w:val="32"/>
        </w:rPr>
      </w:pPr>
    </w:p>
    <w:p>
      <w:pP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 xml:space="preserve"> </w:t>
      </w:r>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943EBC"/>
    <w:multiLevelType w:val="singleLevel"/>
    <w:tmpl w:val="E9943EBC"/>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4ZGQ5MTkyZTI5YWQ4NjU5NjYwZjc3ZTVkYTU2Y2UifQ=="/>
  </w:docVars>
  <w:rsids>
    <w:rsidRoot w:val="003C60BE"/>
    <w:rsid w:val="000323AC"/>
    <w:rsid w:val="00040436"/>
    <w:rsid w:val="00077D6E"/>
    <w:rsid w:val="00093A57"/>
    <w:rsid w:val="000C6208"/>
    <w:rsid w:val="000E737E"/>
    <w:rsid w:val="002870E3"/>
    <w:rsid w:val="003721F3"/>
    <w:rsid w:val="003A2AA4"/>
    <w:rsid w:val="003C60BE"/>
    <w:rsid w:val="0049309F"/>
    <w:rsid w:val="004E4304"/>
    <w:rsid w:val="00511C52"/>
    <w:rsid w:val="005B0E0D"/>
    <w:rsid w:val="005C4555"/>
    <w:rsid w:val="00604A15"/>
    <w:rsid w:val="00632A43"/>
    <w:rsid w:val="00635B90"/>
    <w:rsid w:val="006455B0"/>
    <w:rsid w:val="00650EB9"/>
    <w:rsid w:val="006956CB"/>
    <w:rsid w:val="006F6667"/>
    <w:rsid w:val="00795B2D"/>
    <w:rsid w:val="00797FA5"/>
    <w:rsid w:val="007F53B9"/>
    <w:rsid w:val="00803852"/>
    <w:rsid w:val="008926B2"/>
    <w:rsid w:val="008B0FA5"/>
    <w:rsid w:val="008D6637"/>
    <w:rsid w:val="008F261E"/>
    <w:rsid w:val="009179A0"/>
    <w:rsid w:val="00951DC3"/>
    <w:rsid w:val="00962E4C"/>
    <w:rsid w:val="0097292D"/>
    <w:rsid w:val="00984D14"/>
    <w:rsid w:val="00991299"/>
    <w:rsid w:val="00992156"/>
    <w:rsid w:val="00A014B4"/>
    <w:rsid w:val="00A63A2F"/>
    <w:rsid w:val="00B02867"/>
    <w:rsid w:val="00B267BD"/>
    <w:rsid w:val="00B351AC"/>
    <w:rsid w:val="00C10F2B"/>
    <w:rsid w:val="00CE771D"/>
    <w:rsid w:val="00D13C05"/>
    <w:rsid w:val="00D61A09"/>
    <w:rsid w:val="00D61DF4"/>
    <w:rsid w:val="00D90211"/>
    <w:rsid w:val="00D94623"/>
    <w:rsid w:val="00DD08A2"/>
    <w:rsid w:val="00E65EF4"/>
    <w:rsid w:val="00E750A5"/>
    <w:rsid w:val="00E908C2"/>
    <w:rsid w:val="00EC4B07"/>
    <w:rsid w:val="00ED67C6"/>
    <w:rsid w:val="00EE534A"/>
    <w:rsid w:val="00F0619D"/>
    <w:rsid w:val="00F522C6"/>
    <w:rsid w:val="00F578FD"/>
    <w:rsid w:val="00FC2B04"/>
    <w:rsid w:val="03862D48"/>
    <w:rsid w:val="257E6250"/>
    <w:rsid w:val="2AF87DC0"/>
    <w:rsid w:val="372F3967"/>
    <w:rsid w:val="3C4B24C9"/>
    <w:rsid w:val="401F6BE9"/>
    <w:rsid w:val="43C82F42"/>
    <w:rsid w:val="559E20FD"/>
    <w:rsid w:val="6C1143BD"/>
    <w:rsid w:val="6E756815"/>
    <w:rsid w:val="787E1ED7"/>
    <w:rsid w:val="790A0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
    <w:qFormat/>
    <w:uiPriority w:val="0"/>
    <w:pPr>
      <w:keepNext/>
      <w:keepLines/>
      <w:spacing w:before="340" w:after="330" w:line="578" w:lineRule="auto"/>
      <w:jc w:val="center"/>
      <w:outlineLvl w:val="0"/>
    </w:pPr>
    <w:rPr>
      <w:b/>
      <w:bCs/>
      <w:kern w:val="44"/>
      <w:sz w:val="32"/>
      <w:szCs w:val="44"/>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1 字符"/>
    <w:basedOn w:val="6"/>
    <w:link w:val="2"/>
    <w:qFormat/>
    <w:uiPriority w:val="0"/>
    <w:rPr>
      <w:rFonts w:ascii="Times New Roman" w:hAnsi="Times New Roman" w:eastAsia="楷体" w:cs="Times New Roman"/>
      <w:b/>
      <w:bCs/>
      <w:kern w:val="44"/>
      <w:sz w:val="32"/>
      <w:szCs w:val="44"/>
    </w:rPr>
  </w:style>
  <w:style w:type="character" w:customStyle="1" w:styleId="8">
    <w:name w:val="页眉 字符"/>
    <w:basedOn w:val="6"/>
    <w:link w:val="4"/>
    <w:qFormat/>
    <w:uiPriority w:val="99"/>
    <w:rPr>
      <w:rFonts w:ascii="Calibri" w:hAnsi="Calibri" w:eastAsia="楷体" w:cs="Times New Roman"/>
      <w:sz w:val="18"/>
      <w:szCs w:val="18"/>
    </w:rPr>
  </w:style>
  <w:style w:type="character" w:customStyle="1" w:styleId="9">
    <w:name w:val="页脚 字符"/>
    <w:basedOn w:val="6"/>
    <w:link w:val="3"/>
    <w:qFormat/>
    <w:uiPriority w:val="99"/>
    <w:rPr>
      <w:rFonts w:ascii="Calibri" w:hAnsi="Calibri" w:eastAsia="楷体" w:cs="Times New Roman"/>
      <w:sz w:val="18"/>
      <w:szCs w:val="18"/>
    </w:rPr>
  </w:style>
  <w:style w:type="paragraph" w:customStyle="1" w:styleId="10">
    <w:name w:val="p15"/>
    <w:basedOn w:val="1"/>
    <w:qFormat/>
    <w:uiPriority w:val="0"/>
    <w:pPr>
      <w:widowControl/>
      <w:spacing w:line="560" w:lineRule="atLeast"/>
      <w:ind w:left="471" w:firstLine="420"/>
    </w:pPr>
    <w:rPr>
      <w:kern w:val="0"/>
      <w:sz w:val="24"/>
    </w:rPr>
  </w:style>
  <w:style w:type="character" w:customStyle="1" w:styleId="11">
    <w:name w:val="font31"/>
    <w:basedOn w:val="6"/>
    <w:qFormat/>
    <w:uiPriority w:val="0"/>
    <w:rPr>
      <w:rFonts w:hint="eastAsia" w:ascii="宋体" w:hAnsi="宋体" w:eastAsia="宋体" w:cs="宋体"/>
      <w:color w:val="000000"/>
      <w:sz w:val="18"/>
      <w:szCs w:val="18"/>
      <w:u w:val="none"/>
    </w:rPr>
  </w:style>
  <w:style w:type="character" w:customStyle="1" w:styleId="12">
    <w:name w:val="font81"/>
    <w:basedOn w:val="6"/>
    <w:qFormat/>
    <w:uiPriority w:val="0"/>
    <w:rPr>
      <w:rFonts w:hint="eastAsia" w:ascii="宋体" w:hAnsi="宋体" w:eastAsia="宋体" w:cs="宋体"/>
      <w:color w:val="000000"/>
      <w:sz w:val="18"/>
      <w:szCs w:val="18"/>
      <w:u w:val="none"/>
    </w:rPr>
  </w:style>
  <w:style w:type="character" w:customStyle="1" w:styleId="13">
    <w:name w:val="font21"/>
    <w:basedOn w:val="6"/>
    <w:qFormat/>
    <w:uiPriority w:val="0"/>
    <w:rPr>
      <w:rFonts w:hint="eastAsia" w:ascii="宋体" w:hAnsi="宋体" w:eastAsia="宋体" w:cs="宋体"/>
      <w:b/>
      <w:bCs/>
      <w:color w:val="000000"/>
      <w:sz w:val="18"/>
      <w:szCs w:val="18"/>
      <w:u w:val="none"/>
    </w:rPr>
  </w:style>
  <w:style w:type="character" w:customStyle="1" w:styleId="14">
    <w:name w:val="font61"/>
    <w:basedOn w:val="6"/>
    <w:qFormat/>
    <w:uiPriority w:val="0"/>
    <w:rPr>
      <w:rFonts w:hint="eastAsia" w:ascii="宋体" w:hAnsi="宋体" w:eastAsia="宋体" w:cs="宋体"/>
      <w:b/>
      <w:bCs/>
      <w:color w:val="000000"/>
      <w:sz w:val="18"/>
      <w:szCs w:val="18"/>
      <w:u w:val="none"/>
    </w:rPr>
  </w:style>
  <w:style w:type="character" w:customStyle="1" w:styleId="15">
    <w:name w:val="font51"/>
    <w:basedOn w:val="6"/>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microsoft.com/office/2007/relationships/diagramDrawing" Target="diagrams/drawing1.xml"/><Relationship Id="rId7" Type="http://schemas.openxmlformats.org/officeDocument/2006/relationships/diagramColors" Target="diagrams/colors1.xml"/><Relationship Id="rId6" Type="http://schemas.openxmlformats.org/officeDocument/2006/relationships/diagramQuickStyle" Target="diagrams/quickStyle1.xml"/><Relationship Id="rId5" Type="http://schemas.openxmlformats.org/officeDocument/2006/relationships/diagramLayout" Target="diagrams/layout1.xml"/><Relationship Id="rId4" Type="http://schemas.openxmlformats.org/officeDocument/2006/relationships/diagramData" Target="diagrams/data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0_1#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3DB3046B-077F-4AE6-9369-E29545863624}" type="doc">
      <dgm:prSet loTypeId="urn:microsoft.com/office/officeart/2008/layout/HorizontalMultiLevelHierarchy#1" loCatId="hierarchy" qsTypeId="urn:microsoft.com/office/officeart/2005/8/quickstyle/simple1#1" qsCatId="simple" csTypeId="urn:microsoft.com/office/officeart/2005/8/colors/accent0_1#1" csCatId="mainScheme" phldr="1"/>
      <dgm:spPr/>
      <dgm:t>
        <a:bodyPr/>
        <a:p>
          <a:endParaRPr lang="zh-CN" altLang="en-US"/>
        </a:p>
      </dgm:t>
    </dgm:pt>
    <dgm:pt modelId="{3F8A1874-8004-43B4-A181-8A2CF5795B96}">
      <dgm:prSet phldrT="[文本]" custT="1"/>
      <dgm:spPr/>
      <dgm:t>
        <a:bodyPr/>
        <a:p>
          <a:r>
            <a:rPr lang="zh-CN" altLang="en-US" sz="1200"/>
            <a:t>课程体系结构图</a:t>
          </a:r>
        </a:p>
      </dgm:t>
    </dgm:pt>
    <dgm:pt modelId="{D416ED98-C636-4D8F-B50F-09FB19DA9747}" cxnId="{AD628FF5-D291-43AD-8045-05A1B72DB1E3}" type="sibTrans">
      <dgm:prSet/>
      <dgm:spPr/>
      <dgm:t>
        <a:bodyPr/>
        <a:p>
          <a:endParaRPr lang="zh-CN" altLang="en-US"/>
        </a:p>
      </dgm:t>
    </dgm:pt>
    <dgm:pt modelId="{A1229A25-E1D9-4A7D-9D30-98AF7C68E2F6}" cxnId="{AD628FF5-D291-43AD-8045-05A1B72DB1E3}" type="parTrans">
      <dgm:prSet/>
      <dgm:spPr/>
      <dgm:t>
        <a:bodyPr/>
        <a:p>
          <a:endParaRPr lang="zh-CN" altLang="en-US"/>
        </a:p>
      </dgm:t>
    </dgm:pt>
    <dgm:pt modelId="{F8478DB8-3C56-4694-A6DA-7DAC9F7EE107}" type="asst">
      <dgm:prSet custT="1"/>
      <dgm:spPr/>
      <dgm:t>
        <a:bodyPr/>
        <a:p>
          <a:r>
            <a:rPr lang="zh-CN" altLang="en-US" sz="900"/>
            <a:t>公共基础课程</a:t>
          </a:r>
        </a:p>
      </dgm:t>
    </dgm:pt>
    <dgm:pt modelId="{D29DC838-B769-4F32-AEBF-983928B251DA}" cxnId="{35831F5B-00EA-4FAB-9678-D56EE187204E}" type="sibTrans">
      <dgm:prSet/>
      <dgm:spPr/>
      <dgm:t>
        <a:bodyPr/>
        <a:p>
          <a:endParaRPr lang="zh-CN" altLang="en-US"/>
        </a:p>
      </dgm:t>
    </dgm:pt>
    <dgm:pt modelId="{C3795B60-BC87-44D7-95DB-CA534F3C9E10}" cxnId="{35831F5B-00EA-4FAB-9678-D56EE187204E}" type="parTrans">
      <dgm:prSet custT="1"/>
      <dgm:spPr/>
      <dgm:t>
        <a:bodyPr/>
        <a:p>
          <a:endParaRPr lang="zh-CN" altLang="en-US" sz="900"/>
        </a:p>
      </dgm:t>
    </dgm:pt>
    <dgm:pt modelId="{F9155760-C96A-44C7-8750-3957AF93A382}" type="asst">
      <dgm:prSet custT="1"/>
      <dgm:spPr/>
      <dgm:t>
        <a:bodyPr/>
        <a:p>
          <a:r>
            <a:rPr lang="zh-CN" altLang="en-US" sz="900"/>
            <a:t>必修</a:t>
          </a:r>
        </a:p>
      </dgm:t>
    </dgm:pt>
    <dgm:pt modelId="{EC538226-E1D7-40EA-A90A-05B6E2270E8C}" cxnId="{5A1A7DBD-0964-40CD-9CE8-DF9407CCEF49}" type="sibTrans">
      <dgm:prSet/>
      <dgm:spPr/>
      <dgm:t>
        <a:bodyPr/>
        <a:p>
          <a:endParaRPr lang="zh-CN" altLang="en-US"/>
        </a:p>
      </dgm:t>
    </dgm:pt>
    <dgm:pt modelId="{04277F74-B83B-43C6-8EAF-BDFF96775276}" cxnId="{5A1A7DBD-0964-40CD-9CE8-DF9407CCEF49}" type="parTrans">
      <dgm:prSet custT="1"/>
      <dgm:spPr/>
      <dgm:t>
        <a:bodyPr/>
        <a:p>
          <a:endParaRPr lang="zh-CN" altLang="en-US" sz="900"/>
        </a:p>
      </dgm:t>
    </dgm:pt>
    <dgm:pt modelId="{40AC4865-C7AF-458F-9013-90FAE7917C3F}" type="asst">
      <dgm:prSet custT="1"/>
      <dgm:spPr/>
      <dgm:t>
        <a:bodyPr/>
        <a:p>
          <a:pPr algn="l"/>
          <a:r>
            <a:rPr lang="en-US" altLang="zh-CN" sz="900"/>
            <a:t>1.</a:t>
          </a:r>
          <a:r>
            <a:rPr lang="zh-CN" altLang="en-US" sz="900"/>
            <a:t>中国近代史纲要    </a:t>
          </a:r>
          <a:r>
            <a:rPr lang="en-US" altLang="zh-CN" sz="900"/>
            <a:t>2.</a:t>
          </a:r>
          <a:r>
            <a:rPr lang="zh-CN" altLang="en-US" sz="900"/>
            <a:t>马克思主义基础原理    </a:t>
          </a:r>
          <a:r>
            <a:rPr lang="en-US" altLang="zh-CN" sz="900"/>
            <a:t>3.</a:t>
          </a:r>
          <a:r>
            <a:rPr lang="zh-CN" altLang="en-US" sz="900"/>
            <a:t>形势与政策  </a:t>
          </a:r>
          <a:r>
            <a:rPr lang="en-US" altLang="zh-CN" sz="900"/>
            <a:t>4.</a:t>
          </a:r>
          <a:r>
            <a:rPr lang="zh-CN" altLang="en-US" sz="900"/>
            <a:t>逻辑与结构化写作  </a:t>
          </a:r>
          <a:r>
            <a:rPr lang="en-US" altLang="zh-CN" sz="900"/>
            <a:t>5.</a:t>
          </a:r>
          <a:r>
            <a:rPr lang="zh-CN" altLang="en-US" sz="900"/>
            <a:t>人工智能概论</a:t>
          </a:r>
        </a:p>
      </dgm:t>
    </dgm:pt>
    <dgm:pt modelId="{7C8AFF81-074A-428C-B283-27F75D22D7CC}" cxnId="{CA7ED1A9-19F5-41FD-8859-0AC8A089BE51}" type="sibTrans">
      <dgm:prSet/>
      <dgm:spPr/>
      <dgm:t>
        <a:bodyPr/>
        <a:p>
          <a:endParaRPr lang="zh-CN" altLang="en-US"/>
        </a:p>
      </dgm:t>
    </dgm:pt>
    <dgm:pt modelId="{F207C65E-5C6B-4721-865C-7FEC09FD50E5}" cxnId="{CA7ED1A9-19F5-41FD-8859-0AC8A089BE51}" type="parTrans">
      <dgm:prSet custT="1"/>
      <dgm:spPr/>
      <dgm:t>
        <a:bodyPr/>
        <a:p>
          <a:endParaRPr lang="zh-CN" altLang="en-US" sz="900"/>
        </a:p>
      </dgm:t>
    </dgm:pt>
    <dgm:pt modelId="{FCA49D64-18E5-4758-832B-496AB81A1612}">
      <dgm:prSet custT="1"/>
      <dgm:spPr/>
      <dgm:t>
        <a:bodyPr/>
        <a:p>
          <a:r>
            <a:rPr lang="zh-CN" altLang="en-US" sz="900"/>
            <a:t>选修</a:t>
          </a:r>
        </a:p>
      </dgm:t>
    </dgm:pt>
    <dgm:pt modelId="{37566089-CC58-4E55-8119-20A8DF0673FA}" cxnId="{D510BACC-D851-4D47-A13D-9B3832C0C435}" type="sibTrans">
      <dgm:prSet/>
      <dgm:spPr/>
      <dgm:t>
        <a:bodyPr/>
        <a:p>
          <a:endParaRPr lang="zh-CN" altLang="en-US"/>
        </a:p>
      </dgm:t>
    </dgm:pt>
    <dgm:pt modelId="{B5CE3DCA-EBFE-49E1-A449-37BA26721D58}" cxnId="{D510BACC-D851-4D47-A13D-9B3832C0C435}" type="parTrans">
      <dgm:prSet custT="1"/>
      <dgm:spPr/>
      <dgm:t>
        <a:bodyPr/>
        <a:p>
          <a:endParaRPr lang="zh-CN" altLang="en-US" sz="900"/>
        </a:p>
      </dgm:t>
    </dgm:pt>
    <dgm:pt modelId="{454F4E96-F0FD-4B5A-804C-8EA4641FC429}" type="asst">
      <dgm:prSet custT="1"/>
      <dgm:spPr/>
      <dgm:t>
        <a:bodyPr/>
        <a:p>
          <a:pPr algn="l"/>
          <a:r>
            <a:rPr lang="zh-CN" altLang="en-US" sz="900"/>
            <a:t>综合素质类公共选修课</a:t>
          </a:r>
          <a:r>
            <a:rPr lang="zh-CN" sz="900"/>
            <a:t>（含创新创业基础课程</a:t>
          </a:r>
          <a:r>
            <a:rPr lang="en-US" altLang="zh-CN" sz="900"/>
            <a:t>1</a:t>
          </a:r>
          <a:r>
            <a:rPr lang="zh-CN" sz="900"/>
            <a:t>学分）</a:t>
          </a:r>
          <a:endParaRPr lang="zh-CN" altLang="en-US" sz="900"/>
        </a:p>
      </dgm:t>
    </dgm:pt>
    <dgm:pt modelId="{A3732498-8A74-4FC9-AB6E-9C79D757EBF2}" cxnId="{20E4FC11-3C5F-475F-AEA3-8841843F8E1B}" type="sibTrans">
      <dgm:prSet/>
      <dgm:spPr/>
      <dgm:t>
        <a:bodyPr/>
        <a:p>
          <a:endParaRPr lang="zh-CN" altLang="en-US"/>
        </a:p>
      </dgm:t>
    </dgm:pt>
    <dgm:pt modelId="{E372AD50-F0A8-4657-870D-6227D9F904D2}" cxnId="{20E4FC11-3C5F-475F-AEA3-8841843F8E1B}" type="parTrans">
      <dgm:prSet custT="1"/>
      <dgm:spPr/>
      <dgm:t>
        <a:bodyPr/>
        <a:p>
          <a:endParaRPr lang="zh-CN" altLang="en-US" sz="900"/>
        </a:p>
      </dgm:t>
    </dgm:pt>
    <dgm:pt modelId="{A3512B29-BA8B-4982-A35F-56FB7DEF8225}" type="asst">
      <dgm:prSet custT="1"/>
      <dgm:spPr/>
      <dgm:t>
        <a:bodyPr/>
        <a:p>
          <a:r>
            <a:rPr lang="zh-CN" altLang="en-US" sz="900"/>
            <a:t>专业基础课程</a:t>
          </a:r>
        </a:p>
      </dgm:t>
    </dgm:pt>
    <dgm:pt modelId="{888A4F34-1A37-4C0E-B537-173EAE5BC32A}" cxnId="{375CF2D8-E03B-4A59-A357-1FD9808083B3}" type="sibTrans">
      <dgm:prSet/>
      <dgm:spPr/>
      <dgm:t>
        <a:bodyPr/>
        <a:p>
          <a:endParaRPr lang="zh-CN" altLang="en-US"/>
        </a:p>
      </dgm:t>
    </dgm:pt>
    <dgm:pt modelId="{33D3B69E-B6B3-4662-8C86-2CA5C1FDF4B5}" cxnId="{375CF2D8-E03B-4A59-A357-1FD9808083B3}" type="parTrans">
      <dgm:prSet custT="1"/>
      <dgm:spPr/>
      <dgm:t>
        <a:bodyPr/>
        <a:p>
          <a:endParaRPr lang="zh-CN" altLang="en-US" sz="900"/>
        </a:p>
      </dgm:t>
    </dgm:pt>
    <dgm:pt modelId="{B3EA57BA-B5DE-45B0-BF09-33C5DAA031C2}" type="asst">
      <dgm:prSet custT="1"/>
      <dgm:spPr/>
      <dgm:t>
        <a:bodyPr/>
        <a:p>
          <a:r>
            <a:rPr lang="zh-CN" altLang="en-US" sz="900"/>
            <a:t>必修</a:t>
          </a:r>
        </a:p>
      </dgm:t>
    </dgm:pt>
    <dgm:pt modelId="{09EF9DAD-59C3-4F72-A44E-BD67B9CFDC57}" cxnId="{48C6196E-DE1D-4E6C-97AD-DFE2961FC3E2}" type="sibTrans">
      <dgm:prSet/>
      <dgm:spPr/>
      <dgm:t>
        <a:bodyPr/>
        <a:p>
          <a:endParaRPr lang="zh-CN" altLang="en-US"/>
        </a:p>
      </dgm:t>
    </dgm:pt>
    <dgm:pt modelId="{6EDAA0E0-6781-4646-A2E9-C5A2D4AA1D88}" cxnId="{48C6196E-DE1D-4E6C-97AD-DFE2961FC3E2}" type="parTrans">
      <dgm:prSet custT="1"/>
      <dgm:spPr/>
      <dgm:t>
        <a:bodyPr/>
        <a:p>
          <a:endParaRPr lang="zh-CN" altLang="en-US" sz="900"/>
        </a:p>
      </dgm:t>
    </dgm:pt>
    <dgm:pt modelId="{71A352F7-5B06-4132-A551-75F99654C8DD}">
      <dgm:prSet custT="1"/>
      <dgm:spPr/>
      <dgm:t>
        <a:bodyPr/>
        <a:p>
          <a:r>
            <a:rPr lang="zh-CN" altLang="en-US" sz="900"/>
            <a:t>专业</a:t>
          </a:r>
          <a:endParaRPr lang="en-US" altLang="zh-CN" sz="900"/>
        </a:p>
        <a:p>
          <a:r>
            <a:rPr lang="zh-CN" altLang="en-US" sz="900"/>
            <a:t>课程</a:t>
          </a:r>
        </a:p>
      </dgm:t>
    </dgm:pt>
    <dgm:pt modelId="{E168A1E9-06A1-4A3E-8CAE-264F158DA88F}" cxnId="{EBE27AEA-92B2-4AAC-86CE-BF6723871623}" type="sibTrans">
      <dgm:prSet/>
      <dgm:spPr/>
      <dgm:t>
        <a:bodyPr/>
        <a:p>
          <a:endParaRPr lang="zh-CN" altLang="en-US"/>
        </a:p>
      </dgm:t>
    </dgm:pt>
    <dgm:pt modelId="{9C396C24-8785-401F-8212-1A7D6DEE92EF}" cxnId="{EBE27AEA-92B2-4AAC-86CE-BF6723871623}" type="parTrans">
      <dgm:prSet custT="1"/>
      <dgm:spPr/>
      <dgm:t>
        <a:bodyPr/>
        <a:p>
          <a:endParaRPr lang="zh-CN" altLang="en-US" sz="900"/>
        </a:p>
      </dgm:t>
    </dgm:pt>
    <dgm:pt modelId="{30F29CBA-7222-4A3B-AD48-335193BA2AB2}">
      <dgm:prSet custT="1"/>
      <dgm:spPr/>
      <dgm:t>
        <a:bodyPr/>
        <a:p>
          <a:r>
            <a:rPr lang="zh-CN" altLang="en-US" sz="900"/>
            <a:t>必修</a:t>
          </a:r>
        </a:p>
      </dgm:t>
    </dgm:pt>
    <dgm:pt modelId="{EEF9B246-8D52-4FBA-BABE-1363873EC46C}" cxnId="{1E1B07FA-2BE4-4E23-BB39-A0421B95890F}" type="sibTrans">
      <dgm:prSet/>
      <dgm:spPr/>
      <dgm:t>
        <a:bodyPr/>
        <a:p>
          <a:endParaRPr lang="zh-CN" altLang="en-US"/>
        </a:p>
      </dgm:t>
    </dgm:pt>
    <dgm:pt modelId="{6E00D073-A2B1-4864-A26C-3C019ACD974E}" cxnId="{1E1B07FA-2BE4-4E23-BB39-A0421B95890F}" type="parTrans">
      <dgm:prSet custT="1"/>
      <dgm:spPr/>
      <dgm:t>
        <a:bodyPr/>
        <a:p>
          <a:endParaRPr lang="zh-CN" altLang="en-US" sz="900"/>
        </a:p>
      </dgm:t>
    </dgm:pt>
    <dgm:pt modelId="{5D424DC2-0769-4BF0-8B0A-103D97ED7DC3}" type="asst">
      <dgm:prSet custT="1"/>
      <dgm:spPr/>
      <dgm:t>
        <a:bodyPr/>
        <a:p>
          <a:pPr algn="l"/>
          <a:r>
            <a:rPr lang="en-US" sz="900"/>
            <a:t>1.</a:t>
          </a:r>
          <a:r>
            <a:rPr lang="zh-CN" sz="900"/>
            <a:t>新闻采访与写作</a:t>
          </a:r>
          <a:r>
            <a:rPr lang="en-US" sz="900"/>
            <a:t>1        2.</a:t>
          </a:r>
          <a:r>
            <a:rPr lang="zh-CN" sz="900"/>
            <a:t>新闻采访与写作</a:t>
          </a:r>
          <a:r>
            <a:rPr lang="en-US" sz="900"/>
            <a:t>2      3.</a:t>
          </a:r>
          <a:r>
            <a:rPr lang="zh-CN" sz="900"/>
            <a:t>新闻编辑与评论</a:t>
          </a:r>
          <a:r>
            <a:rPr lang="en-US" altLang="zh-CN" sz="900"/>
            <a:t>1</a:t>
          </a:r>
          <a:r>
            <a:rPr lang="en-US" sz="900"/>
            <a:t> </a:t>
          </a:r>
        </a:p>
        <a:p>
          <a:pPr algn="l"/>
          <a:r>
            <a:rPr lang="en-US" sz="900"/>
            <a:t>4.</a:t>
          </a:r>
          <a:r>
            <a:rPr lang="zh-CN" sz="900"/>
            <a:t>新闻编辑与评论</a:t>
          </a:r>
          <a:r>
            <a:rPr lang="en-US" altLang="zh-CN" sz="900"/>
            <a:t>2        </a:t>
          </a:r>
          <a:r>
            <a:rPr lang="en-US" sz="900"/>
            <a:t>5.</a:t>
          </a:r>
          <a:r>
            <a:rPr lang="zh-CN" sz="900"/>
            <a:t>视频新闻实务</a:t>
          </a:r>
          <a:r>
            <a:rPr lang="en-US" sz="900"/>
            <a:t>            6.</a:t>
          </a:r>
          <a:r>
            <a:rPr lang="zh-CN" sz="900"/>
            <a:t>新闻摄像</a:t>
          </a:r>
          <a:r>
            <a:rPr lang="en-US" sz="900"/>
            <a:t> </a:t>
          </a:r>
        </a:p>
        <a:p>
          <a:pPr algn="l"/>
          <a:r>
            <a:rPr lang="en-US" sz="900"/>
            <a:t>7.</a:t>
          </a:r>
          <a:r>
            <a:rPr lang="zh-CN" altLang="en-US" sz="900"/>
            <a:t>数据新闻</a:t>
          </a:r>
          <a:r>
            <a:rPr lang="en-US" altLang="zh-CN" sz="900"/>
            <a:t>                    </a:t>
          </a:r>
          <a:r>
            <a:rPr lang="en-US" sz="900"/>
            <a:t> 8.</a:t>
          </a:r>
          <a:r>
            <a:rPr lang="zh-CN" sz="900"/>
            <a:t>融合媒体报道</a:t>
          </a:r>
          <a:r>
            <a:rPr lang="en-US" altLang="zh-CN" sz="900"/>
            <a:t>1          </a:t>
          </a:r>
          <a:r>
            <a:rPr lang="en-US" sz="900"/>
            <a:t>9.</a:t>
          </a:r>
          <a:r>
            <a:rPr lang="zh-CN" sz="900"/>
            <a:t>融合媒体报道</a:t>
          </a:r>
          <a:r>
            <a:rPr lang="en-US" altLang="zh-CN" sz="900"/>
            <a:t>2    </a:t>
          </a:r>
        </a:p>
        <a:p>
          <a:pPr algn="l"/>
          <a:r>
            <a:rPr lang="en-US" sz="900"/>
            <a:t>10.</a:t>
          </a:r>
          <a:r>
            <a:rPr lang="zh-CN" sz="900"/>
            <a:t>深度报道</a:t>
          </a:r>
          <a:r>
            <a:rPr lang="en-US" altLang="zh-CN" sz="900"/>
            <a:t>                  11.</a:t>
          </a:r>
          <a:r>
            <a:rPr lang="zh-CN" sz="900"/>
            <a:t>网络广播实务</a:t>
          </a:r>
          <a:r>
            <a:rPr lang="en-US" altLang="zh-CN" sz="900"/>
            <a:t>1         </a:t>
          </a:r>
          <a:r>
            <a:rPr lang="en-US" sz="900"/>
            <a:t>12.</a:t>
          </a:r>
          <a:r>
            <a:rPr lang="zh-CN" sz="900"/>
            <a:t>网络广播实务</a:t>
          </a:r>
          <a:r>
            <a:rPr lang="en-US" altLang="zh-CN" sz="900"/>
            <a:t>2</a:t>
          </a:r>
          <a:endParaRPr lang="zh-CN" altLang="en-US" sz="900"/>
        </a:p>
      </dgm:t>
    </dgm:pt>
    <dgm:pt modelId="{A747AC40-6242-473A-9D0C-7D0EDA8657B2}" cxnId="{3C60FCE2-AEF9-40ED-B103-9B15D1079E49}" type="sibTrans">
      <dgm:prSet/>
      <dgm:spPr/>
      <dgm:t>
        <a:bodyPr/>
        <a:p>
          <a:endParaRPr lang="zh-CN" altLang="en-US"/>
        </a:p>
      </dgm:t>
    </dgm:pt>
    <dgm:pt modelId="{A95786F0-CD07-4D55-88E4-76B122B3CE0B}" cxnId="{3C60FCE2-AEF9-40ED-B103-9B15D1079E49}" type="parTrans">
      <dgm:prSet custT="1"/>
      <dgm:spPr/>
      <dgm:t>
        <a:bodyPr/>
        <a:p>
          <a:endParaRPr lang="zh-CN" altLang="en-US" sz="900"/>
        </a:p>
      </dgm:t>
    </dgm:pt>
    <dgm:pt modelId="{C57DE386-08C7-4660-BC49-3FE4D7C5BE6F}">
      <dgm:prSet phldrT="[文本]" custT="1"/>
      <dgm:spPr/>
      <dgm:t>
        <a:bodyPr/>
        <a:p>
          <a:r>
            <a:rPr lang="zh-CN" altLang="en-US" sz="900"/>
            <a:t>选修</a:t>
          </a:r>
        </a:p>
      </dgm:t>
    </dgm:pt>
    <dgm:pt modelId="{DCE69CA7-4316-4EEB-A343-F7D2369911F4}" cxnId="{3E6C652D-38BF-4780-8A8C-1B6B7DA4A840}" type="sibTrans">
      <dgm:prSet/>
      <dgm:spPr/>
      <dgm:t>
        <a:bodyPr/>
        <a:p>
          <a:endParaRPr lang="zh-CN" altLang="en-US"/>
        </a:p>
      </dgm:t>
    </dgm:pt>
    <dgm:pt modelId="{86F82E06-4E1F-4C14-8026-4D1DB0618A6E}" cxnId="{3E6C652D-38BF-4780-8A8C-1B6B7DA4A840}" type="parTrans">
      <dgm:prSet custT="1"/>
      <dgm:spPr/>
      <dgm:t>
        <a:bodyPr/>
        <a:p>
          <a:endParaRPr lang="zh-CN" altLang="en-US" sz="900"/>
        </a:p>
      </dgm:t>
    </dgm:pt>
    <dgm:pt modelId="{061C35C2-21ED-4E10-9E0D-20481453A6B6}">
      <dgm:prSet custT="1"/>
      <dgm:spPr/>
      <dgm:t>
        <a:bodyPr/>
        <a:p>
          <a:r>
            <a:rPr lang="zh-CN" altLang="en-US" sz="900"/>
            <a:t>集中实践教学</a:t>
          </a:r>
        </a:p>
      </dgm:t>
    </dgm:pt>
    <dgm:pt modelId="{0CEC8747-AA70-4E96-8A5B-B238618C193F}" cxnId="{6C700556-1871-42CE-9711-747B9C5D3757}" type="sibTrans">
      <dgm:prSet/>
      <dgm:spPr/>
      <dgm:t>
        <a:bodyPr/>
        <a:p>
          <a:endParaRPr lang="zh-CN" altLang="en-US"/>
        </a:p>
      </dgm:t>
    </dgm:pt>
    <dgm:pt modelId="{32EE5D3C-28EC-4F7C-B0E8-8FF5F5B48CD7}" cxnId="{6C700556-1871-42CE-9711-747B9C5D3757}" type="parTrans">
      <dgm:prSet custT="1"/>
      <dgm:spPr/>
      <dgm:t>
        <a:bodyPr/>
        <a:p>
          <a:endParaRPr lang="zh-CN" altLang="en-US" sz="900"/>
        </a:p>
      </dgm:t>
    </dgm:pt>
    <dgm:pt modelId="{ED7EDC7E-7EF8-410D-927E-3ED1AB11C35A}">
      <dgm:prSet custT="1"/>
      <dgm:spPr/>
      <dgm:t>
        <a:bodyPr/>
        <a:p>
          <a:r>
            <a:rPr lang="zh-CN" altLang="en-US" sz="900"/>
            <a:t>综合</a:t>
          </a:r>
          <a:endParaRPr lang="en-US" altLang="zh-CN" sz="900"/>
        </a:p>
        <a:p>
          <a:r>
            <a:rPr lang="zh-CN" altLang="en-US" sz="900"/>
            <a:t>实践</a:t>
          </a:r>
        </a:p>
      </dgm:t>
    </dgm:pt>
    <dgm:pt modelId="{404FF941-74CA-4673-BB85-E5FD4C620570}" cxnId="{4F707E6F-1E03-45E8-9E80-D4B0969CEBC6}" type="sibTrans">
      <dgm:prSet/>
      <dgm:spPr/>
      <dgm:t>
        <a:bodyPr/>
        <a:p>
          <a:endParaRPr lang="zh-CN" altLang="en-US"/>
        </a:p>
      </dgm:t>
    </dgm:pt>
    <dgm:pt modelId="{241EB817-0852-496A-AB17-976E3A444468}" cxnId="{4F707E6F-1E03-45E8-9E80-D4B0969CEBC6}" type="parTrans">
      <dgm:prSet custT="1"/>
      <dgm:spPr/>
      <dgm:t>
        <a:bodyPr/>
        <a:p>
          <a:endParaRPr lang="zh-CN" altLang="en-US" sz="900"/>
        </a:p>
      </dgm:t>
    </dgm:pt>
    <dgm:pt modelId="{DAE4EE92-676F-44C2-A7CB-7961B0771D6D}" type="asst">
      <dgm:prSet custT="1"/>
      <dgm:spPr/>
      <dgm:t>
        <a:bodyPr/>
        <a:p>
          <a:pPr algn="l"/>
          <a:r>
            <a:rPr lang="zh-CN" altLang="en-US" sz="900"/>
            <a:t>创新创业综合实践</a:t>
          </a:r>
        </a:p>
      </dgm:t>
    </dgm:pt>
    <dgm:pt modelId="{48133BE4-7A06-40C1-9ECB-CD2E7273BED9}" cxnId="{08B2DB10-C296-4C87-8367-41352C0154AB}" type="sibTrans">
      <dgm:prSet/>
      <dgm:spPr/>
      <dgm:t>
        <a:bodyPr/>
        <a:p>
          <a:endParaRPr lang="zh-CN" altLang="en-US"/>
        </a:p>
      </dgm:t>
    </dgm:pt>
    <dgm:pt modelId="{34F87099-8623-4E00-957A-94C4A7CEB9D9}" cxnId="{08B2DB10-C296-4C87-8367-41352C0154AB}" type="parTrans">
      <dgm:prSet custT="1"/>
      <dgm:spPr/>
      <dgm:t>
        <a:bodyPr/>
        <a:p>
          <a:endParaRPr lang="zh-CN" altLang="en-US" sz="900"/>
        </a:p>
      </dgm:t>
    </dgm:pt>
    <dgm:pt modelId="{319D7121-311A-41B1-98C3-92A827FB67F8}">
      <dgm:prSet custT="1"/>
      <dgm:spPr/>
      <dgm:t>
        <a:bodyPr/>
        <a:p>
          <a:r>
            <a:rPr lang="zh-CN" altLang="en-US" sz="900"/>
            <a:t>专业</a:t>
          </a:r>
          <a:endParaRPr lang="en-US" altLang="zh-CN" sz="900"/>
        </a:p>
        <a:p>
          <a:r>
            <a:rPr lang="zh-CN" altLang="en-US" sz="900"/>
            <a:t>实践</a:t>
          </a:r>
        </a:p>
      </dgm:t>
    </dgm:pt>
    <dgm:pt modelId="{7005B5D1-1473-4551-8D4A-79A7761F3B93}" cxnId="{38D26794-55B7-48F6-B722-45F1AF7E148C}" type="sibTrans">
      <dgm:prSet/>
      <dgm:spPr/>
      <dgm:t>
        <a:bodyPr/>
        <a:p>
          <a:endParaRPr lang="zh-CN" altLang="en-US"/>
        </a:p>
      </dgm:t>
    </dgm:pt>
    <dgm:pt modelId="{73D6F0C8-2110-4D9F-8CF9-DADD0401F944}" cxnId="{38D26794-55B7-48F6-B722-45F1AF7E148C}" type="parTrans">
      <dgm:prSet custT="1"/>
      <dgm:spPr/>
      <dgm:t>
        <a:bodyPr/>
        <a:p>
          <a:endParaRPr lang="zh-CN" altLang="en-US" sz="900"/>
        </a:p>
      </dgm:t>
    </dgm:pt>
    <dgm:pt modelId="{82A01E61-3459-47D1-B57C-56402F8F76D6}" type="asst">
      <dgm:prSet custT="1"/>
      <dgm:spPr/>
      <dgm:t>
        <a:bodyPr/>
        <a:p>
          <a:pPr algn="l"/>
          <a:r>
            <a:rPr lang="en-US" sz="900"/>
            <a:t>1.</a:t>
          </a:r>
          <a:r>
            <a:rPr lang="zh-CN" sz="900"/>
            <a:t>媒体业务实训</a:t>
          </a:r>
          <a:r>
            <a:rPr lang="en-US" sz="900"/>
            <a:t>  2.</a:t>
          </a:r>
          <a:r>
            <a:rPr lang="zh-CN" sz="900"/>
            <a:t>融合新闻创作实训</a:t>
          </a:r>
          <a:r>
            <a:rPr lang="en-US" sz="900"/>
            <a:t>   </a:t>
          </a:r>
        </a:p>
        <a:p>
          <a:pPr algn="l"/>
          <a:r>
            <a:rPr lang="en-US" sz="900"/>
            <a:t>3.</a:t>
          </a:r>
          <a:r>
            <a:rPr lang="zh-CN" sz="900"/>
            <a:t>专业实习</a:t>
          </a:r>
          <a:r>
            <a:rPr lang="en-US" altLang="zh-CN" sz="900"/>
            <a:t>         4.</a:t>
          </a:r>
          <a:r>
            <a:rPr lang="zh-CN" altLang="en-US" sz="900"/>
            <a:t> 毕业论文（设计）</a:t>
          </a:r>
        </a:p>
      </dgm:t>
    </dgm:pt>
    <dgm:pt modelId="{90271E0F-D0AD-40C5-9415-7E56AD5030C4}" cxnId="{BC5986D6-5A63-42CF-8E2B-5727A79A025C}" type="sibTrans">
      <dgm:prSet/>
      <dgm:spPr/>
      <dgm:t>
        <a:bodyPr/>
        <a:p>
          <a:endParaRPr lang="zh-CN" altLang="en-US"/>
        </a:p>
      </dgm:t>
    </dgm:pt>
    <dgm:pt modelId="{1DDA2290-FB1C-47E6-B4B4-41196F411C9B}" cxnId="{BC5986D6-5A63-42CF-8E2B-5727A79A025C}" type="parTrans">
      <dgm:prSet custT="1"/>
      <dgm:spPr/>
      <dgm:t>
        <a:bodyPr/>
        <a:p>
          <a:endParaRPr lang="zh-CN" altLang="en-US" sz="900"/>
        </a:p>
      </dgm:t>
    </dgm:pt>
    <dgm:pt modelId="{AAD004B6-1D7E-4DA5-95DD-76D598514BC9}">
      <dgm:prSet custT="1"/>
      <dgm:spPr/>
      <dgm:t>
        <a:bodyPr/>
        <a:p>
          <a:pPr algn="l"/>
          <a:r>
            <a:rPr lang="en-US" sz="900"/>
            <a:t>1.</a:t>
          </a:r>
          <a:r>
            <a:rPr lang="zh-CN" sz="900"/>
            <a:t>新闻学概论</a:t>
          </a:r>
          <a:r>
            <a:rPr lang="en-US" sz="900"/>
            <a:t>                 2.</a:t>
          </a:r>
          <a:r>
            <a:rPr lang="zh-CN" sz="900"/>
            <a:t>中外新闻事业史</a:t>
          </a:r>
        </a:p>
        <a:p>
          <a:pPr algn="l"/>
          <a:r>
            <a:rPr lang="en-US" sz="900"/>
            <a:t>3.</a:t>
          </a:r>
          <a:r>
            <a:rPr lang="zh-CN" sz="900"/>
            <a:t>马克思主义新闻观</a:t>
          </a:r>
          <a:r>
            <a:rPr lang="en-US" sz="900"/>
            <a:t>      4.</a:t>
          </a:r>
          <a:r>
            <a:rPr lang="zh-CN" sz="900"/>
            <a:t>新闻法规与新闻伦理</a:t>
          </a:r>
        </a:p>
        <a:p>
          <a:pPr algn="l"/>
          <a:r>
            <a:rPr lang="en-US" sz="900"/>
            <a:t>5.</a:t>
          </a:r>
          <a:r>
            <a:rPr lang="zh-CN" sz="900"/>
            <a:t>摄影基础</a:t>
          </a:r>
          <a:r>
            <a:rPr lang="en-US" altLang="zh-CN" sz="900"/>
            <a:t>                     </a:t>
          </a:r>
          <a:r>
            <a:rPr lang="en-US" sz="900"/>
            <a:t>7.</a:t>
          </a:r>
          <a:r>
            <a:rPr lang="zh-CN" sz="900"/>
            <a:t>视频采集与制作</a:t>
          </a:r>
        </a:p>
      </dgm:t>
    </dgm:pt>
    <dgm:pt modelId="{E8766DBE-1A17-4D1B-90CE-21A28C5FC873}" cxnId="{1B9B66C0-EF20-48B7-AAEB-A056824DDF33}" type="parTrans">
      <dgm:prSet custT="1"/>
      <dgm:spPr/>
      <dgm:t>
        <a:bodyPr/>
        <a:p>
          <a:endParaRPr lang="zh-CN" altLang="en-US" sz="900"/>
        </a:p>
      </dgm:t>
    </dgm:pt>
    <dgm:pt modelId="{13D40ABB-FB8B-46B2-933D-CAC3A525F54F}" cxnId="{1B9B66C0-EF20-48B7-AAEB-A056824DDF33}" type="sibTrans">
      <dgm:prSet/>
      <dgm:spPr/>
      <dgm:t>
        <a:bodyPr/>
        <a:p>
          <a:endParaRPr lang="zh-CN" altLang="en-US"/>
        </a:p>
      </dgm:t>
    </dgm:pt>
    <dgm:pt modelId="{919C172C-29C3-4301-B40A-AEDF5B8076E7}" type="asst">
      <dgm:prSet custT="1"/>
      <dgm:spPr/>
      <dgm:t>
        <a:bodyPr/>
        <a:p>
          <a:pPr algn="l"/>
          <a:r>
            <a:rPr lang="en-US" sz="900"/>
            <a:t>1.</a:t>
          </a:r>
          <a:r>
            <a:rPr lang="zh-CN" altLang="en-US" sz="900"/>
            <a:t>新闻影音专题</a:t>
          </a:r>
          <a:r>
            <a:rPr lang="en-US" sz="900"/>
            <a:t>                2.</a:t>
          </a:r>
          <a:r>
            <a:rPr lang="zh-CN" altLang="en-US" sz="900"/>
            <a:t>数位影像处理</a:t>
          </a:r>
          <a:r>
            <a:rPr lang="zh-CN" sz="900"/>
            <a:t>  </a:t>
          </a:r>
          <a:r>
            <a:rPr lang="en-US" altLang="zh-CN" sz="900"/>
            <a:t>               </a:t>
          </a:r>
          <a:r>
            <a:rPr lang="en-US" sz="900"/>
            <a:t>3.</a:t>
          </a:r>
          <a:r>
            <a:rPr lang="zh-CN" altLang="en-US" sz="900"/>
            <a:t>网络内容设计</a:t>
          </a:r>
          <a:r>
            <a:rPr lang="en-US" sz="900"/>
            <a:t>   </a:t>
          </a:r>
        </a:p>
        <a:p>
          <a:pPr algn="l"/>
          <a:r>
            <a:rPr lang="en-US" sz="900"/>
            <a:t>4.</a:t>
          </a:r>
          <a:r>
            <a:rPr lang="zh-CN" altLang="en-US" sz="900"/>
            <a:t>动画制作</a:t>
          </a:r>
          <a:r>
            <a:rPr lang="zh-CN" sz="900"/>
            <a:t> </a:t>
          </a:r>
          <a:r>
            <a:rPr lang="en-US" altLang="zh-CN" sz="900"/>
            <a:t>                      5.</a:t>
          </a:r>
          <a:r>
            <a:rPr lang="zh-CN" sz="900"/>
            <a:t>活动策划与执行</a:t>
          </a:r>
          <a:r>
            <a:rPr lang="en-US" altLang="zh-CN" sz="900"/>
            <a:t>             </a:t>
          </a:r>
          <a:r>
            <a:rPr lang="en-US" sz="900"/>
            <a:t>6.</a:t>
          </a:r>
          <a:r>
            <a:rPr lang="zh-CN" sz="900"/>
            <a:t>危机公关与处理</a:t>
          </a:r>
          <a:r>
            <a:rPr lang="en-US" altLang="zh-CN" sz="900"/>
            <a:t>   </a:t>
          </a:r>
          <a:r>
            <a:rPr lang="en-US" sz="900"/>
            <a:t>   </a:t>
          </a:r>
        </a:p>
        <a:p>
          <a:pPr algn="l"/>
          <a:r>
            <a:rPr lang="en-US" sz="900"/>
            <a:t>7. </a:t>
          </a:r>
          <a:r>
            <a:rPr lang="zh-CN" sz="900"/>
            <a:t>纪录片与微电影创作</a:t>
          </a:r>
          <a:r>
            <a:rPr lang="en-US" altLang="zh-CN" sz="900"/>
            <a:t>    8.</a:t>
          </a:r>
          <a:r>
            <a:rPr lang="zh-CN" sz="900"/>
            <a:t>媒介与社会</a:t>
          </a:r>
          <a:endParaRPr lang="zh-CN" altLang="en-US" sz="900"/>
        </a:p>
      </dgm:t>
    </dgm:pt>
    <dgm:pt modelId="{47B517F2-A0C0-4E2A-90E0-268EE1219B49}" cxnId="{16FF05D4-FBD1-49FD-A8DC-DC3E5014A5FB}" type="sibTrans">
      <dgm:prSet/>
      <dgm:spPr/>
      <dgm:t>
        <a:bodyPr/>
        <a:p>
          <a:endParaRPr lang="zh-CN" altLang="en-US"/>
        </a:p>
      </dgm:t>
    </dgm:pt>
    <dgm:pt modelId="{2F05A136-168B-43FD-92E4-3A96F14CFC1E}" cxnId="{16FF05D4-FBD1-49FD-A8DC-DC3E5014A5FB}" type="parTrans">
      <dgm:prSet custT="1"/>
      <dgm:spPr/>
      <dgm:t>
        <a:bodyPr/>
        <a:p>
          <a:endParaRPr lang="zh-CN" altLang="en-US" sz="900"/>
        </a:p>
      </dgm:t>
    </dgm:pt>
    <dgm:pt modelId="{3C51DE03-9CD4-4F70-866A-C6488DEDC414}" type="pres">
      <dgm:prSet presAssocID="{3DB3046B-077F-4AE6-9369-E29545863624}" presName="Name0" presStyleCnt="0">
        <dgm:presLayoutVars>
          <dgm:chPref val="1"/>
          <dgm:dir/>
          <dgm:animOne val="branch"/>
          <dgm:animLvl val="lvl"/>
          <dgm:resizeHandles val="exact"/>
        </dgm:presLayoutVars>
      </dgm:prSet>
      <dgm:spPr/>
    </dgm:pt>
    <dgm:pt modelId="{F38A293D-525E-4C42-BBCE-94FA74EA07FC}" type="pres">
      <dgm:prSet presAssocID="{3F8A1874-8004-43B4-A181-8A2CF5795B96}" presName="root1" presStyleCnt="0"/>
      <dgm:spPr/>
    </dgm:pt>
    <dgm:pt modelId="{99E4100A-E4E7-4A13-AF59-ACA0F1904D18}" type="pres">
      <dgm:prSet presAssocID="{3F8A1874-8004-43B4-A181-8A2CF5795B96}" presName="LevelOneTextNode" presStyleLbl="node0" presStyleIdx="0" presStyleCnt="1" custScaleX="43329">
        <dgm:presLayoutVars>
          <dgm:chPref val="3"/>
        </dgm:presLayoutVars>
      </dgm:prSet>
      <dgm:spPr/>
    </dgm:pt>
    <dgm:pt modelId="{3D62763A-CAAE-4221-BEC6-FB933115B80F}" type="pres">
      <dgm:prSet presAssocID="{3F8A1874-8004-43B4-A181-8A2CF5795B96}" presName="level2hierChild" presStyleCnt="0"/>
      <dgm:spPr/>
    </dgm:pt>
    <dgm:pt modelId="{EA9C1686-B63B-4BD9-B978-CE8E5180F896}" type="pres">
      <dgm:prSet presAssocID="{C3795B60-BC87-44D7-95DB-CA534F3C9E10}" presName="conn2-1" presStyleLbl="parChTrans1D2" presStyleIdx="0" presStyleCnt="4"/>
      <dgm:spPr/>
    </dgm:pt>
    <dgm:pt modelId="{17E03A6F-1732-4A29-AF38-6405C3EC8C15}" type="pres">
      <dgm:prSet presAssocID="{C3795B60-BC87-44D7-95DB-CA534F3C9E10}" presName="connTx" presStyleLbl="parChTrans1D2" presStyleIdx="0" presStyleCnt="4"/>
      <dgm:spPr/>
    </dgm:pt>
    <dgm:pt modelId="{A9CAFBE0-A795-4076-B74F-EAA8BF73A79F}" type="pres">
      <dgm:prSet presAssocID="{F8478DB8-3C56-4694-A6DA-7DAC9F7EE107}" presName="root2" presStyleCnt="0"/>
      <dgm:spPr/>
    </dgm:pt>
    <dgm:pt modelId="{E45255E5-EBD8-4A64-8D80-267A71D9736D}" type="pres">
      <dgm:prSet presAssocID="{F8478DB8-3C56-4694-A6DA-7DAC9F7EE107}" presName="LevelTwoTextNode" presStyleLbl="asst1" presStyleIdx="0" presStyleCnt="5" custScaleX="19922" custLinFactNeighborX="-8412">
        <dgm:presLayoutVars>
          <dgm:chPref val="3"/>
        </dgm:presLayoutVars>
      </dgm:prSet>
      <dgm:spPr/>
    </dgm:pt>
    <dgm:pt modelId="{95E22721-5EA4-4434-A5CD-845D85239F29}" type="pres">
      <dgm:prSet presAssocID="{F8478DB8-3C56-4694-A6DA-7DAC9F7EE107}" presName="level3hierChild" presStyleCnt="0"/>
      <dgm:spPr/>
    </dgm:pt>
    <dgm:pt modelId="{54819D7F-F1F7-475B-AF70-B0405205AE7D}" type="pres">
      <dgm:prSet presAssocID="{04277F74-B83B-43C6-8EAF-BDFF96775276}" presName="conn2-1" presStyleLbl="parChTrans1D3" presStyleIdx="0" presStyleCnt="7"/>
      <dgm:spPr/>
    </dgm:pt>
    <dgm:pt modelId="{DEEA736E-4B74-4E7B-BD11-69BBCD0C9834}" type="pres">
      <dgm:prSet presAssocID="{04277F74-B83B-43C6-8EAF-BDFF96775276}" presName="connTx" presStyleLbl="parChTrans1D3" presStyleIdx="0" presStyleCnt="7"/>
      <dgm:spPr/>
    </dgm:pt>
    <dgm:pt modelId="{403BC3F1-184C-465C-860B-7E59A831CC72}" type="pres">
      <dgm:prSet presAssocID="{F9155760-C96A-44C7-8750-3957AF93A382}" presName="root2" presStyleCnt="0"/>
      <dgm:spPr/>
    </dgm:pt>
    <dgm:pt modelId="{DC385EA7-18FC-49D2-9A56-5C38D48BC946}" type="pres">
      <dgm:prSet presAssocID="{F9155760-C96A-44C7-8750-3957AF93A382}" presName="LevelTwoTextNode" presStyleLbl="asst1" presStyleIdx="1" presStyleCnt="5" custScaleX="18624" custLinFactNeighborX="-11375">
        <dgm:presLayoutVars>
          <dgm:chPref val="3"/>
        </dgm:presLayoutVars>
      </dgm:prSet>
      <dgm:spPr/>
    </dgm:pt>
    <dgm:pt modelId="{94819A3A-B62D-4946-A6D8-6A69AF0E72E5}" type="pres">
      <dgm:prSet presAssocID="{F9155760-C96A-44C7-8750-3957AF93A382}" presName="level3hierChild" presStyleCnt="0"/>
      <dgm:spPr/>
    </dgm:pt>
    <dgm:pt modelId="{41EA6622-9AB5-41B6-8A6B-0E524D7D77F1}" type="pres">
      <dgm:prSet presAssocID="{F207C65E-5C6B-4721-865C-7FEC09FD50E5}" presName="conn2-1" presStyleLbl="parChTrans1D4" presStyleIdx="0" presStyleCnt="7"/>
      <dgm:spPr/>
    </dgm:pt>
    <dgm:pt modelId="{A1BF1FD1-6849-4E0B-83A2-C422F3F4242C}" type="pres">
      <dgm:prSet presAssocID="{F207C65E-5C6B-4721-865C-7FEC09FD50E5}" presName="connTx" presStyleLbl="parChTrans1D4" presStyleIdx="0" presStyleCnt="7"/>
      <dgm:spPr/>
    </dgm:pt>
    <dgm:pt modelId="{D68FB2F1-613F-45A2-AE48-5BB0F6B17010}" type="pres">
      <dgm:prSet presAssocID="{40AC4865-C7AF-458F-9013-90FAE7917C3F}" presName="root2" presStyleCnt="0"/>
      <dgm:spPr/>
    </dgm:pt>
    <dgm:pt modelId="{1C44E5FA-5E92-43EC-B872-BBCB6A663DB2}" type="pres">
      <dgm:prSet presAssocID="{40AC4865-C7AF-458F-9013-90FAE7917C3F}" presName="LevelTwoTextNode" presStyleLbl="asst1" presStyleIdx="2" presStyleCnt="5" custScaleX="222291" custScaleY="78617" custLinFactNeighborX="-8436">
        <dgm:presLayoutVars>
          <dgm:chPref val="3"/>
        </dgm:presLayoutVars>
      </dgm:prSet>
      <dgm:spPr/>
    </dgm:pt>
    <dgm:pt modelId="{A8DA9AF7-728F-4089-89BC-D57BAF0E0126}" type="pres">
      <dgm:prSet presAssocID="{40AC4865-C7AF-458F-9013-90FAE7917C3F}" presName="level3hierChild" presStyleCnt="0"/>
      <dgm:spPr/>
    </dgm:pt>
    <dgm:pt modelId="{E8832CFA-6DED-44DB-BD54-519EC7AEB3AF}" type="pres">
      <dgm:prSet presAssocID="{B5CE3DCA-EBFE-49E1-A449-37BA26721D58}" presName="conn2-1" presStyleLbl="parChTrans1D3" presStyleIdx="1" presStyleCnt="7"/>
      <dgm:spPr/>
    </dgm:pt>
    <dgm:pt modelId="{B6EAB417-7DD9-40B5-9C29-AC62D6FE8B1F}" type="pres">
      <dgm:prSet presAssocID="{B5CE3DCA-EBFE-49E1-A449-37BA26721D58}" presName="connTx" presStyleLbl="parChTrans1D3" presStyleIdx="1" presStyleCnt="7"/>
      <dgm:spPr/>
    </dgm:pt>
    <dgm:pt modelId="{81AEF7A7-8ED2-4C09-8F62-05F017DC1FC4}" type="pres">
      <dgm:prSet presAssocID="{FCA49D64-18E5-4758-832B-496AB81A1612}" presName="root2" presStyleCnt="0"/>
      <dgm:spPr/>
    </dgm:pt>
    <dgm:pt modelId="{DA9E6E83-B6E5-4AF5-B8CD-1DEC3D1844C0}" type="pres">
      <dgm:prSet presAssocID="{FCA49D64-18E5-4758-832B-496AB81A1612}" presName="LevelTwoTextNode" presStyleLbl="node3" presStyleIdx="0" presStyleCnt="5" custScaleX="18624" custLinFactNeighborX="-11375">
        <dgm:presLayoutVars>
          <dgm:chPref val="3"/>
        </dgm:presLayoutVars>
      </dgm:prSet>
      <dgm:spPr/>
    </dgm:pt>
    <dgm:pt modelId="{50304F48-997B-446C-91C4-19BA9AAED7BD}" type="pres">
      <dgm:prSet presAssocID="{FCA49D64-18E5-4758-832B-496AB81A1612}" presName="level3hierChild" presStyleCnt="0"/>
      <dgm:spPr/>
    </dgm:pt>
    <dgm:pt modelId="{B5B9C65D-7516-4FA6-9FDA-64AC99114656}" type="pres">
      <dgm:prSet presAssocID="{E372AD50-F0A8-4657-870D-6227D9F904D2}" presName="conn2-1" presStyleLbl="parChTrans1D4" presStyleIdx="1" presStyleCnt="7"/>
      <dgm:spPr/>
    </dgm:pt>
    <dgm:pt modelId="{53128D16-A5AB-4D50-9E2E-B9CD697D90BB}" type="pres">
      <dgm:prSet presAssocID="{E372AD50-F0A8-4657-870D-6227D9F904D2}" presName="connTx" presStyleLbl="parChTrans1D4" presStyleIdx="1" presStyleCnt="7"/>
      <dgm:spPr/>
    </dgm:pt>
    <dgm:pt modelId="{8E9E6772-CB95-4E54-9825-0A61A93C86B1}" type="pres">
      <dgm:prSet presAssocID="{454F4E96-F0FD-4B5A-804C-8EA4641FC429}" presName="root2" presStyleCnt="0"/>
      <dgm:spPr/>
    </dgm:pt>
    <dgm:pt modelId="{8C6B0F11-D98E-433E-B921-4BF5D958B528}" type="pres">
      <dgm:prSet presAssocID="{454F4E96-F0FD-4B5A-804C-8EA4641FC429}" presName="LevelTwoTextNode" presStyleLbl="asst3" presStyleIdx="0" presStyleCnt="5" custScaleX="222291" custScaleY="66843" custLinFactNeighborX="-8985">
        <dgm:presLayoutVars>
          <dgm:chPref val="3"/>
        </dgm:presLayoutVars>
      </dgm:prSet>
      <dgm:spPr/>
    </dgm:pt>
    <dgm:pt modelId="{70915395-065E-419E-BBD5-AA5E8859A6E7}" type="pres">
      <dgm:prSet presAssocID="{454F4E96-F0FD-4B5A-804C-8EA4641FC429}" presName="level3hierChild" presStyleCnt="0"/>
      <dgm:spPr/>
    </dgm:pt>
    <dgm:pt modelId="{789B21FF-012E-4C80-A65B-84471522B7C3}" type="pres">
      <dgm:prSet presAssocID="{33D3B69E-B6B3-4662-8C86-2CA5C1FDF4B5}" presName="conn2-1" presStyleLbl="parChTrans1D2" presStyleIdx="1" presStyleCnt="4"/>
      <dgm:spPr/>
    </dgm:pt>
    <dgm:pt modelId="{2B331332-2659-40AD-835E-E8FCFAC451D3}" type="pres">
      <dgm:prSet presAssocID="{33D3B69E-B6B3-4662-8C86-2CA5C1FDF4B5}" presName="connTx" presStyleLbl="parChTrans1D2" presStyleIdx="1" presStyleCnt="4"/>
      <dgm:spPr/>
    </dgm:pt>
    <dgm:pt modelId="{C0CE5B5B-9A09-4378-B65F-A5AD48691008}" type="pres">
      <dgm:prSet presAssocID="{A3512B29-BA8B-4982-A35F-56FB7DEF8225}" presName="root2" presStyleCnt="0"/>
      <dgm:spPr/>
    </dgm:pt>
    <dgm:pt modelId="{A0EE1055-A62C-478E-81BB-37ED1D8CA948}" type="pres">
      <dgm:prSet presAssocID="{A3512B29-BA8B-4982-A35F-56FB7DEF8225}" presName="LevelTwoTextNode" presStyleLbl="asst1" presStyleIdx="3" presStyleCnt="5" custScaleX="19922" custLinFactNeighborX="-8412">
        <dgm:presLayoutVars>
          <dgm:chPref val="3"/>
        </dgm:presLayoutVars>
      </dgm:prSet>
      <dgm:spPr/>
    </dgm:pt>
    <dgm:pt modelId="{2E8B4607-38CF-43E1-A6AA-DFE71E3F7EDF}" type="pres">
      <dgm:prSet presAssocID="{A3512B29-BA8B-4982-A35F-56FB7DEF8225}" presName="level3hierChild" presStyleCnt="0"/>
      <dgm:spPr/>
    </dgm:pt>
    <dgm:pt modelId="{78EFD3CC-AD96-4F00-B5DE-AEFB101E4210}" type="pres">
      <dgm:prSet presAssocID="{6EDAA0E0-6781-4646-A2E9-C5A2D4AA1D88}" presName="conn2-1" presStyleLbl="parChTrans1D3" presStyleIdx="2" presStyleCnt="7"/>
      <dgm:spPr/>
    </dgm:pt>
    <dgm:pt modelId="{DE96BC9B-71CD-4D8A-8462-DA785C6BFFF6}" type="pres">
      <dgm:prSet presAssocID="{6EDAA0E0-6781-4646-A2E9-C5A2D4AA1D88}" presName="connTx" presStyleLbl="parChTrans1D3" presStyleIdx="2" presStyleCnt="7"/>
      <dgm:spPr/>
    </dgm:pt>
    <dgm:pt modelId="{FCEEB9D2-20AB-4E8E-97E3-96499B55AB09}" type="pres">
      <dgm:prSet presAssocID="{B3EA57BA-B5DE-45B0-BF09-33C5DAA031C2}" presName="root2" presStyleCnt="0"/>
      <dgm:spPr/>
    </dgm:pt>
    <dgm:pt modelId="{8D5EF123-597B-460F-8545-E51C7B9F1A38}" type="pres">
      <dgm:prSet presAssocID="{B3EA57BA-B5DE-45B0-BF09-33C5DAA031C2}" presName="LevelTwoTextNode" presStyleLbl="asst1" presStyleIdx="4" presStyleCnt="5" custScaleX="18624" custLinFactNeighborX="-11375">
        <dgm:presLayoutVars>
          <dgm:chPref val="3"/>
        </dgm:presLayoutVars>
      </dgm:prSet>
      <dgm:spPr/>
    </dgm:pt>
    <dgm:pt modelId="{9A32DD23-A610-4ED3-B074-DB388C3A5541}" type="pres">
      <dgm:prSet presAssocID="{B3EA57BA-B5DE-45B0-BF09-33C5DAA031C2}" presName="level3hierChild" presStyleCnt="0"/>
      <dgm:spPr/>
    </dgm:pt>
    <dgm:pt modelId="{89F3EBFB-ED93-455B-9031-36257D117BE1}" type="pres">
      <dgm:prSet presAssocID="{E8766DBE-1A17-4D1B-90CE-21A28C5FC873}" presName="conn2-1" presStyleLbl="parChTrans1D4" presStyleIdx="2" presStyleCnt="7"/>
      <dgm:spPr/>
    </dgm:pt>
    <dgm:pt modelId="{914DD995-1161-47F5-AFA1-C4FA8765C57A}" type="pres">
      <dgm:prSet presAssocID="{E8766DBE-1A17-4D1B-90CE-21A28C5FC873}" presName="connTx" presStyleLbl="parChTrans1D4" presStyleIdx="2" presStyleCnt="7"/>
      <dgm:spPr/>
    </dgm:pt>
    <dgm:pt modelId="{7FBBBB43-FEBB-451F-BBC8-BC2BE317F2D8}" type="pres">
      <dgm:prSet presAssocID="{AAD004B6-1D7E-4DA5-95DD-76D598514BC9}" presName="root2" presStyleCnt="0"/>
      <dgm:spPr/>
    </dgm:pt>
    <dgm:pt modelId="{3B200BA0-519C-4DD6-8F00-F8DDA4767C56}" type="pres">
      <dgm:prSet presAssocID="{AAD004B6-1D7E-4DA5-95DD-76D598514BC9}" presName="LevelTwoTextNode" presStyleLbl="node4" presStyleIdx="0" presStyleCnt="1" custScaleX="217190" custScaleY="129685" custLinFactNeighborX="-5495">
        <dgm:presLayoutVars>
          <dgm:chPref val="3"/>
        </dgm:presLayoutVars>
      </dgm:prSet>
      <dgm:spPr/>
    </dgm:pt>
    <dgm:pt modelId="{A7FB1CAB-4A23-496A-A942-B785FD9361E0}" type="pres">
      <dgm:prSet presAssocID="{AAD004B6-1D7E-4DA5-95DD-76D598514BC9}" presName="level3hierChild" presStyleCnt="0"/>
      <dgm:spPr/>
    </dgm:pt>
    <dgm:pt modelId="{2ED2EAE7-34D4-432D-BAA1-A9EB401F59CE}" type="pres">
      <dgm:prSet presAssocID="{9C396C24-8785-401F-8212-1A7D6DEE92EF}" presName="conn2-1" presStyleLbl="parChTrans1D2" presStyleIdx="2" presStyleCnt="4"/>
      <dgm:spPr/>
    </dgm:pt>
    <dgm:pt modelId="{85A747BC-2EBA-4419-8F02-B19CC4DDC789}" type="pres">
      <dgm:prSet presAssocID="{9C396C24-8785-401F-8212-1A7D6DEE92EF}" presName="connTx" presStyleLbl="parChTrans1D2" presStyleIdx="2" presStyleCnt="4"/>
      <dgm:spPr/>
    </dgm:pt>
    <dgm:pt modelId="{09CEEF41-038E-4E7E-AC0E-18694D4C1A7A}" type="pres">
      <dgm:prSet presAssocID="{71A352F7-5B06-4132-A551-75F99654C8DD}" presName="root2" presStyleCnt="0"/>
      <dgm:spPr/>
    </dgm:pt>
    <dgm:pt modelId="{78E26B30-C6FB-4CB4-A272-471BB95C9C7D}" type="pres">
      <dgm:prSet presAssocID="{71A352F7-5B06-4132-A551-75F99654C8DD}" presName="LevelTwoTextNode" presStyleLbl="node2" presStyleIdx="0" presStyleCnt="2" custScaleX="19922" custLinFactNeighborX="-8412">
        <dgm:presLayoutVars>
          <dgm:chPref val="3"/>
        </dgm:presLayoutVars>
      </dgm:prSet>
      <dgm:spPr/>
    </dgm:pt>
    <dgm:pt modelId="{2E76AA55-4673-482F-B752-642781EFF883}" type="pres">
      <dgm:prSet presAssocID="{71A352F7-5B06-4132-A551-75F99654C8DD}" presName="level3hierChild" presStyleCnt="0"/>
      <dgm:spPr/>
    </dgm:pt>
    <dgm:pt modelId="{FBD46DBD-FA36-49DA-B62E-599A5E46F784}" type="pres">
      <dgm:prSet presAssocID="{6E00D073-A2B1-4864-A26C-3C019ACD974E}" presName="conn2-1" presStyleLbl="parChTrans1D3" presStyleIdx="3" presStyleCnt="7"/>
      <dgm:spPr/>
    </dgm:pt>
    <dgm:pt modelId="{1A76AEC8-4202-4777-813D-EE25B124EC5E}" type="pres">
      <dgm:prSet presAssocID="{6E00D073-A2B1-4864-A26C-3C019ACD974E}" presName="connTx" presStyleLbl="parChTrans1D3" presStyleIdx="3" presStyleCnt="7"/>
      <dgm:spPr/>
    </dgm:pt>
    <dgm:pt modelId="{1BD92BB2-3BE4-48D4-9DB3-FC0F55B0D5E0}" type="pres">
      <dgm:prSet presAssocID="{30F29CBA-7222-4A3B-AD48-335193BA2AB2}" presName="root2" presStyleCnt="0"/>
      <dgm:spPr/>
    </dgm:pt>
    <dgm:pt modelId="{AB5772C9-F8A6-49B5-98AD-756435FEAE78}" type="pres">
      <dgm:prSet presAssocID="{30F29CBA-7222-4A3B-AD48-335193BA2AB2}" presName="LevelTwoTextNode" presStyleLbl="node3" presStyleIdx="1" presStyleCnt="5" custScaleX="18624" custLinFactNeighborX="-11375">
        <dgm:presLayoutVars>
          <dgm:chPref val="3"/>
        </dgm:presLayoutVars>
      </dgm:prSet>
      <dgm:spPr/>
    </dgm:pt>
    <dgm:pt modelId="{24C08A2E-D313-4800-9603-C66DAE43CBC9}" type="pres">
      <dgm:prSet presAssocID="{30F29CBA-7222-4A3B-AD48-335193BA2AB2}" presName="level3hierChild" presStyleCnt="0"/>
      <dgm:spPr/>
    </dgm:pt>
    <dgm:pt modelId="{C2E67043-FB5C-4D58-AF91-FFEE478EFEAB}" type="pres">
      <dgm:prSet presAssocID="{A95786F0-CD07-4D55-88E4-76B122B3CE0B}" presName="conn2-1" presStyleLbl="parChTrans1D4" presStyleIdx="3" presStyleCnt="7"/>
      <dgm:spPr/>
    </dgm:pt>
    <dgm:pt modelId="{619E109E-885A-4653-9980-531457D7287A}" type="pres">
      <dgm:prSet presAssocID="{A95786F0-CD07-4D55-88E4-76B122B3CE0B}" presName="connTx" presStyleLbl="parChTrans1D4" presStyleIdx="3" presStyleCnt="7"/>
      <dgm:spPr/>
    </dgm:pt>
    <dgm:pt modelId="{2E4B282D-B71D-4ABD-A512-CB225B1BA1AF}" type="pres">
      <dgm:prSet presAssocID="{5D424DC2-0769-4BF0-8B0A-103D97ED7DC3}" presName="root2" presStyleCnt="0"/>
      <dgm:spPr/>
    </dgm:pt>
    <dgm:pt modelId="{880002AB-17FB-4333-8493-32EDD1F6BD5D}" type="pres">
      <dgm:prSet presAssocID="{5D424DC2-0769-4BF0-8B0A-103D97ED7DC3}" presName="LevelTwoTextNode" presStyleLbl="asst3" presStyleIdx="1" presStyleCnt="5" custScaleX="222291" custScaleY="221057" custLinFactNeighborX="-6780" custLinFactNeighborY="-1">
        <dgm:presLayoutVars>
          <dgm:chPref val="3"/>
        </dgm:presLayoutVars>
      </dgm:prSet>
      <dgm:spPr/>
    </dgm:pt>
    <dgm:pt modelId="{8ADFE011-210E-4813-908C-6D4C28267325}" type="pres">
      <dgm:prSet presAssocID="{5D424DC2-0769-4BF0-8B0A-103D97ED7DC3}" presName="level3hierChild" presStyleCnt="0"/>
      <dgm:spPr/>
    </dgm:pt>
    <dgm:pt modelId="{907765B7-04BB-45E0-9B0F-995E2180BA38}" type="pres">
      <dgm:prSet presAssocID="{86F82E06-4E1F-4C14-8026-4D1DB0618A6E}" presName="conn2-1" presStyleLbl="parChTrans1D3" presStyleIdx="4" presStyleCnt="7"/>
      <dgm:spPr/>
    </dgm:pt>
    <dgm:pt modelId="{F54A3A5B-6648-4B8C-9AFC-2595500B95B2}" type="pres">
      <dgm:prSet presAssocID="{86F82E06-4E1F-4C14-8026-4D1DB0618A6E}" presName="connTx" presStyleLbl="parChTrans1D3" presStyleIdx="4" presStyleCnt="7"/>
      <dgm:spPr/>
    </dgm:pt>
    <dgm:pt modelId="{E0612DC2-0186-4E79-8257-68B84B806D85}" type="pres">
      <dgm:prSet presAssocID="{C57DE386-08C7-4660-BC49-3FE4D7C5BE6F}" presName="root2" presStyleCnt="0"/>
      <dgm:spPr/>
    </dgm:pt>
    <dgm:pt modelId="{664AB295-1885-42C4-8F24-5243E6BB2AA7}" type="pres">
      <dgm:prSet presAssocID="{C57DE386-08C7-4660-BC49-3FE4D7C5BE6F}" presName="LevelTwoTextNode" presStyleLbl="node3" presStyleIdx="2" presStyleCnt="5" custScaleX="18624" custLinFactNeighborX="-11375" custLinFactNeighborY="-10824">
        <dgm:presLayoutVars>
          <dgm:chPref val="3"/>
        </dgm:presLayoutVars>
      </dgm:prSet>
      <dgm:spPr/>
    </dgm:pt>
    <dgm:pt modelId="{9731B2B4-8B4C-4C5D-82A7-187800E38440}" type="pres">
      <dgm:prSet presAssocID="{C57DE386-08C7-4660-BC49-3FE4D7C5BE6F}" presName="level3hierChild" presStyleCnt="0"/>
      <dgm:spPr/>
    </dgm:pt>
    <dgm:pt modelId="{38F01845-EA02-431D-B1E1-4EF5D017FA9A}" type="pres">
      <dgm:prSet presAssocID="{2F05A136-168B-43FD-92E4-3A96F14CFC1E}" presName="conn2-1" presStyleLbl="parChTrans1D4" presStyleIdx="4" presStyleCnt="7"/>
      <dgm:spPr/>
    </dgm:pt>
    <dgm:pt modelId="{1E9FD4B2-0C6B-46FB-9C08-CE54CD19FA12}" type="pres">
      <dgm:prSet presAssocID="{2F05A136-168B-43FD-92E4-3A96F14CFC1E}" presName="connTx" presStyleLbl="parChTrans1D4" presStyleIdx="4" presStyleCnt="7"/>
      <dgm:spPr/>
    </dgm:pt>
    <dgm:pt modelId="{C6B64804-5129-47DD-8E30-8E548ACC5E98}" type="pres">
      <dgm:prSet presAssocID="{919C172C-29C3-4301-B40A-AEDF5B8076E7}" presName="root2" presStyleCnt="0"/>
      <dgm:spPr/>
    </dgm:pt>
    <dgm:pt modelId="{6B540FED-12FF-4156-BB46-7D714694064C}" type="pres">
      <dgm:prSet presAssocID="{919C172C-29C3-4301-B40A-AEDF5B8076E7}" presName="LevelTwoTextNode" presStyleLbl="asst3" presStyleIdx="2" presStyleCnt="5" custScaleX="222291" custScaleY="180122" custLinFactNeighborX="-8876" custLinFactNeighborY="-10824">
        <dgm:presLayoutVars>
          <dgm:chPref val="3"/>
        </dgm:presLayoutVars>
      </dgm:prSet>
      <dgm:spPr>
        <a:prstGeom prst="flowChartProcess">
          <a:avLst/>
        </a:prstGeom>
      </dgm:spPr>
    </dgm:pt>
    <dgm:pt modelId="{ACDB8667-D280-4CA1-8AA0-F653F6F06D8C}" type="pres">
      <dgm:prSet presAssocID="{919C172C-29C3-4301-B40A-AEDF5B8076E7}" presName="level3hierChild" presStyleCnt="0"/>
      <dgm:spPr/>
    </dgm:pt>
    <dgm:pt modelId="{D2490264-A2FD-4FE8-B9F7-701E97A829F8}" type="pres">
      <dgm:prSet presAssocID="{32EE5D3C-28EC-4F7C-B0E8-8FF5F5B48CD7}" presName="conn2-1" presStyleLbl="parChTrans1D2" presStyleIdx="3" presStyleCnt="4"/>
      <dgm:spPr/>
    </dgm:pt>
    <dgm:pt modelId="{0F11984F-4AA4-41B8-B1D8-7E6919A8704B}" type="pres">
      <dgm:prSet presAssocID="{32EE5D3C-28EC-4F7C-B0E8-8FF5F5B48CD7}" presName="connTx" presStyleLbl="parChTrans1D2" presStyleIdx="3" presStyleCnt="4"/>
      <dgm:spPr/>
    </dgm:pt>
    <dgm:pt modelId="{F82CB800-27BE-46E7-ABA9-62097C700F21}" type="pres">
      <dgm:prSet presAssocID="{061C35C2-21ED-4E10-9E0D-20481453A6B6}" presName="root2" presStyleCnt="0"/>
      <dgm:spPr/>
    </dgm:pt>
    <dgm:pt modelId="{0B47438C-C550-47F0-B292-C14563FC5382}" type="pres">
      <dgm:prSet presAssocID="{061C35C2-21ED-4E10-9E0D-20481453A6B6}" presName="LevelTwoTextNode" presStyleLbl="node2" presStyleIdx="1" presStyleCnt="2" custScaleX="19922" custLinFactNeighborX="-8412">
        <dgm:presLayoutVars>
          <dgm:chPref val="3"/>
        </dgm:presLayoutVars>
      </dgm:prSet>
      <dgm:spPr/>
    </dgm:pt>
    <dgm:pt modelId="{2E03935F-FE77-4F14-A42F-0A5C3BB3E411}" type="pres">
      <dgm:prSet presAssocID="{061C35C2-21ED-4E10-9E0D-20481453A6B6}" presName="level3hierChild" presStyleCnt="0"/>
      <dgm:spPr/>
    </dgm:pt>
    <dgm:pt modelId="{D20AFE57-1A95-4736-9E5D-5CD82C8BDA08}" type="pres">
      <dgm:prSet presAssocID="{241EB817-0852-496A-AB17-976E3A444468}" presName="conn2-1" presStyleLbl="parChTrans1D3" presStyleIdx="5" presStyleCnt="7"/>
      <dgm:spPr/>
    </dgm:pt>
    <dgm:pt modelId="{A8EE00F4-B03F-47BC-9D04-D1180CC5A45C}" type="pres">
      <dgm:prSet presAssocID="{241EB817-0852-496A-AB17-976E3A444468}" presName="connTx" presStyleLbl="parChTrans1D3" presStyleIdx="5" presStyleCnt="7"/>
      <dgm:spPr/>
    </dgm:pt>
    <dgm:pt modelId="{7A0AD8A9-B912-4A06-94C5-60C03A1DEBC3}" type="pres">
      <dgm:prSet presAssocID="{ED7EDC7E-7EF8-410D-927E-3ED1AB11C35A}" presName="root2" presStyleCnt="0"/>
      <dgm:spPr/>
    </dgm:pt>
    <dgm:pt modelId="{28AA7333-0D7F-4F32-9900-757AD35DA1F8}" type="pres">
      <dgm:prSet presAssocID="{ED7EDC7E-7EF8-410D-927E-3ED1AB11C35A}" presName="LevelTwoTextNode" presStyleLbl="node3" presStyleIdx="3" presStyleCnt="5" custScaleX="18624" custLinFactNeighborX="-11375">
        <dgm:presLayoutVars>
          <dgm:chPref val="3"/>
        </dgm:presLayoutVars>
      </dgm:prSet>
      <dgm:spPr/>
    </dgm:pt>
    <dgm:pt modelId="{031AE694-2F92-4533-90BB-AFCB3D5DBC53}" type="pres">
      <dgm:prSet presAssocID="{ED7EDC7E-7EF8-410D-927E-3ED1AB11C35A}" presName="level3hierChild" presStyleCnt="0"/>
      <dgm:spPr/>
    </dgm:pt>
    <dgm:pt modelId="{E8B2BBB6-9C25-4645-854E-0BA98D39C278}" type="pres">
      <dgm:prSet presAssocID="{34F87099-8623-4E00-957A-94C4A7CEB9D9}" presName="conn2-1" presStyleLbl="parChTrans1D4" presStyleIdx="5" presStyleCnt="7"/>
      <dgm:spPr/>
    </dgm:pt>
    <dgm:pt modelId="{9212732F-525E-49A5-A00C-7BB7F463145F}" type="pres">
      <dgm:prSet presAssocID="{34F87099-8623-4E00-957A-94C4A7CEB9D9}" presName="connTx" presStyleLbl="parChTrans1D4" presStyleIdx="5" presStyleCnt="7"/>
      <dgm:spPr/>
    </dgm:pt>
    <dgm:pt modelId="{4E1C803D-7FBA-4FD9-9FFD-DEE8BEA8CFAD}" type="pres">
      <dgm:prSet presAssocID="{DAE4EE92-676F-44C2-A7CB-7961B0771D6D}" presName="root2" presStyleCnt="0"/>
      <dgm:spPr/>
    </dgm:pt>
    <dgm:pt modelId="{20A22EFB-3126-4137-9C00-7BE6E30C18F8}" type="pres">
      <dgm:prSet presAssocID="{DAE4EE92-676F-44C2-A7CB-7961B0771D6D}" presName="LevelTwoTextNode" presStyleLbl="asst3" presStyleIdx="3" presStyleCnt="5" custScaleX="222291" custScaleY="62746" custLinFactNeighborX="-7335">
        <dgm:presLayoutVars>
          <dgm:chPref val="3"/>
        </dgm:presLayoutVars>
      </dgm:prSet>
      <dgm:spPr/>
    </dgm:pt>
    <dgm:pt modelId="{22380FCD-0967-482F-B0FE-BF6CDBD2A153}" type="pres">
      <dgm:prSet presAssocID="{DAE4EE92-676F-44C2-A7CB-7961B0771D6D}" presName="level3hierChild" presStyleCnt="0"/>
      <dgm:spPr/>
    </dgm:pt>
    <dgm:pt modelId="{5B332FD2-90B0-4DE5-B5D3-9DF2BBD86358}" type="pres">
      <dgm:prSet presAssocID="{73D6F0C8-2110-4D9F-8CF9-DADD0401F944}" presName="conn2-1" presStyleLbl="parChTrans1D3" presStyleIdx="6" presStyleCnt="7"/>
      <dgm:spPr/>
    </dgm:pt>
    <dgm:pt modelId="{3623AA6F-7B89-48E1-9DE5-7B4928A7655D}" type="pres">
      <dgm:prSet presAssocID="{73D6F0C8-2110-4D9F-8CF9-DADD0401F944}" presName="connTx" presStyleLbl="parChTrans1D3" presStyleIdx="6" presStyleCnt="7"/>
      <dgm:spPr/>
    </dgm:pt>
    <dgm:pt modelId="{F56A38FF-00F6-4CFE-8984-364FDC0DBF1D}" type="pres">
      <dgm:prSet presAssocID="{319D7121-311A-41B1-98C3-92A827FB67F8}" presName="root2" presStyleCnt="0"/>
      <dgm:spPr/>
    </dgm:pt>
    <dgm:pt modelId="{472A6150-5388-466B-9563-007C0BE42E38}" type="pres">
      <dgm:prSet presAssocID="{319D7121-311A-41B1-98C3-92A827FB67F8}" presName="LevelTwoTextNode" presStyleLbl="node3" presStyleIdx="4" presStyleCnt="5" custScaleX="18624" custLinFactNeighborX="-11375">
        <dgm:presLayoutVars>
          <dgm:chPref val="3"/>
        </dgm:presLayoutVars>
      </dgm:prSet>
      <dgm:spPr/>
    </dgm:pt>
    <dgm:pt modelId="{5B2A7F2E-2973-456C-8663-5212AB1722E3}" type="pres">
      <dgm:prSet presAssocID="{319D7121-311A-41B1-98C3-92A827FB67F8}" presName="level3hierChild" presStyleCnt="0"/>
      <dgm:spPr/>
    </dgm:pt>
    <dgm:pt modelId="{DC3D01C9-5710-4D23-9B2E-3E3426CF8EBF}" type="pres">
      <dgm:prSet presAssocID="{1DDA2290-FB1C-47E6-B4B4-41196F411C9B}" presName="conn2-1" presStyleLbl="parChTrans1D4" presStyleIdx="6" presStyleCnt="7"/>
      <dgm:spPr/>
    </dgm:pt>
    <dgm:pt modelId="{4FD932CE-551A-4178-A4AD-435683E97C97}" type="pres">
      <dgm:prSet presAssocID="{1DDA2290-FB1C-47E6-B4B4-41196F411C9B}" presName="connTx" presStyleLbl="parChTrans1D4" presStyleIdx="6" presStyleCnt="7"/>
      <dgm:spPr/>
    </dgm:pt>
    <dgm:pt modelId="{13F711B3-85AA-46ED-B385-A47BF8FA050E}" type="pres">
      <dgm:prSet presAssocID="{82A01E61-3459-47D1-B57C-56402F8F76D6}" presName="root2" presStyleCnt="0"/>
      <dgm:spPr/>
    </dgm:pt>
    <dgm:pt modelId="{EDAC934C-77B9-4811-B5BE-497CFE38F819}" type="pres">
      <dgm:prSet presAssocID="{82A01E61-3459-47D1-B57C-56402F8F76D6}" presName="LevelTwoTextNode" presStyleLbl="asst3" presStyleIdx="4" presStyleCnt="5" custScaleX="222291" custScaleY="106773" custLinFactNeighborX="-8435" custLinFactNeighborY="0">
        <dgm:presLayoutVars>
          <dgm:chPref val="3"/>
        </dgm:presLayoutVars>
      </dgm:prSet>
      <dgm:spPr/>
    </dgm:pt>
    <dgm:pt modelId="{2960B37A-F475-4EA0-8873-D197DFADC976}" type="pres">
      <dgm:prSet presAssocID="{82A01E61-3459-47D1-B57C-56402F8F76D6}" presName="level3hierChild" presStyleCnt="0"/>
      <dgm:spPr/>
    </dgm:pt>
  </dgm:ptLst>
  <dgm:cxnLst>
    <dgm:cxn modelId="{9963A700-7ED0-4E1A-B7CF-8326A4EEE504}" type="presOf" srcId="{F207C65E-5C6B-4721-865C-7FEC09FD50E5}" destId="{A1BF1FD1-6849-4E0B-83A2-C422F3F4242C}" srcOrd="1" destOrd="0" presId="urn:microsoft.com/office/officeart/2008/layout/HorizontalMultiLevelHierarchy#1"/>
    <dgm:cxn modelId="{4041250E-724E-4962-983A-46894F2B4F52}" type="presOf" srcId="{3DB3046B-077F-4AE6-9369-E29545863624}" destId="{3C51DE03-9CD4-4F70-866A-C6488DEDC414}" srcOrd="0" destOrd="0" presId="urn:microsoft.com/office/officeart/2008/layout/HorizontalMultiLevelHierarchy#1"/>
    <dgm:cxn modelId="{80817F0E-B816-47C6-B39A-BCCDFBA7D181}" type="presOf" srcId="{E372AD50-F0A8-4657-870D-6227D9F904D2}" destId="{B5B9C65D-7516-4FA6-9FDA-64AC99114656}" srcOrd="0" destOrd="0" presId="urn:microsoft.com/office/officeart/2008/layout/HorizontalMultiLevelHierarchy#1"/>
    <dgm:cxn modelId="{08B2DB10-C296-4C87-8367-41352C0154AB}" srcId="{ED7EDC7E-7EF8-410D-927E-3ED1AB11C35A}" destId="{DAE4EE92-676F-44C2-A7CB-7961B0771D6D}" srcOrd="0" destOrd="0" parTransId="{34F87099-8623-4E00-957A-94C4A7CEB9D9}" sibTransId="{48133BE4-7A06-40C1-9ECB-CD2E7273BED9}"/>
    <dgm:cxn modelId="{32FBAD11-6C58-4B4F-9B64-64235A89467B}" type="presOf" srcId="{6E00D073-A2B1-4864-A26C-3C019ACD974E}" destId="{FBD46DBD-FA36-49DA-B62E-599A5E46F784}" srcOrd="0" destOrd="0" presId="urn:microsoft.com/office/officeart/2008/layout/HorizontalMultiLevelHierarchy#1"/>
    <dgm:cxn modelId="{20E4FC11-3C5F-475F-AEA3-8841843F8E1B}" srcId="{FCA49D64-18E5-4758-832B-496AB81A1612}" destId="{454F4E96-F0FD-4B5A-804C-8EA4641FC429}" srcOrd="0" destOrd="0" parTransId="{E372AD50-F0A8-4657-870D-6227D9F904D2}" sibTransId="{A3732498-8A74-4FC9-AB6E-9C79D757EBF2}"/>
    <dgm:cxn modelId="{ADFBCE14-13BA-4CBA-8C94-4575276DA082}" type="presOf" srcId="{A3512B29-BA8B-4982-A35F-56FB7DEF8225}" destId="{A0EE1055-A62C-478E-81BB-37ED1D8CA948}" srcOrd="0" destOrd="0" presId="urn:microsoft.com/office/officeart/2008/layout/HorizontalMultiLevelHierarchy#1"/>
    <dgm:cxn modelId="{010BE618-078C-4041-A9D3-0801DA8BCFE0}" type="presOf" srcId="{C57DE386-08C7-4660-BC49-3FE4D7C5BE6F}" destId="{664AB295-1885-42C4-8F24-5243E6BB2AA7}" srcOrd="0" destOrd="0" presId="urn:microsoft.com/office/officeart/2008/layout/HorizontalMultiLevelHierarchy#1"/>
    <dgm:cxn modelId="{1F62F218-A08B-4077-849F-E517A0B6C4FA}" type="presOf" srcId="{919C172C-29C3-4301-B40A-AEDF5B8076E7}" destId="{6B540FED-12FF-4156-BB46-7D714694064C}" srcOrd="0" destOrd="0" presId="urn:microsoft.com/office/officeart/2008/layout/HorizontalMultiLevelHierarchy#1"/>
    <dgm:cxn modelId="{48EC4019-1537-4C0F-9AEF-86FE856F6D3D}" type="presOf" srcId="{AAD004B6-1D7E-4DA5-95DD-76D598514BC9}" destId="{3B200BA0-519C-4DD6-8F00-F8DDA4767C56}" srcOrd="0" destOrd="0" presId="urn:microsoft.com/office/officeart/2008/layout/HorizontalMultiLevelHierarchy#1"/>
    <dgm:cxn modelId="{C013641A-DA35-4426-AF2B-C112C96B56B3}" type="presOf" srcId="{04277F74-B83B-43C6-8EAF-BDFF96775276}" destId="{54819D7F-F1F7-475B-AF70-B0405205AE7D}" srcOrd="0" destOrd="0" presId="urn:microsoft.com/office/officeart/2008/layout/HorizontalMultiLevelHierarchy#1"/>
    <dgm:cxn modelId="{FC830424-C3DC-4A89-A29B-19862281D081}" type="presOf" srcId="{6E00D073-A2B1-4864-A26C-3C019ACD974E}" destId="{1A76AEC8-4202-4777-813D-EE25B124EC5E}" srcOrd="1" destOrd="0" presId="urn:microsoft.com/office/officeart/2008/layout/HorizontalMultiLevelHierarchy#1"/>
    <dgm:cxn modelId="{81AD4824-8781-46A2-8A6B-24E5B7482976}" type="presOf" srcId="{F8478DB8-3C56-4694-A6DA-7DAC9F7EE107}" destId="{E45255E5-EBD8-4A64-8D80-267A71D9736D}" srcOrd="0" destOrd="0" presId="urn:microsoft.com/office/officeart/2008/layout/HorizontalMultiLevelHierarchy#1"/>
    <dgm:cxn modelId="{9BD8DB2B-8444-44B1-8ED5-3D11D25AAE3D}" type="presOf" srcId="{241EB817-0852-496A-AB17-976E3A444468}" destId="{A8EE00F4-B03F-47BC-9D04-D1180CC5A45C}" srcOrd="1" destOrd="0" presId="urn:microsoft.com/office/officeart/2008/layout/HorizontalMultiLevelHierarchy#1"/>
    <dgm:cxn modelId="{3E6C652D-38BF-4780-8A8C-1B6B7DA4A840}" srcId="{71A352F7-5B06-4132-A551-75F99654C8DD}" destId="{C57DE386-08C7-4660-BC49-3FE4D7C5BE6F}" srcOrd="1" destOrd="0" parTransId="{86F82E06-4E1F-4C14-8026-4D1DB0618A6E}" sibTransId="{DCE69CA7-4316-4EEB-A343-F7D2369911F4}"/>
    <dgm:cxn modelId="{CD1C0132-6F32-48ED-9555-CB02FC1E0057}" type="presOf" srcId="{B5CE3DCA-EBFE-49E1-A449-37BA26721D58}" destId="{E8832CFA-6DED-44DB-BD54-519EC7AEB3AF}" srcOrd="0" destOrd="0" presId="urn:microsoft.com/office/officeart/2008/layout/HorizontalMultiLevelHierarchy#1"/>
    <dgm:cxn modelId="{E57EBA38-1518-4959-9B80-59BF0F37B7F0}" type="presOf" srcId="{6EDAA0E0-6781-4646-A2E9-C5A2D4AA1D88}" destId="{78EFD3CC-AD96-4F00-B5DE-AEFB101E4210}" srcOrd="0" destOrd="0" presId="urn:microsoft.com/office/officeart/2008/layout/HorizontalMultiLevelHierarchy#1"/>
    <dgm:cxn modelId="{B548B240-39C6-4350-8CA0-EE2975CD208A}" type="presOf" srcId="{33D3B69E-B6B3-4662-8C86-2CA5C1FDF4B5}" destId="{789B21FF-012E-4C80-A65B-84471522B7C3}" srcOrd="0" destOrd="0" presId="urn:microsoft.com/office/officeart/2008/layout/HorizontalMultiLevelHierarchy#1"/>
    <dgm:cxn modelId="{35831F5B-00EA-4FAB-9678-D56EE187204E}" srcId="{3F8A1874-8004-43B4-A181-8A2CF5795B96}" destId="{F8478DB8-3C56-4694-A6DA-7DAC9F7EE107}" srcOrd="0" destOrd="0" parTransId="{C3795B60-BC87-44D7-95DB-CA534F3C9E10}" sibTransId="{D29DC838-B769-4F32-AEBF-983928B251DA}"/>
    <dgm:cxn modelId="{97A3C65E-69E1-47C4-9154-ACB10B1AEEA1}" type="presOf" srcId="{40AC4865-C7AF-458F-9013-90FAE7917C3F}" destId="{1C44E5FA-5E92-43EC-B872-BBCB6A663DB2}" srcOrd="0" destOrd="0" presId="urn:microsoft.com/office/officeart/2008/layout/HorizontalMultiLevelHierarchy#1"/>
    <dgm:cxn modelId="{641B8163-9C51-4168-B56F-D273B35D78B7}" type="presOf" srcId="{9C396C24-8785-401F-8212-1A7D6DEE92EF}" destId="{85A747BC-2EBA-4419-8F02-B19CC4DDC789}" srcOrd="1" destOrd="0" presId="urn:microsoft.com/office/officeart/2008/layout/HorizontalMultiLevelHierarchy#1"/>
    <dgm:cxn modelId="{7B1F7D65-3B79-4C80-BB76-DDF35D5EA4C2}" type="presOf" srcId="{A95786F0-CD07-4D55-88E4-76B122B3CE0B}" destId="{C2E67043-FB5C-4D58-AF91-FFEE478EFEAB}" srcOrd="0" destOrd="0" presId="urn:microsoft.com/office/officeart/2008/layout/HorizontalMultiLevelHierarchy#1"/>
    <dgm:cxn modelId="{8C5C7368-43B7-4976-A97C-1887B6D34E82}" type="presOf" srcId="{C3795B60-BC87-44D7-95DB-CA534F3C9E10}" destId="{EA9C1686-B63B-4BD9-B978-CE8E5180F896}" srcOrd="0" destOrd="0" presId="urn:microsoft.com/office/officeart/2008/layout/HorizontalMultiLevelHierarchy#1"/>
    <dgm:cxn modelId="{16B4E848-9EFB-4D67-8640-7530F644859B}" type="presOf" srcId="{1DDA2290-FB1C-47E6-B4B4-41196F411C9B}" destId="{4FD932CE-551A-4178-A4AD-435683E97C97}" srcOrd="1" destOrd="0" presId="urn:microsoft.com/office/officeart/2008/layout/HorizontalMultiLevelHierarchy#1"/>
    <dgm:cxn modelId="{D048094D-BF6A-4EEE-A1E0-BEC82F556FEC}" type="presOf" srcId="{86F82E06-4E1F-4C14-8026-4D1DB0618A6E}" destId="{907765B7-04BB-45E0-9B0F-995E2180BA38}" srcOrd="0" destOrd="0" presId="urn:microsoft.com/office/officeart/2008/layout/HorizontalMultiLevelHierarchy#1"/>
    <dgm:cxn modelId="{8302516D-F78B-4599-BC47-8ADA43D111E1}" type="presOf" srcId="{241EB817-0852-496A-AB17-976E3A444468}" destId="{D20AFE57-1A95-4736-9E5D-5CD82C8BDA08}" srcOrd="0" destOrd="0" presId="urn:microsoft.com/office/officeart/2008/layout/HorizontalMultiLevelHierarchy#1"/>
    <dgm:cxn modelId="{B706D74D-A568-421D-99DC-A5E5004CEBE0}" type="presOf" srcId="{5D424DC2-0769-4BF0-8B0A-103D97ED7DC3}" destId="{880002AB-17FB-4333-8493-32EDD1F6BD5D}" srcOrd="0" destOrd="0" presId="urn:microsoft.com/office/officeart/2008/layout/HorizontalMultiLevelHierarchy#1"/>
    <dgm:cxn modelId="{48C6196E-DE1D-4E6C-97AD-DFE2961FC3E2}" srcId="{A3512B29-BA8B-4982-A35F-56FB7DEF8225}" destId="{B3EA57BA-B5DE-45B0-BF09-33C5DAA031C2}" srcOrd="0" destOrd="0" parTransId="{6EDAA0E0-6781-4646-A2E9-C5A2D4AA1D88}" sibTransId="{09EF9DAD-59C3-4F72-A44E-BD67B9CFDC57}"/>
    <dgm:cxn modelId="{4F707E6F-1E03-45E8-9E80-D4B0969CEBC6}" srcId="{061C35C2-21ED-4E10-9E0D-20481453A6B6}" destId="{ED7EDC7E-7EF8-410D-927E-3ED1AB11C35A}" srcOrd="0" destOrd="0" parTransId="{241EB817-0852-496A-AB17-976E3A444468}" sibTransId="{404FF941-74CA-4673-BB85-E5FD4C620570}"/>
    <dgm:cxn modelId="{C12C6472-C40A-4C03-9757-80721A88A7B5}" type="presOf" srcId="{C3795B60-BC87-44D7-95DB-CA534F3C9E10}" destId="{17E03A6F-1732-4A29-AF38-6405C3EC8C15}" srcOrd="1" destOrd="0" presId="urn:microsoft.com/office/officeart/2008/layout/HorizontalMultiLevelHierarchy#1"/>
    <dgm:cxn modelId="{88D3E073-108B-4073-AE20-E5F8B5F56210}" type="presOf" srcId="{04277F74-B83B-43C6-8EAF-BDFF96775276}" destId="{DEEA736E-4B74-4E7B-BD11-69BBCD0C9834}" srcOrd="1" destOrd="0" presId="urn:microsoft.com/office/officeart/2008/layout/HorizontalMultiLevelHierarchy#1"/>
    <dgm:cxn modelId="{D15B2155-F046-4B1C-8426-730A5544AA88}" type="presOf" srcId="{34F87099-8623-4E00-957A-94C4A7CEB9D9}" destId="{E8B2BBB6-9C25-4645-854E-0BA98D39C278}" srcOrd="0" destOrd="0" presId="urn:microsoft.com/office/officeart/2008/layout/HorizontalMultiLevelHierarchy#1"/>
    <dgm:cxn modelId="{16B58475-41E8-4E97-85D6-6DF32F1092F6}" type="presOf" srcId="{A95786F0-CD07-4D55-88E4-76B122B3CE0B}" destId="{619E109E-885A-4653-9980-531457D7287A}" srcOrd="1" destOrd="0" presId="urn:microsoft.com/office/officeart/2008/layout/HorizontalMultiLevelHierarchy#1"/>
    <dgm:cxn modelId="{4A21D955-BAD9-4BCC-8BE7-F4B1C9414274}" type="presOf" srcId="{ED7EDC7E-7EF8-410D-927E-3ED1AB11C35A}" destId="{28AA7333-0D7F-4F32-9900-757AD35DA1F8}" srcOrd="0" destOrd="0" presId="urn:microsoft.com/office/officeart/2008/layout/HorizontalMultiLevelHierarchy#1"/>
    <dgm:cxn modelId="{6C700556-1871-42CE-9711-747B9C5D3757}" srcId="{3F8A1874-8004-43B4-A181-8A2CF5795B96}" destId="{061C35C2-21ED-4E10-9E0D-20481453A6B6}" srcOrd="3" destOrd="0" parTransId="{32EE5D3C-28EC-4F7C-B0E8-8FF5F5B48CD7}" sibTransId="{0CEC8747-AA70-4E96-8A5B-B238618C193F}"/>
    <dgm:cxn modelId="{9A10A658-E92D-486F-AAAF-BA79AEE8CC14}" type="presOf" srcId="{3F8A1874-8004-43B4-A181-8A2CF5795B96}" destId="{99E4100A-E4E7-4A13-AF59-ACA0F1904D18}" srcOrd="0" destOrd="0" presId="urn:microsoft.com/office/officeart/2008/layout/HorizontalMultiLevelHierarchy#1"/>
    <dgm:cxn modelId="{72BE2B79-70BD-4EB4-B9A4-B6B7D2A0C184}" type="presOf" srcId="{F207C65E-5C6B-4721-865C-7FEC09FD50E5}" destId="{41EA6622-9AB5-41B6-8A6B-0E524D7D77F1}" srcOrd="0" destOrd="0" presId="urn:microsoft.com/office/officeart/2008/layout/HorizontalMultiLevelHierarchy#1"/>
    <dgm:cxn modelId="{2601637A-DACF-4AD4-8F03-A8027EF75D38}" type="presOf" srcId="{454F4E96-F0FD-4B5A-804C-8EA4641FC429}" destId="{8C6B0F11-D98E-433E-B921-4BF5D958B528}" srcOrd="0" destOrd="0" presId="urn:microsoft.com/office/officeart/2008/layout/HorizontalMultiLevelHierarchy#1"/>
    <dgm:cxn modelId="{C9B1FD7A-4D13-4E4D-814E-0E2293CBF42D}" type="presOf" srcId="{33D3B69E-B6B3-4662-8C86-2CA5C1FDF4B5}" destId="{2B331332-2659-40AD-835E-E8FCFAC451D3}" srcOrd="1" destOrd="0" presId="urn:microsoft.com/office/officeart/2008/layout/HorizontalMultiLevelHierarchy#1"/>
    <dgm:cxn modelId="{CCF69A7C-DB1A-4536-A878-9A72DC5DF776}" type="presOf" srcId="{E8766DBE-1A17-4D1B-90CE-21A28C5FC873}" destId="{89F3EBFB-ED93-455B-9031-36257D117BE1}" srcOrd="0" destOrd="0" presId="urn:microsoft.com/office/officeart/2008/layout/HorizontalMultiLevelHierarchy#1"/>
    <dgm:cxn modelId="{A213F27C-2EF1-4FA6-AD29-7DFD6D30973C}" type="presOf" srcId="{FCA49D64-18E5-4758-832B-496AB81A1612}" destId="{DA9E6E83-B6E5-4AF5-B8CD-1DEC3D1844C0}" srcOrd="0" destOrd="0" presId="urn:microsoft.com/office/officeart/2008/layout/HorizontalMultiLevelHierarchy#1"/>
    <dgm:cxn modelId="{626F637E-6E7B-4EB8-B7F9-B14070AE9595}" type="presOf" srcId="{82A01E61-3459-47D1-B57C-56402F8F76D6}" destId="{EDAC934C-77B9-4811-B5BE-497CFE38F819}" srcOrd="0" destOrd="0" presId="urn:microsoft.com/office/officeart/2008/layout/HorizontalMultiLevelHierarchy#1"/>
    <dgm:cxn modelId="{872FAA84-E72B-4A1B-A58A-9C72ACA47F44}" type="presOf" srcId="{2F05A136-168B-43FD-92E4-3A96F14CFC1E}" destId="{38F01845-EA02-431D-B1E1-4EF5D017FA9A}" srcOrd="0" destOrd="0" presId="urn:microsoft.com/office/officeart/2008/layout/HorizontalMultiLevelHierarchy#1"/>
    <dgm:cxn modelId="{A995938F-65D5-43AA-9ED3-499159E1491A}" type="presOf" srcId="{061C35C2-21ED-4E10-9E0D-20481453A6B6}" destId="{0B47438C-C550-47F0-B292-C14563FC5382}" srcOrd="0" destOrd="0" presId="urn:microsoft.com/office/officeart/2008/layout/HorizontalMultiLevelHierarchy#1"/>
    <dgm:cxn modelId="{5D521590-1CDF-4958-9A02-EF2770661D1C}" type="presOf" srcId="{32EE5D3C-28EC-4F7C-B0E8-8FF5F5B48CD7}" destId="{0F11984F-4AA4-41B8-B1D8-7E6919A8704B}" srcOrd="1" destOrd="0" presId="urn:microsoft.com/office/officeart/2008/layout/HorizontalMultiLevelHierarchy#1"/>
    <dgm:cxn modelId="{228C8491-49C5-4A17-8F06-14EFFAD836F8}" type="presOf" srcId="{2F05A136-168B-43FD-92E4-3A96F14CFC1E}" destId="{1E9FD4B2-0C6B-46FB-9C08-CE54CD19FA12}" srcOrd="1" destOrd="0" presId="urn:microsoft.com/office/officeart/2008/layout/HorizontalMultiLevelHierarchy#1"/>
    <dgm:cxn modelId="{38D26794-55B7-48F6-B722-45F1AF7E148C}" srcId="{061C35C2-21ED-4E10-9E0D-20481453A6B6}" destId="{319D7121-311A-41B1-98C3-92A827FB67F8}" srcOrd="1" destOrd="0" parTransId="{73D6F0C8-2110-4D9F-8CF9-DADD0401F944}" sibTransId="{7005B5D1-1473-4551-8D4A-79A7761F3B93}"/>
    <dgm:cxn modelId="{7BD9819E-D849-4A71-BD28-B5CFD3A33944}" type="presOf" srcId="{E372AD50-F0A8-4657-870D-6227D9F904D2}" destId="{53128D16-A5AB-4D50-9E2E-B9CD697D90BB}" srcOrd="1" destOrd="0" presId="urn:microsoft.com/office/officeart/2008/layout/HorizontalMultiLevelHierarchy#1"/>
    <dgm:cxn modelId="{7B1EDA9F-EE81-4BEC-A8AD-0218424C21A3}" type="presOf" srcId="{E8766DBE-1A17-4D1B-90CE-21A28C5FC873}" destId="{914DD995-1161-47F5-AFA1-C4FA8765C57A}" srcOrd="1" destOrd="0" presId="urn:microsoft.com/office/officeart/2008/layout/HorizontalMultiLevelHierarchy#1"/>
    <dgm:cxn modelId="{E8E9B8A4-A3D9-4663-AFCB-3FBF70B988FF}" type="presOf" srcId="{34F87099-8623-4E00-957A-94C4A7CEB9D9}" destId="{9212732F-525E-49A5-A00C-7BB7F463145F}" srcOrd="1" destOrd="0" presId="urn:microsoft.com/office/officeart/2008/layout/HorizontalMultiLevelHierarchy#1"/>
    <dgm:cxn modelId="{CA7ED1A9-19F5-41FD-8859-0AC8A089BE51}" srcId="{F9155760-C96A-44C7-8750-3957AF93A382}" destId="{40AC4865-C7AF-458F-9013-90FAE7917C3F}" srcOrd="0" destOrd="0" parTransId="{F207C65E-5C6B-4721-865C-7FEC09FD50E5}" sibTransId="{7C8AFF81-074A-428C-B283-27F75D22D7CC}"/>
    <dgm:cxn modelId="{603D65B1-6A65-4BA2-8870-1DAA4944CE2C}" type="presOf" srcId="{1DDA2290-FB1C-47E6-B4B4-41196F411C9B}" destId="{DC3D01C9-5710-4D23-9B2E-3E3426CF8EBF}" srcOrd="0" destOrd="0" presId="urn:microsoft.com/office/officeart/2008/layout/HorizontalMultiLevelHierarchy#1"/>
    <dgm:cxn modelId="{4BC0A8B5-45AE-4BCF-8FB8-3C7ABA387526}" type="presOf" srcId="{30F29CBA-7222-4A3B-AD48-335193BA2AB2}" destId="{AB5772C9-F8A6-49B5-98AD-756435FEAE78}" srcOrd="0" destOrd="0" presId="urn:microsoft.com/office/officeart/2008/layout/HorizontalMultiLevelHierarchy#1"/>
    <dgm:cxn modelId="{6B06D4B7-C620-4591-ACBC-2151AB2A7BD9}" type="presOf" srcId="{86F82E06-4E1F-4C14-8026-4D1DB0618A6E}" destId="{F54A3A5B-6648-4B8C-9AFC-2595500B95B2}" srcOrd="1" destOrd="0" presId="urn:microsoft.com/office/officeart/2008/layout/HorizontalMultiLevelHierarchy#1"/>
    <dgm:cxn modelId="{5A1A7DBD-0964-40CD-9CE8-DF9407CCEF49}" srcId="{F8478DB8-3C56-4694-A6DA-7DAC9F7EE107}" destId="{F9155760-C96A-44C7-8750-3957AF93A382}" srcOrd="0" destOrd="0" parTransId="{04277F74-B83B-43C6-8EAF-BDFF96775276}" sibTransId="{EC538226-E1D7-40EA-A90A-05B6E2270E8C}"/>
    <dgm:cxn modelId="{1B9B66C0-EF20-48B7-AAEB-A056824DDF33}" srcId="{B3EA57BA-B5DE-45B0-BF09-33C5DAA031C2}" destId="{AAD004B6-1D7E-4DA5-95DD-76D598514BC9}" srcOrd="0" destOrd="0" parTransId="{E8766DBE-1A17-4D1B-90CE-21A28C5FC873}" sibTransId="{13D40ABB-FB8B-46B2-933D-CAC3A525F54F}"/>
    <dgm:cxn modelId="{F2DB74C9-E7FC-4BF5-A235-AC9B0F06B16D}" type="presOf" srcId="{F9155760-C96A-44C7-8750-3957AF93A382}" destId="{DC385EA7-18FC-49D2-9A56-5C38D48BC946}" srcOrd="0" destOrd="0" presId="urn:microsoft.com/office/officeart/2008/layout/HorizontalMultiLevelHierarchy#1"/>
    <dgm:cxn modelId="{2A2D8BCB-7F0C-480F-9E39-B9E26E740AFD}" type="presOf" srcId="{9C396C24-8785-401F-8212-1A7D6DEE92EF}" destId="{2ED2EAE7-34D4-432D-BAA1-A9EB401F59CE}" srcOrd="0" destOrd="0" presId="urn:microsoft.com/office/officeart/2008/layout/HorizontalMultiLevelHierarchy#1"/>
    <dgm:cxn modelId="{D510BACC-D851-4D47-A13D-9B3832C0C435}" srcId="{F8478DB8-3C56-4694-A6DA-7DAC9F7EE107}" destId="{FCA49D64-18E5-4758-832B-496AB81A1612}" srcOrd="1" destOrd="0" parTransId="{B5CE3DCA-EBFE-49E1-A449-37BA26721D58}" sibTransId="{37566089-CC58-4E55-8119-20A8DF0673FA}"/>
    <dgm:cxn modelId="{7F8BC6D3-CC80-4AA2-A1C3-F5D0280780C0}" type="presOf" srcId="{71A352F7-5B06-4132-A551-75F99654C8DD}" destId="{78E26B30-C6FB-4CB4-A272-471BB95C9C7D}" srcOrd="0" destOrd="0" presId="urn:microsoft.com/office/officeart/2008/layout/HorizontalMultiLevelHierarchy#1"/>
    <dgm:cxn modelId="{16FF05D4-FBD1-49FD-A8DC-DC3E5014A5FB}" srcId="{C57DE386-08C7-4660-BC49-3FE4D7C5BE6F}" destId="{919C172C-29C3-4301-B40A-AEDF5B8076E7}" srcOrd="0" destOrd="0" parTransId="{2F05A136-168B-43FD-92E4-3A96F14CFC1E}" sibTransId="{47B517F2-A0C0-4E2A-90E0-268EE1219B49}"/>
    <dgm:cxn modelId="{BC5986D6-5A63-42CF-8E2B-5727A79A025C}" srcId="{319D7121-311A-41B1-98C3-92A827FB67F8}" destId="{82A01E61-3459-47D1-B57C-56402F8F76D6}" srcOrd="0" destOrd="0" parTransId="{1DDA2290-FB1C-47E6-B4B4-41196F411C9B}" sibTransId="{90271E0F-D0AD-40C5-9415-7E56AD5030C4}"/>
    <dgm:cxn modelId="{375CF2D8-E03B-4A59-A357-1FD9808083B3}" srcId="{3F8A1874-8004-43B4-A181-8A2CF5795B96}" destId="{A3512B29-BA8B-4982-A35F-56FB7DEF8225}" srcOrd="1" destOrd="0" parTransId="{33D3B69E-B6B3-4662-8C86-2CA5C1FDF4B5}" sibTransId="{888A4F34-1A37-4C0E-B537-173EAE5BC32A}"/>
    <dgm:cxn modelId="{C68BCAD9-EB28-41C6-8385-01BB1B19FCC2}" type="presOf" srcId="{73D6F0C8-2110-4D9F-8CF9-DADD0401F944}" destId="{3623AA6F-7B89-48E1-9DE5-7B4928A7655D}" srcOrd="1" destOrd="0" presId="urn:microsoft.com/office/officeart/2008/layout/HorizontalMultiLevelHierarchy#1"/>
    <dgm:cxn modelId="{825A97DC-7100-4DB8-835E-0C105FC49485}" type="presOf" srcId="{DAE4EE92-676F-44C2-A7CB-7961B0771D6D}" destId="{20A22EFB-3126-4137-9C00-7BE6E30C18F8}" srcOrd="0" destOrd="0" presId="urn:microsoft.com/office/officeart/2008/layout/HorizontalMultiLevelHierarchy#1"/>
    <dgm:cxn modelId="{356499E2-85F2-4CF8-935C-5756548E8598}" type="presOf" srcId="{73D6F0C8-2110-4D9F-8CF9-DADD0401F944}" destId="{5B332FD2-90B0-4DE5-B5D3-9DF2BBD86358}" srcOrd="0" destOrd="0" presId="urn:microsoft.com/office/officeart/2008/layout/HorizontalMultiLevelHierarchy#1"/>
    <dgm:cxn modelId="{3C60FCE2-AEF9-40ED-B103-9B15D1079E49}" srcId="{30F29CBA-7222-4A3B-AD48-335193BA2AB2}" destId="{5D424DC2-0769-4BF0-8B0A-103D97ED7DC3}" srcOrd="0" destOrd="0" parTransId="{A95786F0-CD07-4D55-88E4-76B122B3CE0B}" sibTransId="{A747AC40-6242-473A-9D0C-7D0EDA8657B2}"/>
    <dgm:cxn modelId="{75BF9BE7-1758-444D-843C-B2078FE912CE}" type="presOf" srcId="{32EE5D3C-28EC-4F7C-B0E8-8FF5F5B48CD7}" destId="{D2490264-A2FD-4FE8-B9F7-701E97A829F8}" srcOrd="0" destOrd="0" presId="urn:microsoft.com/office/officeart/2008/layout/HorizontalMultiLevelHierarchy#1"/>
    <dgm:cxn modelId="{EBE27AEA-92B2-4AAC-86CE-BF6723871623}" srcId="{3F8A1874-8004-43B4-A181-8A2CF5795B96}" destId="{71A352F7-5B06-4132-A551-75F99654C8DD}" srcOrd="2" destOrd="0" parTransId="{9C396C24-8785-401F-8212-1A7D6DEE92EF}" sibTransId="{E168A1E9-06A1-4A3E-8CAE-264F158DA88F}"/>
    <dgm:cxn modelId="{B748AEF2-7888-4C25-BA97-5D795EF07BEA}" type="presOf" srcId="{319D7121-311A-41B1-98C3-92A827FB67F8}" destId="{472A6150-5388-466B-9563-007C0BE42E38}" srcOrd="0" destOrd="0" presId="urn:microsoft.com/office/officeart/2008/layout/HorizontalMultiLevelHierarchy#1"/>
    <dgm:cxn modelId="{AD628FF5-D291-43AD-8045-05A1B72DB1E3}" srcId="{3DB3046B-077F-4AE6-9369-E29545863624}" destId="{3F8A1874-8004-43B4-A181-8A2CF5795B96}" srcOrd="0" destOrd="0" parTransId="{A1229A25-E1D9-4A7D-9D30-98AF7C68E2F6}" sibTransId="{D416ED98-C636-4D8F-B50F-09FB19DA9747}"/>
    <dgm:cxn modelId="{CA47B3F8-8DB9-43C6-A5F1-C5F571D5880F}" type="presOf" srcId="{6EDAA0E0-6781-4646-A2E9-C5A2D4AA1D88}" destId="{DE96BC9B-71CD-4D8A-8462-DA785C6BFFF6}" srcOrd="1" destOrd="0" presId="urn:microsoft.com/office/officeart/2008/layout/HorizontalMultiLevelHierarchy#1"/>
    <dgm:cxn modelId="{1E1B07FA-2BE4-4E23-BB39-A0421B95890F}" srcId="{71A352F7-5B06-4132-A551-75F99654C8DD}" destId="{30F29CBA-7222-4A3B-AD48-335193BA2AB2}" srcOrd="0" destOrd="0" parTransId="{6E00D073-A2B1-4864-A26C-3C019ACD974E}" sibTransId="{EEF9B246-8D52-4FBA-BABE-1363873EC46C}"/>
    <dgm:cxn modelId="{EE7ADDFA-9671-4900-BCEC-01C3E96F34CD}" type="presOf" srcId="{B5CE3DCA-EBFE-49E1-A449-37BA26721D58}" destId="{B6EAB417-7DD9-40B5-9C29-AC62D6FE8B1F}" srcOrd="1" destOrd="0" presId="urn:microsoft.com/office/officeart/2008/layout/HorizontalMultiLevelHierarchy#1"/>
    <dgm:cxn modelId="{BD870CFF-F40E-45D4-9A58-6D0DB7A7E487}" type="presOf" srcId="{B3EA57BA-B5DE-45B0-BF09-33C5DAA031C2}" destId="{8D5EF123-597B-460F-8545-E51C7B9F1A38}" srcOrd="0" destOrd="0" presId="urn:microsoft.com/office/officeart/2008/layout/HorizontalMultiLevelHierarchy#1"/>
    <dgm:cxn modelId="{54EDA122-DA50-4E33-A725-7C086749D0BF}" type="presParOf" srcId="{3C51DE03-9CD4-4F70-866A-C6488DEDC414}" destId="{F38A293D-525E-4C42-BBCE-94FA74EA07FC}" srcOrd="0" destOrd="0" presId="urn:microsoft.com/office/officeart/2008/layout/HorizontalMultiLevelHierarchy#1"/>
    <dgm:cxn modelId="{A8D43C75-69C0-4662-8C87-5245FF960AC4}" type="presParOf" srcId="{F38A293D-525E-4C42-BBCE-94FA74EA07FC}" destId="{99E4100A-E4E7-4A13-AF59-ACA0F1904D18}" srcOrd="0" destOrd="0" presId="urn:microsoft.com/office/officeart/2008/layout/HorizontalMultiLevelHierarchy#1"/>
    <dgm:cxn modelId="{29DD1608-7EE5-4326-A399-CF45B76FD091}" type="presParOf" srcId="{F38A293D-525E-4C42-BBCE-94FA74EA07FC}" destId="{3D62763A-CAAE-4221-BEC6-FB933115B80F}" srcOrd="1" destOrd="0" presId="urn:microsoft.com/office/officeart/2008/layout/HorizontalMultiLevelHierarchy#1"/>
    <dgm:cxn modelId="{89C4CE2B-BA05-4BA1-B019-CD3F6FADDD1A}" type="presParOf" srcId="{3D62763A-CAAE-4221-BEC6-FB933115B80F}" destId="{EA9C1686-B63B-4BD9-B978-CE8E5180F896}" srcOrd="0" destOrd="0" presId="urn:microsoft.com/office/officeart/2008/layout/HorizontalMultiLevelHierarchy#1"/>
    <dgm:cxn modelId="{1FDE6B7B-6191-4DB1-B4EF-376415666F8F}" type="presParOf" srcId="{EA9C1686-B63B-4BD9-B978-CE8E5180F896}" destId="{17E03A6F-1732-4A29-AF38-6405C3EC8C15}" srcOrd="0" destOrd="0" presId="urn:microsoft.com/office/officeart/2008/layout/HorizontalMultiLevelHierarchy#1"/>
    <dgm:cxn modelId="{83D9B06D-53DA-495E-8E21-CF43DA199F07}" type="presParOf" srcId="{3D62763A-CAAE-4221-BEC6-FB933115B80F}" destId="{A9CAFBE0-A795-4076-B74F-EAA8BF73A79F}" srcOrd="1" destOrd="0" presId="urn:microsoft.com/office/officeart/2008/layout/HorizontalMultiLevelHierarchy#1"/>
    <dgm:cxn modelId="{D50EF708-352D-4B6F-96C8-6F73593A905F}" type="presParOf" srcId="{A9CAFBE0-A795-4076-B74F-EAA8BF73A79F}" destId="{E45255E5-EBD8-4A64-8D80-267A71D9736D}" srcOrd="0" destOrd="0" presId="urn:microsoft.com/office/officeart/2008/layout/HorizontalMultiLevelHierarchy#1"/>
    <dgm:cxn modelId="{6CFFD86A-2D42-4467-BD81-818CF6593BB3}" type="presParOf" srcId="{A9CAFBE0-A795-4076-B74F-EAA8BF73A79F}" destId="{95E22721-5EA4-4434-A5CD-845D85239F29}" srcOrd="1" destOrd="0" presId="urn:microsoft.com/office/officeart/2008/layout/HorizontalMultiLevelHierarchy#1"/>
    <dgm:cxn modelId="{57A97393-CA68-49FD-BAE2-41A5A79CCDB1}" type="presParOf" srcId="{95E22721-5EA4-4434-A5CD-845D85239F29}" destId="{54819D7F-F1F7-475B-AF70-B0405205AE7D}" srcOrd="0" destOrd="0" presId="urn:microsoft.com/office/officeart/2008/layout/HorizontalMultiLevelHierarchy#1"/>
    <dgm:cxn modelId="{7F271C5C-F89C-4690-A7B6-F99494BF9510}" type="presParOf" srcId="{54819D7F-F1F7-475B-AF70-B0405205AE7D}" destId="{DEEA736E-4B74-4E7B-BD11-69BBCD0C9834}" srcOrd="0" destOrd="0" presId="urn:microsoft.com/office/officeart/2008/layout/HorizontalMultiLevelHierarchy#1"/>
    <dgm:cxn modelId="{7F102C4E-7E86-4263-9585-D72D83B430B0}" type="presParOf" srcId="{95E22721-5EA4-4434-A5CD-845D85239F29}" destId="{403BC3F1-184C-465C-860B-7E59A831CC72}" srcOrd="1" destOrd="0" presId="urn:microsoft.com/office/officeart/2008/layout/HorizontalMultiLevelHierarchy#1"/>
    <dgm:cxn modelId="{850BCD73-2CFF-44F4-8B26-D6FCA6D4E780}" type="presParOf" srcId="{403BC3F1-184C-465C-860B-7E59A831CC72}" destId="{DC385EA7-18FC-49D2-9A56-5C38D48BC946}" srcOrd="0" destOrd="0" presId="urn:microsoft.com/office/officeart/2008/layout/HorizontalMultiLevelHierarchy#1"/>
    <dgm:cxn modelId="{F778E5D4-D5C7-4CCA-8AF8-4515DF860DB0}" type="presParOf" srcId="{403BC3F1-184C-465C-860B-7E59A831CC72}" destId="{94819A3A-B62D-4946-A6D8-6A69AF0E72E5}" srcOrd="1" destOrd="0" presId="urn:microsoft.com/office/officeart/2008/layout/HorizontalMultiLevelHierarchy#1"/>
    <dgm:cxn modelId="{D253122B-5D1D-49C6-8387-5664B17596A5}" type="presParOf" srcId="{94819A3A-B62D-4946-A6D8-6A69AF0E72E5}" destId="{41EA6622-9AB5-41B6-8A6B-0E524D7D77F1}" srcOrd="0" destOrd="0" presId="urn:microsoft.com/office/officeart/2008/layout/HorizontalMultiLevelHierarchy#1"/>
    <dgm:cxn modelId="{C623F055-0357-4897-AC4D-F7E61846126D}" type="presParOf" srcId="{41EA6622-9AB5-41B6-8A6B-0E524D7D77F1}" destId="{A1BF1FD1-6849-4E0B-83A2-C422F3F4242C}" srcOrd="0" destOrd="0" presId="urn:microsoft.com/office/officeart/2008/layout/HorizontalMultiLevelHierarchy#1"/>
    <dgm:cxn modelId="{7E4F4A69-CF72-42A5-B05B-045A7A50B5B7}" type="presParOf" srcId="{94819A3A-B62D-4946-A6D8-6A69AF0E72E5}" destId="{D68FB2F1-613F-45A2-AE48-5BB0F6B17010}" srcOrd="1" destOrd="0" presId="urn:microsoft.com/office/officeart/2008/layout/HorizontalMultiLevelHierarchy#1"/>
    <dgm:cxn modelId="{21E1DD38-5036-4978-86F3-9C78D039302F}" type="presParOf" srcId="{D68FB2F1-613F-45A2-AE48-5BB0F6B17010}" destId="{1C44E5FA-5E92-43EC-B872-BBCB6A663DB2}" srcOrd="0" destOrd="0" presId="urn:microsoft.com/office/officeart/2008/layout/HorizontalMultiLevelHierarchy#1"/>
    <dgm:cxn modelId="{DF804BD2-215D-443D-BD81-EC6A6572B24D}" type="presParOf" srcId="{D68FB2F1-613F-45A2-AE48-5BB0F6B17010}" destId="{A8DA9AF7-728F-4089-89BC-D57BAF0E0126}" srcOrd="1" destOrd="0" presId="urn:microsoft.com/office/officeart/2008/layout/HorizontalMultiLevelHierarchy#1"/>
    <dgm:cxn modelId="{9C025891-8AC9-481F-80C1-EFAAF7171B9D}" type="presParOf" srcId="{95E22721-5EA4-4434-A5CD-845D85239F29}" destId="{E8832CFA-6DED-44DB-BD54-519EC7AEB3AF}" srcOrd="2" destOrd="0" presId="urn:microsoft.com/office/officeart/2008/layout/HorizontalMultiLevelHierarchy#1"/>
    <dgm:cxn modelId="{9BC9DC59-55BB-4373-A921-61FBB049F9FC}" type="presParOf" srcId="{E8832CFA-6DED-44DB-BD54-519EC7AEB3AF}" destId="{B6EAB417-7DD9-40B5-9C29-AC62D6FE8B1F}" srcOrd="0" destOrd="0" presId="urn:microsoft.com/office/officeart/2008/layout/HorizontalMultiLevelHierarchy#1"/>
    <dgm:cxn modelId="{2E75C750-27D8-4B56-906E-846EB569FE25}" type="presParOf" srcId="{95E22721-5EA4-4434-A5CD-845D85239F29}" destId="{81AEF7A7-8ED2-4C09-8F62-05F017DC1FC4}" srcOrd="3" destOrd="0" presId="urn:microsoft.com/office/officeart/2008/layout/HorizontalMultiLevelHierarchy#1"/>
    <dgm:cxn modelId="{EB053E2F-FE4A-4C69-A872-32DD04059667}" type="presParOf" srcId="{81AEF7A7-8ED2-4C09-8F62-05F017DC1FC4}" destId="{DA9E6E83-B6E5-4AF5-B8CD-1DEC3D1844C0}" srcOrd="0" destOrd="0" presId="urn:microsoft.com/office/officeart/2008/layout/HorizontalMultiLevelHierarchy#1"/>
    <dgm:cxn modelId="{469A7020-8649-47C2-96E8-1DB74EA5A585}" type="presParOf" srcId="{81AEF7A7-8ED2-4C09-8F62-05F017DC1FC4}" destId="{50304F48-997B-446C-91C4-19BA9AAED7BD}" srcOrd="1" destOrd="0" presId="urn:microsoft.com/office/officeart/2008/layout/HorizontalMultiLevelHierarchy#1"/>
    <dgm:cxn modelId="{08E47007-ECA2-40BE-B667-BDA7A9D4BF30}" type="presParOf" srcId="{50304F48-997B-446C-91C4-19BA9AAED7BD}" destId="{B5B9C65D-7516-4FA6-9FDA-64AC99114656}" srcOrd="0" destOrd="0" presId="urn:microsoft.com/office/officeart/2008/layout/HorizontalMultiLevelHierarchy#1"/>
    <dgm:cxn modelId="{67BF05A9-8392-4250-85B7-CE20B59E601A}" type="presParOf" srcId="{B5B9C65D-7516-4FA6-9FDA-64AC99114656}" destId="{53128D16-A5AB-4D50-9E2E-B9CD697D90BB}" srcOrd="0" destOrd="0" presId="urn:microsoft.com/office/officeart/2008/layout/HorizontalMultiLevelHierarchy#1"/>
    <dgm:cxn modelId="{8EA1E055-B09E-4196-B98D-4C1358FBF679}" type="presParOf" srcId="{50304F48-997B-446C-91C4-19BA9AAED7BD}" destId="{8E9E6772-CB95-4E54-9825-0A61A93C86B1}" srcOrd="1" destOrd="0" presId="urn:microsoft.com/office/officeart/2008/layout/HorizontalMultiLevelHierarchy#1"/>
    <dgm:cxn modelId="{7D389EE0-C8A8-41A4-8ABD-FF847D538C37}" type="presParOf" srcId="{8E9E6772-CB95-4E54-9825-0A61A93C86B1}" destId="{8C6B0F11-D98E-433E-B921-4BF5D958B528}" srcOrd="0" destOrd="0" presId="urn:microsoft.com/office/officeart/2008/layout/HorizontalMultiLevelHierarchy#1"/>
    <dgm:cxn modelId="{9E6DBBB2-D72E-48C3-98E1-C238D1223358}" type="presParOf" srcId="{8E9E6772-CB95-4E54-9825-0A61A93C86B1}" destId="{70915395-065E-419E-BBD5-AA5E8859A6E7}" srcOrd="1" destOrd="0" presId="urn:microsoft.com/office/officeart/2008/layout/HorizontalMultiLevelHierarchy#1"/>
    <dgm:cxn modelId="{A7B5EB5A-38ED-4BA5-A5DD-7A54D74C74C5}" type="presParOf" srcId="{3D62763A-CAAE-4221-BEC6-FB933115B80F}" destId="{789B21FF-012E-4C80-A65B-84471522B7C3}" srcOrd="2" destOrd="0" presId="urn:microsoft.com/office/officeart/2008/layout/HorizontalMultiLevelHierarchy#1"/>
    <dgm:cxn modelId="{0F8A60E0-2D0A-4F9A-9966-75A9C60F7F7D}" type="presParOf" srcId="{789B21FF-012E-4C80-A65B-84471522B7C3}" destId="{2B331332-2659-40AD-835E-E8FCFAC451D3}" srcOrd="0" destOrd="0" presId="urn:microsoft.com/office/officeart/2008/layout/HorizontalMultiLevelHierarchy#1"/>
    <dgm:cxn modelId="{0BF24C9B-FA40-4EA9-BE3F-D9D5E01BE8EC}" type="presParOf" srcId="{3D62763A-CAAE-4221-BEC6-FB933115B80F}" destId="{C0CE5B5B-9A09-4378-B65F-A5AD48691008}" srcOrd="3" destOrd="0" presId="urn:microsoft.com/office/officeart/2008/layout/HorizontalMultiLevelHierarchy#1"/>
    <dgm:cxn modelId="{0F445CC5-351A-4BA6-BE8F-2A20B3E2FD25}" type="presParOf" srcId="{C0CE5B5B-9A09-4378-B65F-A5AD48691008}" destId="{A0EE1055-A62C-478E-81BB-37ED1D8CA948}" srcOrd="0" destOrd="0" presId="urn:microsoft.com/office/officeart/2008/layout/HorizontalMultiLevelHierarchy#1"/>
    <dgm:cxn modelId="{211AA2B6-420D-4BEC-8406-4C1D6E82ABD0}" type="presParOf" srcId="{C0CE5B5B-9A09-4378-B65F-A5AD48691008}" destId="{2E8B4607-38CF-43E1-A6AA-DFE71E3F7EDF}" srcOrd="1" destOrd="0" presId="urn:microsoft.com/office/officeart/2008/layout/HorizontalMultiLevelHierarchy#1"/>
    <dgm:cxn modelId="{DEEB644E-6A7E-49E1-BA4A-70DE1485E316}" type="presParOf" srcId="{2E8B4607-38CF-43E1-A6AA-DFE71E3F7EDF}" destId="{78EFD3CC-AD96-4F00-B5DE-AEFB101E4210}" srcOrd="0" destOrd="0" presId="urn:microsoft.com/office/officeart/2008/layout/HorizontalMultiLevelHierarchy#1"/>
    <dgm:cxn modelId="{51EC61CE-7644-45C7-A0F1-89E908CF49B6}" type="presParOf" srcId="{78EFD3CC-AD96-4F00-B5DE-AEFB101E4210}" destId="{DE96BC9B-71CD-4D8A-8462-DA785C6BFFF6}" srcOrd="0" destOrd="0" presId="urn:microsoft.com/office/officeart/2008/layout/HorizontalMultiLevelHierarchy#1"/>
    <dgm:cxn modelId="{3A589C83-859A-4031-A9B1-5BFBF721F751}" type="presParOf" srcId="{2E8B4607-38CF-43E1-A6AA-DFE71E3F7EDF}" destId="{FCEEB9D2-20AB-4E8E-97E3-96499B55AB09}" srcOrd="1" destOrd="0" presId="urn:microsoft.com/office/officeart/2008/layout/HorizontalMultiLevelHierarchy#1"/>
    <dgm:cxn modelId="{4CAB9589-ACA6-4E1F-ADCC-0F74ACD4148E}" type="presParOf" srcId="{FCEEB9D2-20AB-4E8E-97E3-96499B55AB09}" destId="{8D5EF123-597B-460F-8545-E51C7B9F1A38}" srcOrd="0" destOrd="0" presId="urn:microsoft.com/office/officeart/2008/layout/HorizontalMultiLevelHierarchy#1"/>
    <dgm:cxn modelId="{65F139F9-BB6D-4A99-A82A-4E653960325C}" type="presParOf" srcId="{FCEEB9D2-20AB-4E8E-97E3-96499B55AB09}" destId="{9A32DD23-A610-4ED3-B074-DB388C3A5541}" srcOrd="1" destOrd="0" presId="urn:microsoft.com/office/officeart/2008/layout/HorizontalMultiLevelHierarchy#1"/>
    <dgm:cxn modelId="{F4F0CB7D-134B-4600-9ED5-E78C07943B73}" type="presParOf" srcId="{9A32DD23-A610-4ED3-B074-DB388C3A5541}" destId="{89F3EBFB-ED93-455B-9031-36257D117BE1}" srcOrd="0" destOrd="0" presId="urn:microsoft.com/office/officeart/2008/layout/HorizontalMultiLevelHierarchy#1"/>
    <dgm:cxn modelId="{DF2B4391-4D2C-4111-8D78-AB41F01F8D0C}" type="presParOf" srcId="{89F3EBFB-ED93-455B-9031-36257D117BE1}" destId="{914DD995-1161-47F5-AFA1-C4FA8765C57A}" srcOrd="0" destOrd="0" presId="urn:microsoft.com/office/officeart/2008/layout/HorizontalMultiLevelHierarchy#1"/>
    <dgm:cxn modelId="{ED719341-89F0-4884-AC77-DE3D4A8CFEEF}" type="presParOf" srcId="{9A32DD23-A610-4ED3-B074-DB388C3A5541}" destId="{7FBBBB43-FEBB-451F-BBC8-BC2BE317F2D8}" srcOrd="1" destOrd="0" presId="urn:microsoft.com/office/officeart/2008/layout/HorizontalMultiLevelHierarchy#1"/>
    <dgm:cxn modelId="{058776D8-2615-4A55-A514-8D44D3D989AB}" type="presParOf" srcId="{7FBBBB43-FEBB-451F-BBC8-BC2BE317F2D8}" destId="{3B200BA0-519C-4DD6-8F00-F8DDA4767C56}" srcOrd="0" destOrd="0" presId="urn:microsoft.com/office/officeart/2008/layout/HorizontalMultiLevelHierarchy#1"/>
    <dgm:cxn modelId="{1E712E1B-8448-4B26-8ED2-1A737CF96E28}" type="presParOf" srcId="{7FBBBB43-FEBB-451F-BBC8-BC2BE317F2D8}" destId="{A7FB1CAB-4A23-496A-A942-B785FD9361E0}" srcOrd="1" destOrd="0" presId="urn:microsoft.com/office/officeart/2008/layout/HorizontalMultiLevelHierarchy#1"/>
    <dgm:cxn modelId="{8C16AE53-CE65-402F-BCF7-876B2E794881}" type="presParOf" srcId="{3D62763A-CAAE-4221-BEC6-FB933115B80F}" destId="{2ED2EAE7-34D4-432D-BAA1-A9EB401F59CE}" srcOrd="4" destOrd="0" presId="urn:microsoft.com/office/officeart/2008/layout/HorizontalMultiLevelHierarchy#1"/>
    <dgm:cxn modelId="{7F06757F-4531-47BA-A8C2-46D4643D61BB}" type="presParOf" srcId="{2ED2EAE7-34D4-432D-BAA1-A9EB401F59CE}" destId="{85A747BC-2EBA-4419-8F02-B19CC4DDC789}" srcOrd="0" destOrd="0" presId="urn:microsoft.com/office/officeart/2008/layout/HorizontalMultiLevelHierarchy#1"/>
    <dgm:cxn modelId="{F8BB70E9-D971-473D-8EA0-97761DB5881B}" type="presParOf" srcId="{3D62763A-CAAE-4221-BEC6-FB933115B80F}" destId="{09CEEF41-038E-4E7E-AC0E-18694D4C1A7A}" srcOrd="5" destOrd="0" presId="urn:microsoft.com/office/officeart/2008/layout/HorizontalMultiLevelHierarchy#1"/>
    <dgm:cxn modelId="{2D93A827-9236-4339-974F-1F2397B4D20A}" type="presParOf" srcId="{09CEEF41-038E-4E7E-AC0E-18694D4C1A7A}" destId="{78E26B30-C6FB-4CB4-A272-471BB95C9C7D}" srcOrd="0" destOrd="0" presId="urn:microsoft.com/office/officeart/2008/layout/HorizontalMultiLevelHierarchy#1"/>
    <dgm:cxn modelId="{E225653A-59C5-418F-84F5-6A0AF95304E6}" type="presParOf" srcId="{09CEEF41-038E-4E7E-AC0E-18694D4C1A7A}" destId="{2E76AA55-4673-482F-B752-642781EFF883}" srcOrd="1" destOrd="0" presId="urn:microsoft.com/office/officeart/2008/layout/HorizontalMultiLevelHierarchy#1"/>
    <dgm:cxn modelId="{D98D6C20-D645-464E-A84D-430D2AC3C1EC}" type="presParOf" srcId="{2E76AA55-4673-482F-B752-642781EFF883}" destId="{FBD46DBD-FA36-49DA-B62E-599A5E46F784}" srcOrd="0" destOrd="0" presId="urn:microsoft.com/office/officeart/2008/layout/HorizontalMultiLevelHierarchy#1"/>
    <dgm:cxn modelId="{966A23E4-DBF3-46DA-B16E-7402A22DA7A2}" type="presParOf" srcId="{FBD46DBD-FA36-49DA-B62E-599A5E46F784}" destId="{1A76AEC8-4202-4777-813D-EE25B124EC5E}" srcOrd="0" destOrd="0" presId="urn:microsoft.com/office/officeart/2008/layout/HorizontalMultiLevelHierarchy#1"/>
    <dgm:cxn modelId="{6E1AB571-ED19-43BC-92FE-8F600651BDF3}" type="presParOf" srcId="{2E76AA55-4673-482F-B752-642781EFF883}" destId="{1BD92BB2-3BE4-48D4-9DB3-FC0F55B0D5E0}" srcOrd="1" destOrd="0" presId="urn:microsoft.com/office/officeart/2008/layout/HorizontalMultiLevelHierarchy#1"/>
    <dgm:cxn modelId="{80C39919-F60F-4256-A835-E78DB1FDEC96}" type="presParOf" srcId="{1BD92BB2-3BE4-48D4-9DB3-FC0F55B0D5E0}" destId="{AB5772C9-F8A6-49B5-98AD-756435FEAE78}" srcOrd="0" destOrd="0" presId="urn:microsoft.com/office/officeart/2008/layout/HorizontalMultiLevelHierarchy#1"/>
    <dgm:cxn modelId="{2B0829E4-8648-4499-98D3-C4E47E2201AA}" type="presParOf" srcId="{1BD92BB2-3BE4-48D4-9DB3-FC0F55B0D5E0}" destId="{24C08A2E-D313-4800-9603-C66DAE43CBC9}" srcOrd="1" destOrd="0" presId="urn:microsoft.com/office/officeart/2008/layout/HorizontalMultiLevelHierarchy#1"/>
    <dgm:cxn modelId="{518845D7-75E2-4BDD-9BD2-7E8BC25F1EB1}" type="presParOf" srcId="{24C08A2E-D313-4800-9603-C66DAE43CBC9}" destId="{C2E67043-FB5C-4D58-AF91-FFEE478EFEAB}" srcOrd="0" destOrd="0" presId="urn:microsoft.com/office/officeart/2008/layout/HorizontalMultiLevelHierarchy#1"/>
    <dgm:cxn modelId="{381B3764-2A5B-4F6A-BC1F-2603960DF317}" type="presParOf" srcId="{C2E67043-FB5C-4D58-AF91-FFEE478EFEAB}" destId="{619E109E-885A-4653-9980-531457D7287A}" srcOrd="0" destOrd="0" presId="urn:microsoft.com/office/officeart/2008/layout/HorizontalMultiLevelHierarchy#1"/>
    <dgm:cxn modelId="{3A991013-253E-4ADE-B811-B8716306A868}" type="presParOf" srcId="{24C08A2E-D313-4800-9603-C66DAE43CBC9}" destId="{2E4B282D-B71D-4ABD-A512-CB225B1BA1AF}" srcOrd="1" destOrd="0" presId="urn:microsoft.com/office/officeart/2008/layout/HorizontalMultiLevelHierarchy#1"/>
    <dgm:cxn modelId="{78FD80EF-C5FB-4EEE-AF44-50B871AA468F}" type="presParOf" srcId="{2E4B282D-B71D-4ABD-A512-CB225B1BA1AF}" destId="{880002AB-17FB-4333-8493-32EDD1F6BD5D}" srcOrd="0" destOrd="0" presId="urn:microsoft.com/office/officeart/2008/layout/HorizontalMultiLevelHierarchy#1"/>
    <dgm:cxn modelId="{CD276F56-17E6-4DCB-9AA6-2DE49E7071F8}" type="presParOf" srcId="{2E4B282D-B71D-4ABD-A512-CB225B1BA1AF}" destId="{8ADFE011-210E-4813-908C-6D4C28267325}" srcOrd="1" destOrd="0" presId="urn:microsoft.com/office/officeart/2008/layout/HorizontalMultiLevelHierarchy#1"/>
    <dgm:cxn modelId="{C81538B2-19D1-4E02-B52F-7F7679CC5314}" type="presParOf" srcId="{2E76AA55-4673-482F-B752-642781EFF883}" destId="{907765B7-04BB-45E0-9B0F-995E2180BA38}" srcOrd="2" destOrd="0" presId="urn:microsoft.com/office/officeart/2008/layout/HorizontalMultiLevelHierarchy#1"/>
    <dgm:cxn modelId="{9C374538-E0D1-44CF-A8FF-F25EB930CC52}" type="presParOf" srcId="{907765B7-04BB-45E0-9B0F-995E2180BA38}" destId="{F54A3A5B-6648-4B8C-9AFC-2595500B95B2}" srcOrd="0" destOrd="0" presId="urn:microsoft.com/office/officeart/2008/layout/HorizontalMultiLevelHierarchy#1"/>
    <dgm:cxn modelId="{1B62E831-FC5E-481C-9B6B-E75E6B214E99}" type="presParOf" srcId="{2E76AA55-4673-482F-B752-642781EFF883}" destId="{E0612DC2-0186-4E79-8257-68B84B806D85}" srcOrd="3" destOrd="0" presId="urn:microsoft.com/office/officeart/2008/layout/HorizontalMultiLevelHierarchy#1"/>
    <dgm:cxn modelId="{6B4060B1-6192-46A8-88C4-9430C2E30778}" type="presParOf" srcId="{E0612DC2-0186-4E79-8257-68B84B806D85}" destId="{664AB295-1885-42C4-8F24-5243E6BB2AA7}" srcOrd="0" destOrd="0" presId="urn:microsoft.com/office/officeart/2008/layout/HorizontalMultiLevelHierarchy#1"/>
    <dgm:cxn modelId="{7C4B218A-A41B-495D-8D90-C4DBF0A38669}" type="presParOf" srcId="{E0612DC2-0186-4E79-8257-68B84B806D85}" destId="{9731B2B4-8B4C-4C5D-82A7-187800E38440}" srcOrd="1" destOrd="0" presId="urn:microsoft.com/office/officeart/2008/layout/HorizontalMultiLevelHierarchy#1"/>
    <dgm:cxn modelId="{8AF170BC-EF8B-4112-8638-5F8EBFA26EB5}" type="presParOf" srcId="{9731B2B4-8B4C-4C5D-82A7-187800E38440}" destId="{38F01845-EA02-431D-B1E1-4EF5D017FA9A}" srcOrd="0" destOrd="0" presId="urn:microsoft.com/office/officeart/2008/layout/HorizontalMultiLevelHierarchy#1"/>
    <dgm:cxn modelId="{FEFA4FD0-9F54-4A9E-98DE-F79669E9DC52}" type="presParOf" srcId="{38F01845-EA02-431D-B1E1-4EF5D017FA9A}" destId="{1E9FD4B2-0C6B-46FB-9C08-CE54CD19FA12}" srcOrd="0" destOrd="0" presId="urn:microsoft.com/office/officeart/2008/layout/HorizontalMultiLevelHierarchy#1"/>
    <dgm:cxn modelId="{A297C2E1-ECCF-4373-BC76-99C116EE8C88}" type="presParOf" srcId="{9731B2B4-8B4C-4C5D-82A7-187800E38440}" destId="{C6B64804-5129-47DD-8E30-8E548ACC5E98}" srcOrd="1" destOrd="0" presId="urn:microsoft.com/office/officeart/2008/layout/HorizontalMultiLevelHierarchy#1"/>
    <dgm:cxn modelId="{866574C4-3231-4054-A5E6-A2E32F14616E}" type="presParOf" srcId="{C6B64804-5129-47DD-8E30-8E548ACC5E98}" destId="{6B540FED-12FF-4156-BB46-7D714694064C}" srcOrd="0" destOrd="0" presId="urn:microsoft.com/office/officeart/2008/layout/HorizontalMultiLevelHierarchy#1"/>
    <dgm:cxn modelId="{51250FEB-0770-4D1E-ADA3-81BD40CDF195}" type="presParOf" srcId="{C6B64804-5129-47DD-8E30-8E548ACC5E98}" destId="{ACDB8667-D280-4CA1-8AA0-F653F6F06D8C}" srcOrd="1" destOrd="0" presId="urn:microsoft.com/office/officeart/2008/layout/HorizontalMultiLevelHierarchy#1"/>
    <dgm:cxn modelId="{405B2964-F2F0-430E-BADD-87EF43948264}" type="presParOf" srcId="{3D62763A-CAAE-4221-BEC6-FB933115B80F}" destId="{D2490264-A2FD-4FE8-B9F7-701E97A829F8}" srcOrd="6" destOrd="0" presId="urn:microsoft.com/office/officeart/2008/layout/HorizontalMultiLevelHierarchy#1"/>
    <dgm:cxn modelId="{33EE2626-5108-4631-84BA-52DF732EA492}" type="presParOf" srcId="{D2490264-A2FD-4FE8-B9F7-701E97A829F8}" destId="{0F11984F-4AA4-41B8-B1D8-7E6919A8704B}" srcOrd="0" destOrd="0" presId="urn:microsoft.com/office/officeart/2008/layout/HorizontalMultiLevelHierarchy#1"/>
    <dgm:cxn modelId="{AE46437A-C59F-401D-B6FB-A7AABA8DAC09}" type="presParOf" srcId="{3D62763A-CAAE-4221-BEC6-FB933115B80F}" destId="{F82CB800-27BE-46E7-ABA9-62097C700F21}" srcOrd="7" destOrd="0" presId="urn:microsoft.com/office/officeart/2008/layout/HorizontalMultiLevelHierarchy#1"/>
    <dgm:cxn modelId="{ECEB47B7-FF58-4C40-BB6F-F7FD58E7622E}" type="presParOf" srcId="{F82CB800-27BE-46E7-ABA9-62097C700F21}" destId="{0B47438C-C550-47F0-B292-C14563FC5382}" srcOrd="0" destOrd="0" presId="urn:microsoft.com/office/officeart/2008/layout/HorizontalMultiLevelHierarchy#1"/>
    <dgm:cxn modelId="{AA5FD24E-024A-4997-B840-6516711B0D94}" type="presParOf" srcId="{F82CB800-27BE-46E7-ABA9-62097C700F21}" destId="{2E03935F-FE77-4F14-A42F-0A5C3BB3E411}" srcOrd="1" destOrd="0" presId="urn:microsoft.com/office/officeart/2008/layout/HorizontalMultiLevelHierarchy#1"/>
    <dgm:cxn modelId="{A90BB918-FAE1-4EC5-A190-E932A9437EC0}" type="presParOf" srcId="{2E03935F-FE77-4F14-A42F-0A5C3BB3E411}" destId="{D20AFE57-1A95-4736-9E5D-5CD82C8BDA08}" srcOrd="0" destOrd="0" presId="urn:microsoft.com/office/officeart/2008/layout/HorizontalMultiLevelHierarchy#1"/>
    <dgm:cxn modelId="{899D826F-B64D-48F6-A822-8708511E3E72}" type="presParOf" srcId="{D20AFE57-1A95-4736-9E5D-5CD82C8BDA08}" destId="{A8EE00F4-B03F-47BC-9D04-D1180CC5A45C}" srcOrd="0" destOrd="0" presId="urn:microsoft.com/office/officeart/2008/layout/HorizontalMultiLevelHierarchy#1"/>
    <dgm:cxn modelId="{6F8ED45B-8265-4585-8FF2-4C50EE70AFF3}" type="presParOf" srcId="{2E03935F-FE77-4F14-A42F-0A5C3BB3E411}" destId="{7A0AD8A9-B912-4A06-94C5-60C03A1DEBC3}" srcOrd="1" destOrd="0" presId="urn:microsoft.com/office/officeart/2008/layout/HorizontalMultiLevelHierarchy#1"/>
    <dgm:cxn modelId="{5284AEAA-D9CF-4949-99F6-EEDA8906C893}" type="presParOf" srcId="{7A0AD8A9-B912-4A06-94C5-60C03A1DEBC3}" destId="{28AA7333-0D7F-4F32-9900-757AD35DA1F8}" srcOrd="0" destOrd="0" presId="urn:microsoft.com/office/officeart/2008/layout/HorizontalMultiLevelHierarchy#1"/>
    <dgm:cxn modelId="{31D4D4A8-960F-4209-9F34-90B1B5ED3816}" type="presParOf" srcId="{7A0AD8A9-B912-4A06-94C5-60C03A1DEBC3}" destId="{031AE694-2F92-4533-90BB-AFCB3D5DBC53}" srcOrd="1" destOrd="0" presId="urn:microsoft.com/office/officeart/2008/layout/HorizontalMultiLevelHierarchy#1"/>
    <dgm:cxn modelId="{01374DA0-80C4-4532-8948-C9098B4583E7}" type="presParOf" srcId="{031AE694-2F92-4533-90BB-AFCB3D5DBC53}" destId="{E8B2BBB6-9C25-4645-854E-0BA98D39C278}" srcOrd="0" destOrd="0" presId="urn:microsoft.com/office/officeart/2008/layout/HorizontalMultiLevelHierarchy#1"/>
    <dgm:cxn modelId="{F8C21F4E-2EE7-47CF-A5A0-F891044D2A24}" type="presParOf" srcId="{E8B2BBB6-9C25-4645-854E-0BA98D39C278}" destId="{9212732F-525E-49A5-A00C-7BB7F463145F}" srcOrd="0" destOrd="0" presId="urn:microsoft.com/office/officeart/2008/layout/HorizontalMultiLevelHierarchy#1"/>
    <dgm:cxn modelId="{2A16BE35-533D-4C3A-932F-8A1ABEF865FD}" type="presParOf" srcId="{031AE694-2F92-4533-90BB-AFCB3D5DBC53}" destId="{4E1C803D-7FBA-4FD9-9FFD-DEE8BEA8CFAD}" srcOrd="1" destOrd="0" presId="urn:microsoft.com/office/officeart/2008/layout/HorizontalMultiLevelHierarchy#1"/>
    <dgm:cxn modelId="{54DDD799-131A-4AFC-B6B9-3CDC91324CD6}" type="presParOf" srcId="{4E1C803D-7FBA-4FD9-9FFD-DEE8BEA8CFAD}" destId="{20A22EFB-3126-4137-9C00-7BE6E30C18F8}" srcOrd="0" destOrd="0" presId="urn:microsoft.com/office/officeart/2008/layout/HorizontalMultiLevelHierarchy#1"/>
    <dgm:cxn modelId="{38B90A2E-2A99-4E8B-9FB3-5235BA2FA990}" type="presParOf" srcId="{4E1C803D-7FBA-4FD9-9FFD-DEE8BEA8CFAD}" destId="{22380FCD-0967-482F-B0FE-BF6CDBD2A153}" srcOrd="1" destOrd="0" presId="urn:microsoft.com/office/officeart/2008/layout/HorizontalMultiLevelHierarchy#1"/>
    <dgm:cxn modelId="{38FE87C4-EA56-435C-93DD-181CFF9C0121}" type="presParOf" srcId="{2E03935F-FE77-4F14-A42F-0A5C3BB3E411}" destId="{5B332FD2-90B0-4DE5-B5D3-9DF2BBD86358}" srcOrd="2" destOrd="0" presId="urn:microsoft.com/office/officeart/2008/layout/HorizontalMultiLevelHierarchy#1"/>
    <dgm:cxn modelId="{E98C5647-D9D4-49BD-A6BF-A8FFE01C63C1}" type="presParOf" srcId="{5B332FD2-90B0-4DE5-B5D3-9DF2BBD86358}" destId="{3623AA6F-7B89-48E1-9DE5-7B4928A7655D}" srcOrd="0" destOrd="0" presId="urn:microsoft.com/office/officeart/2008/layout/HorizontalMultiLevelHierarchy#1"/>
    <dgm:cxn modelId="{4A6167C7-308F-4CD4-86A8-A9791AC20E19}" type="presParOf" srcId="{2E03935F-FE77-4F14-A42F-0A5C3BB3E411}" destId="{F56A38FF-00F6-4CFE-8984-364FDC0DBF1D}" srcOrd="3" destOrd="0" presId="urn:microsoft.com/office/officeart/2008/layout/HorizontalMultiLevelHierarchy#1"/>
    <dgm:cxn modelId="{78D11754-770A-4908-98A1-A97F1A29B9DF}" type="presParOf" srcId="{F56A38FF-00F6-4CFE-8984-364FDC0DBF1D}" destId="{472A6150-5388-466B-9563-007C0BE42E38}" srcOrd="0" destOrd="0" presId="urn:microsoft.com/office/officeart/2008/layout/HorizontalMultiLevelHierarchy#1"/>
    <dgm:cxn modelId="{5213F0EC-AB9A-4F82-A959-04BB9B450AF9}" type="presParOf" srcId="{F56A38FF-00F6-4CFE-8984-364FDC0DBF1D}" destId="{5B2A7F2E-2973-456C-8663-5212AB1722E3}" srcOrd="1" destOrd="0" presId="urn:microsoft.com/office/officeart/2008/layout/HorizontalMultiLevelHierarchy#1"/>
    <dgm:cxn modelId="{E3B16E35-8359-4C4A-8AE6-027BEF9720A0}" type="presParOf" srcId="{5B2A7F2E-2973-456C-8663-5212AB1722E3}" destId="{DC3D01C9-5710-4D23-9B2E-3E3426CF8EBF}" srcOrd="0" destOrd="0" presId="urn:microsoft.com/office/officeart/2008/layout/HorizontalMultiLevelHierarchy#1"/>
    <dgm:cxn modelId="{F90097D2-A341-405B-8934-5EEC79E6CE39}" type="presParOf" srcId="{DC3D01C9-5710-4D23-9B2E-3E3426CF8EBF}" destId="{4FD932CE-551A-4178-A4AD-435683E97C97}" srcOrd="0" destOrd="0" presId="urn:microsoft.com/office/officeart/2008/layout/HorizontalMultiLevelHierarchy#1"/>
    <dgm:cxn modelId="{F0F5C27E-A697-4DFC-8CD4-811383B16D60}" type="presParOf" srcId="{5B2A7F2E-2973-456C-8663-5212AB1722E3}" destId="{13F711B3-85AA-46ED-B385-A47BF8FA050E}" srcOrd="1" destOrd="0" presId="urn:microsoft.com/office/officeart/2008/layout/HorizontalMultiLevelHierarchy#1"/>
    <dgm:cxn modelId="{2FBEF750-E6FF-4434-BD13-6E5E0E56080E}" type="presParOf" srcId="{13F711B3-85AA-46ED-B385-A47BF8FA050E}" destId="{EDAC934C-77B9-4811-B5BE-497CFE38F819}" srcOrd="0" destOrd="0" presId="urn:microsoft.com/office/officeart/2008/layout/HorizontalMultiLevelHierarchy#1"/>
    <dgm:cxn modelId="{F67C3ABB-A5B6-4F16-A279-213394464352}" type="presParOf" srcId="{13F711B3-85AA-46ED-B385-A47BF8FA050E}" destId="{2960B37A-F475-4EA0-8873-D197DFADC976}" srcOrd="1" destOrd="0" presId="urn:microsoft.com/office/officeart/2008/layout/HorizontalMultiLevelHierarchy#1"/>
  </dgm:cxnLst>
  <dgm:bg/>
  <dgm:whole/>
  <dgm:extLst>
    <a:ext uri="http://schemas.microsoft.com/office/drawing/2008/diagram">
      <dsp:dataModelExt xmlns:dsp="http://schemas.microsoft.com/office/drawing/2008/diagram" relId="rId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2" name="组合 1"/>
      <dsp:cNvGrpSpPr/>
    </dsp:nvGrpSpPr>
    <dsp:grpSpPr>
      <a:xfrm>
        <a:off x="0" y="0"/>
        <a:ext cx="5788660" cy="6210300"/>
        <a:chOff x="0" y="0"/>
        <a:chExt cx="5788660" cy="6210300"/>
      </a:xfrm>
    </dsp:grpSpPr>
    <dsp:sp modelId="{EA9C1686-B63B-4BD9-B978-CE8E5180F896}">
      <dsp:nvSpPr>
        <dsp:cNvPr id="4" name="任意多边形 3"/>
        <dsp:cNvSpPr/>
      </dsp:nvSpPr>
      <dsp:spPr bwMode="white">
        <a:xfrm>
          <a:off x="228916" y="923769"/>
          <a:ext cx="200807" cy="2172435"/>
        </a:xfrm>
        <a:custGeom>
          <a:avLst/>
          <a:gdLst/>
          <a:ahLst/>
          <a:cxnLst/>
          <a:pathLst>
            <a:path w="316" h="3421">
              <a:moveTo>
                <a:pt x="0" y="3421"/>
              </a:moveTo>
              <a:lnTo>
                <a:pt x="158" y="3421"/>
              </a:lnTo>
              <a:lnTo>
                <a:pt x="158" y="0"/>
              </a:lnTo>
              <a:lnTo>
                <a:pt x="316" y="0"/>
              </a:lnTo>
            </a:path>
          </a:pathLst>
        </a:custGeom>
      </dsp:spPr>
      <dsp:style>
        <a:lnRef idx="2">
          <a:schemeClr val="dk1">
            <a:shade val="60000"/>
          </a:schemeClr>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900">
            <a:solidFill>
              <a:schemeClr val="tx1"/>
            </a:solidFill>
          </a:endParaRPr>
        </a:p>
      </dsp:txBody>
      <dsp:txXfrm>
        <a:off x="228916" y="923769"/>
        <a:ext cx="200807" cy="2172435"/>
      </dsp:txXfrm>
    </dsp:sp>
    <dsp:sp modelId="{54819D7F-F1F7-475B-AF70-B0405205AE7D}">
      <dsp:nvSpPr>
        <dsp:cNvPr id="6" name="任意多边形 5"/>
        <dsp:cNvSpPr/>
      </dsp:nvSpPr>
      <dsp:spPr bwMode="white">
        <a:xfrm>
          <a:off x="774948" y="593570"/>
          <a:ext cx="295232" cy="330200"/>
        </a:xfrm>
        <a:custGeom>
          <a:avLst/>
          <a:gdLst/>
          <a:ahLst/>
          <a:cxnLst/>
          <a:pathLst>
            <a:path w="465" h="520">
              <a:moveTo>
                <a:pt x="0" y="520"/>
              </a:moveTo>
              <a:lnTo>
                <a:pt x="232" y="520"/>
              </a:lnTo>
              <a:lnTo>
                <a:pt x="232" y="0"/>
              </a:lnTo>
              <a:lnTo>
                <a:pt x="465" y="0"/>
              </a:lnTo>
            </a:path>
          </a:pathLst>
        </a:custGeom>
      </dsp:spPr>
      <dsp:style>
        <a:lnRef idx="2">
          <a:schemeClr val="dk1">
            <a:shade val="80000"/>
          </a:schemeClr>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900">
            <a:solidFill>
              <a:schemeClr val="tx1"/>
            </a:solidFill>
          </a:endParaRPr>
        </a:p>
      </dsp:txBody>
      <dsp:txXfrm>
        <a:off x="774948" y="593570"/>
        <a:ext cx="295232" cy="330200"/>
      </dsp:txXfrm>
    </dsp:sp>
    <dsp:sp modelId="{41EA6622-9AB5-41B6-8A6B-0E524D7D77F1}">
      <dsp:nvSpPr>
        <dsp:cNvPr id="8" name="任意多边形 7"/>
        <dsp:cNvSpPr/>
      </dsp:nvSpPr>
      <dsp:spPr bwMode="white">
        <a:xfrm>
          <a:off x="1392913" y="593570"/>
          <a:ext cx="397507" cy="0"/>
        </a:xfrm>
        <a:custGeom>
          <a:avLst/>
          <a:gdLst/>
          <a:ahLst/>
          <a:cxnLst/>
          <a:pathLst>
            <a:path w="626">
              <a:moveTo>
                <a:pt x="0" y="0"/>
              </a:moveTo>
              <a:lnTo>
                <a:pt x="313" y="0"/>
              </a:lnTo>
              <a:lnTo>
                <a:pt x="313" y="0"/>
              </a:lnTo>
              <a:lnTo>
                <a:pt x="626" y="0"/>
              </a:lnTo>
            </a:path>
          </a:pathLst>
        </a:custGeom>
      </dsp:spPr>
      <dsp:style>
        <a:lnRef idx="2">
          <a:schemeClr val="dk1">
            <a:shade val="80000"/>
          </a:schemeClr>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900">
            <a:solidFill>
              <a:schemeClr val="tx1"/>
            </a:solidFill>
          </a:endParaRPr>
        </a:p>
      </dsp:txBody>
      <dsp:txXfrm>
        <a:off x="1392913" y="593570"/>
        <a:ext cx="397507" cy="0"/>
      </dsp:txXfrm>
    </dsp:sp>
    <dsp:sp modelId="{E8832CFA-6DED-44DB-BD54-519EC7AEB3AF}">
      <dsp:nvSpPr>
        <dsp:cNvPr id="10" name="任意多边形 9"/>
        <dsp:cNvSpPr/>
      </dsp:nvSpPr>
      <dsp:spPr bwMode="white">
        <a:xfrm>
          <a:off x="774948" y="923769"/>
          <a:ext cx="295232" cy="330200"/>
        </a:xfrm>
        <a:custGeom>
          <a:avLst/>
          <a:gdLst/>
          <a:ahLst/>
          <a:cxnLst/>
          <a:pathLst>
            <a:path w="465" h="520">
              <a:moveTo>
                <a:pt x="0" y="0"/>
              </a:moveTo>
              <a:lnTo>
                <a:pt x="232" y="0"/>
              </a:lnTo>
              <a:lnTo>
                <a:pt x="232" y="520"/>
              </a:lnTo>
              <a:lnTo>
                <a:pt x="465" y="520"/>
              </a:lnTo>
            </a:path>
          </a:pathLst>
        </a:custGeom>
      </dsp:spPr>
      <dsp:style>
        <a:lnRef idx="2">
          <a:schemeClr val="dk1">
            <a:shade val="80000"/>
          </a:schemeClr>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900">
            <a:solidFill>
              <a:schemeClr val="tx1"/>
            </a:solidFill>
          </a:endParaRPr>
        </a:p>
      </dsp:txBody>
      <dsp:txXfrm>
        <a:off x="774948" y="923769"/>
        <a:ext cx="295232" cy="330200"/>
      </dsp:txXfrm>
    </dsp:sp>
    <dsp:sp modelId="{B5B9C65D-7516-4FA6-9FDA-64AC99114656}">
      <dsp:nvSpPr>
        <dsp:cNvPr id="12" name="任意多边形 11"/>
        <dsp:cNvSpPr/>
      </dsp:nvSpPr>
      <dsp:spPr bwMode="white">
        <a:xfrm>
          <a:off x="1392913" y="1253969"/>
          <a:ext cx="387994" cy="0"/>
        </a:xfrm>
        <a:custGeom>
          <a:avLst/>
          <a:gdLst/>
          <a:ahLst/>
          <a:cxnLst/>
          <a:pathLst>
            <a:path w="611">
              <a:moveTo>
                <a:pt x="0" y="0"/>
              </a:moveTo>
              <a:lnTo>
                <a:pt x="306" y="0"/>
              </a:lnTo>
              <a:lnTo>
                <a:pt x="306" y="0"/>
              </a:lnTo>
              <a:lnTo>
                <a:pt x="611" y="0"/>
              </a:lnTo>
            </a:path>
          </a:pathLst>
        </a:custGeom>
      </dsp:spPr>
      <dsp:style>
        <a:lnRef idx="2">
          <a:schemeClr val="dk1">
            <a:shade val="80000"/>
          </a:schemeClr>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900">
            <a:solidFill>
              <a:schemeClr val="tx1"/>
            </a:solidFill>
          </a:endParaRPr>
        </a:p>
      </dsp:txBody>
      <dsp:txXfrm>
        <a:off x="1392913" y="1253969"/>
        <a:ext cx="387994" cy="0"/>
      </dsp:txXfrm>
    </dsp:sp>
    <dsp:sp modelId="{789B21FF-012E-4C80-A65B-84471522B7C3}">
      <dsp:nvSpPr>
        <dsp:cNvPr id="14" name="任意多边形 13"/>
        <dsp:cNvSpPr/>
      </dsp:nvSpPr>
      <dsp:spPr bwMode="white">
        <a:xfrm>
          <a:off x="228916" y="1914368"/>
          <a:ext cx="200807" cy="1181836"/>
        </a:xfrm>
        <a:custGeom>
          <a:avLst/>
          <a:gdLst/>
          <a:ahLst/>
          <a:cxnLst/>
          <a:pathLst>
            <a:path w="316" h="1861">
              <a:moveTo>
                <a:pt x="0" y="1861"/>
              </a:moveTo>
              <a:lnTo>
                <a:pt x="158" y="1861"/>
              </a:lnTo>
              <a:lnTo>
                <a:pt x="158" y="0"/>
              </a:lnTo>
              <a:lnTo>
                <a:pt x="316" y="0"/>
              </a:lnTo>
            </a:path>
          </a:pathLst>
        </a:custGeom>
      </dsp:spPr>
      <dsp:style>
        <a:lnRef idx="2">
          <a:schemeClr val="dk1">
            <a:shade val="60000"/>
          </a:schemeClr>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900">
            <a:solidFill>
              <a:schemeClr val="tx1"/>
            </a:solidFill>
          </a:endParaRPr>
        </a:p>
      </dsp:txBody>
      <dsp:txXfrm>
        <a:off x="228916" y="1914368"/>
        <a:ext cx="200807" cy="1181836"/>
      </dsp:txXfrm>
    </dsp:sp>
    <dsp:sp modelId="{78EFD3CC-AD96-4F00-B5DE-AEFB101E4210}">
      <dsp:nvSpPr>
        <dsp:cNvPr id="16" name="任意多边形 15"/>
        <dsp:cNvSpPr/>
      </dsp:nvSpPr>
      <dsp:spPr bwMode="white">
        <a:xfrm>
          <a:off x="774948" y="1914368"/>
          <a:ext cx="295232" cy="0"/>
        </a:xfrm>
        <a:custGeom>
          <a:avLst/>
          <a:gdLst/>
          <a:ahLst/>
          <a:cxnLst/>
          <a:pathLst>
            <a:path w="465">
              <a:moveTo>
                <a:pt x="0" y="0"/>
              </a:moveTo>
              <a:lnTo>
                <a:pt x="465" y="0"/>
              </a:lnTo>
            </a:path>
          </a:pathLst>
        </a:custGeom>
      </dsp:spPr>
      <dsp:style>
        <a:lnRef idx="2">
          <a:schemeClr val="dk1">
            <a:shade val="80000"/>
          </a:schemeClr>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900">
            <a:solidFill>
              <a:schemeClr val="tx1"/>
            </a:solidFill>
          </a:endParaRPr>
        </a:p>
      </dsp:txBody>
      <dsp:txXfrm>
        <a:off x="774948" y="1914368"/>
        <a:ext cx="295232" cy="0"/>
      </dsp:txXfrm>
    </dsp:sp>
    <dsp:sp modelId="{89F3EBFB-ED93-455B-9031-36257D117BE1}">
      <dsp:nvSpPr>
        <dsp:cNvPr id="18" name="任意多边形 17"/>
        <dsp:cNvSpPr/>
      </dsp:nvSpPr>
      <dsp:spPr bwMode="white">
        <a:xfrm>
          <a:off x="1392913" y="1914368"/>
          <a:ext cx="448471" cy="0"/>
        </a:xfrm>
        <a:custGeom>
          <a:avLst/>
          <a:gdLst/>
          <a:ahLst/>
          <a:cxnLst/>
          <a:pathLst>
            <a:path w="706">
              <a:moveTo>
                <a:pt x="0" y="0"/>
              </a:moveTo>
              <a:lnTo>
                <a:pt x="353" y="0"/>
              </a:lnTo>
              <a:lnTo>
                <a:pt x="353" y="0"/>
              </a:lnTo>
              <a:lnTo>
                <a:pt x="706" y="0"/>
              </a:lnTo>
            </a:path>
          </a:pathLst>
        </a:custGeom>
      </dsp:spPr>
      <dsp:style>
        <a:lnRef idx="2">
          <a:schemeClr val="dk1">
            <a:shade val="80000"/>
          </a:schemeClr>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900">
            <a:solidFill>
              <a:schemeClr val="tx1"/>
            </a:solidFill>
          </a:endParaRPr>
        </a:p>
      </dsp:txBody>
      <dsp:txXfrm>
        <a:off x="1392913" y="1914368"/>
        <a:ext cx="448471" cy="0"/>
      </dsp:txXfrm>
    </dsp:sp>
    <dsp:sp modelId="{2ED2EAE7-34D4-432D-BAA1-A9EB401F59CE}">
      <dsp:nvSpPr>
        <dsp:cNvPr id="20" name="任意多边形 19"/>
        <dsp:cNvSpPr/>
      </dsp:nvSpPr>
      <dsp:spPr bwMode="white">
        <a:xfrm>
          <a:off x="228916" y="3096204"/>
          <a:ext cx="200807" cy="472679"/>
        </a:xfrm>
        <a:custGeom>
          <a:avLst/>
          <a:gdLst/>
          <a:ahLst/>
          <a:cxnLst/>
          <a:pathLst>
            <a:path w="316" h="744">
              <a:moveTo>
                <a:pt x="0" y="0"/>
              </a:moveTo>
              <a:lnTo>
                <a:pt x="158" y="0"/>
              </a:lnTo>
              <a:lnTo>
                <a:pt x="158" y="744"/>
              </a:lnTo>
              <a:lnTo>
                <a:pt x="316" y="744"/>
              </a:lnTo>
            </a:path>
          </a:pathLst>
        </a:custGeom>
      </dsp:spPr>
      <dsp:style>
        <a:lnRef idx="2">
          <a:schemeClr val="dk1">
            <a:shade val="60000"/>
          </a:schemeClr>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900">
            <a:solidFill>
              <a:schemeClr val="tx1"/>
            </a:solidFill>
          </a:endParaRPr>
        </a:p>
      </dsp:txBody>
      <dsp:txXfrm>
        <a:off x="228916" y="3096204"/>
        <a:ext cx="200807" cy="472679"/>
      </dsp:txXfrm>
    </dsp:sp>
    <dsp:sp modelId="{FBD46DBD-FA36-49DA-B62E-599A5E46F784}">
      <dsp:nvSpPr>
        <dsp:cNvPr id="22" name="任意多边形 21"/>
        <dsp:cNvSpPr/>
      </dsp:nvSpPr>
      <dsp:spPr bwMode="white">
        <a:xfrm>
          <a:off x="774948" y="2972967"/>
          <a:ext cx="295232" cy="595917"/>
        </a:xfrm>
        <a:custGeom>
          <a:avLst/>
          <a:gdLst/>
          <a:ahLst/>
          <a:cxnLst/>
          <a:pathLst>
            <a:path w="465" h="938">
              <a:moveTo>
                <a:pt x="0" y="938"/>
              </a:moveTo>
              <a:lnTo>
                <a:pt x="232" y="938"/>
              </a:lnTo>
              <a:lnTo>
                <a:pt x="232" y="0"/>
              </a:lnTo>
              <a:lnTo>
                <a:pt x="465" y="0"/>
              </a:lnTo>
            </a:path>
          </a:pathLst>
        </a:custGeom>
      </dsp:spPr>
      <dsp:style>
        <a:lnRef idx="2">
          <a:schemeClr val="dk1">
            <a:shade val="80000"/>
          </a:schemeClr>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900">
            <a:solidFill>
              <a:schemeClr val="tx1"/>
            </a:solidFill>
          </a:endParaRPr>
        </a:p>
      </dsp:txBody>
      <dsp:txXfrm>
        <a:off x="774948" y="2972967"/>
        <a:ext cx="295232" cy="595917"/>
      </dsp:txXfrm>
    </dsp:sp>
    <dsp:sp modelId="{C2E67043-FB5C-4D58-AF91-FFEE478EFEAB}">
      <dsp:nvSpPr>
        <dsp:cNvPr id="24" name="任意多边形 23"/>
        <dsp:cNvSpPr/>
      </dsp:nvSpPr>
      <dsp:spPr bwMode="white">
        <a:xfrm>
          <a:off x="1392913" y="2972962"/>
          <a:ext cx="426204" cy="5"/>
        </a:xfrm>
        <a:custGeom>
          <a:avLst/>
          <a:gdLst/>
          <a:ahLst/>
          <a:cxnLst/>
          <a:pathLst>
            <a:path w="671" h="0">
              <a:moveTo>
                <a:pt x="0" y="0"/>
              </a:moveTo>
              <a:lnTo>
                <a:pt x="336" y="0"/>
              </a:lnTo>
              <a:lnTo>
                <a:pt x="336" y="0"/>
              </a:lnTo>
              <a:lnTo>
                <a:pt x="671" y="0"/>
              </a:lnTo>
            </a:path>
          </a:pathLst>
        </a:custGeom>
      </dsp:spPr>
      <dsp:style>
        <a:lnRef idx="2">
          <a:schemeClr val="dk1">
            <a:shade val="80000"/>
          </a:schemeClr>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900">
            <a:solidFill>
              <a:schemeClr val="tx1"/>
            </a:solidFill>
          </a:endParaRPr>
        </a:p>
      </dsp:txBody>
      <dsp:txXfrm>
        <a:off x="1392913" y="2972962"/>
        <a:ext cx="426204" cy="5"/>
      </dsp:txXfrm>
    </dsp:sp>
    <dsp:sp modelId="{907765B7-04BB-45E0-9B0F-995E2180BA38}">
      <dsp:nvSpPr>
        <dsp:cNvPr id="26" name="任意多边形 25"/>
        <dsp:cNvSpPr/>
      </dsp:nvSpPr>
      <dsp:spPr bwMode="white">
        <a:xfrm>
          <a:off x="774948" y="3568884"/>
          <a:ext cx="295232" cy="538731"/>
        </a:xfrm>
        <a:custGeom>
          <a:avLst/>
          <a:gdLst/>
          <a:ahLst/>
          <a:cxnLst/>
          <a:pathLst>
            <a:path w="465" h="848">
              <a:moveTo>
                <a:pt x="0" y="0"/>
              </a:moveTo>
              <a:lnTo>
                <a:pt x="232" y="0"/>
              </a:lnTo>
              <a:lnTo>
                <a:pt x="232" y="848"/>
              </a:lnTo>
              <a:lnTo>
                <a:pt x="465" y="848"/>
              </a:lnTo>
            </a:path>
          </a:pathLst>
        </a:custGeom>
      </dsp:spPr>
      <dsp:style>
        <a:lnRef idx="2">
          <a:schemeClr val="dk1">
            <a:shade val="80000"/>
          </a:schemeClr>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900">
            <a:solidFill>
              <a:schemeClr val="tx1"/>
            </a:solidFill>
          </a:endParaRPr>
        </a:p>
      </dsp:txBody>
      <dsp:txXfrm>
        <a:off x="774948" y="3568884"/>
        <a:ext cx="295232" cy="538731"/>
      </dsp:txXfrm>
    </dsp:sp>
    <dsp:sp modelId="{38F01845-EA02-431D-B1E1-4EF5D017FA9A}">
      <dsp:nvSpPr>
        <dsp:cNvPr id="28" name="任意多边形 27"/>
        <dsp:cNvSpPr/>
      </dsp:nvSpPr>
      <dsp:spPr bwMode="white">
        <a:xfrm>
          <a:off x="1392913" y="4107615"/>
          <a:ext cx="389882" cy="0"/>
        </a:xfrm>
        <a:custGeom>
          <a:avLst/>
          <a:gdLst/>
          <a:ahLst/>
          <a:cxnLst/>
          <a:pathLst>
            <a:path w="614">
              <a:moveTo>
                <a:pt x="0" y="0"/>
              </a:moveTo>
              <a:lnTo>
                <a:pt x="614" y="0"/>
              </a:lnTo>
            </a:path>
          </a:pathLst>
        </a:custGeom>
      </dsp:spPr>
      <dsp:style>
        <a:lnRef idx="2">
          <a:schemeClr val="dk1">
            <a:shade val="80000"/>
          </a:schemeClr>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900">
            <a:solidFill>
              <a:schemeClr val="tx1"/>
            </a:solidFill>
          </a:endParaRPr>
        </a:p>
      </dsp:txBody>
      <dsp:txXfrm>
        <a:off x="1392913" y="4107615"/>
        <a:ext cx="389882" cy="0"/>
      </dsp:txXfrm>
    </dsp:sp>
    <dsp:sp modelId="{D2490264-A2FD-4FE8-B9F7-701E97A829F8}">
      <dsp:nvSpPr>
        <dsp:cNvPr id="30" name="任意多边形 29"/>
        <dsp:cNvSpPr/>
      </dsp:nvSpPr>
      <dsp:spPr bwMode="white">
        <a:xfrm>
          <a:off x="228916" y="3096204"/>
          <a:ext cx="200807" cy="2172435"/>
        </a:xfrm>
        <a:custGeom>
          <a:avLst/>
          <a:gdLst/>
          <a:ahLst/>
          <a:cxnLst/>
          <a:pathLst>
            <a:path w="316" h="3421">
              <a:moveTo>
                <a:pt x="0" y="0"/>
              </a:moveTo>
              <a:lnTo>
                <a:pt x="158" y="0"/>
              </a:lnTo>
              <a:lnTo>
                <a:pt x="158" y="3421"/>
              </a:lnTo>
              <a:lnTo>
                <a:pt x="316" y="3421"/>
              </a:lnTo>
            </a:path>
          </a:pathLst>
        </a:custGeom>
      </dsp:spPr>
      <dsp:style>
        <a:lnRef idx="2">
          <a:schemeClr val="dk1">
            <a:shade val="60000"/>
          </a:schemeClr>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900">
            <a:solidFill>
              <a:schemeClr val="tx1"/>
            </a:solidFill>
          </a:endParaRPr>
        </a:p>
      </dsp:txBody>
      <dsp:txXfrm>
        <a:off x="228916" y="3096204"/>
        <a:ext cx="200807" cy="2172435"/>
      </dsp:txXfrm>
    </dsp:sp>
    <dsp:sp modelId="{D20AFE57-1A95-4736-9E5D-5CD82C8BDA08}">
      <dsp:nvSpPr>
        <dsp:cNvPr id="32" name="任意多边形 31"/>
        <dsp:cNvSpPr/>
      </dsp:nvSpPr>
      <dsp:spPr bwMode="white">
        <a:xfrm>
          <a:off x="774948" y="4938439"/>
          <a:ext cx="295232" cy="330200"/>
        </a:xfrm>
        <a:custGeom>
          <a:avLst/>
          <a:gdLst/>
          <a:ahLst/>
          <a:cxnLst/>
          <a:pathLst>
            <a:path w="465" h="520">
              <a:moveTo>
                <a:pt x="0" y="520"/>
              </a:moveTo>
              <a:lnTo>
                <a:pt x="232" y="520"/>
              </a:lnTo>
              <a:lnTo>
                <a:pt x="232" y="0"/>
              </a:lnTo>
              <a:lnTo>
                <a:pt x="465" y="0"/>
              </a:lnTo>
            </a:path>
          </a:pathLst>
        </a:custGeom>
      </dsp:spPr>
      <dsp:style>
        <a:lnRef idx="2">
          <a:schemeClr val="dk1">
            <a:shade val="80000"/>
          </a:schemeClr>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900">
            <a:solidFill>
              <a:schemeClr val="tx1"/>
            </a:solidFill>
          </a:endParaRPr>
        </a:p>
      </dsp:txBody>
      <dsp:txXfrm>
        <a:off x="774948" y="4938439"/>
        <a:ext cx="295232" cy="330200"/>
      </dsp:txXfrm>
    </dsp:sp>
    <dsp:sp modelId="{E8B2BBB6-9C25-4645-854E-0BA98D39C278}">
      <dsp:nvSpPr>
        <dsp:cNvPr id="34" name="任意多边形 33"/>
        <dsp:cNvSpPr/>
      </dsp:nvSpPr>
      <dsp:spPr bwMode="white">
        <a:xfrm>
          <a:off x="1392913" y="4938439"/>
          <a:ext cx="416586" cy="0"/>
        </a:xfrm>
        <a:custGeom>
          <a:avLst/>
          <a:gdLst/>
          <a:ahLst/>
          <a:cxnLst/>
          <a:pathLst>
            <a:path w="656">
              <a:moveTo>
                <a:pt x="0" y="0"/>
              </a:moveTo>
              <a:lnTo>
                <a:pt x="656" y="0"/>
              </a:lnTo>
            </a:path>
          </a:pathLst>
        </a:custGeom>
      </dsp:spPr>
      <dsp:style>
        <a:lnRef idx="2">
          <a:schemeClr val="dk1">
            <a:shade val="80000"/>
          </a:schemeClr>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900">
            <a:solidFill>
              <a:schemeClr val="tx1"/>
            </a:solidFill>
          </a:endParaRPr>
        </a:p>
      </dsp:txBody>
      <dsp:txXfrm>
        <a:off x="1392913" y="4938439"/>
        <a:ext cx="416586" cy="0"/>
      </dsp:txXfrm>
    </dsp:sp>
    <dsp:sp modelId="{5B332FD2-90B0-4DE5-B5D3-9DF2BBD86358}">
      <dsp:nvSpPr>
        <dsp:cNvPr id="36" name="任意多边形 35"/>
        <dsp:cNvSpPr/>
      </dsp:nvSpPr>
      <dsp:spPr bwMode="white">
        <a:xfrm>
          <a:off x="774948" y="5268639"/>
          <a:ext cx="295232" cy="330200"/>
        </a:xfrm>
        <a:custGeom>
          <a:avLst/>
          <a:gdLst/>
          <a:ahLst/>
          <a:cxnLst/>
          <a:pathLst>
            <a:path w="465" h="520">
              <a:moveTo>
                <a:pt x="0" y="0"/>
              </a:moveTo>
              <a:lnTo>
                <a:pt x="232" y="0"/>
              </a:lnTo>
              <a:lnTo>
                <a:pt x="232" y="520"/>
              </a:lnTo>
              <a:lnTo>
                <a:pt x="465" y="520"/>
              </a:lnTo>
            </a:path>
          </a:pathLst>
        </a:custGeom>
      </dsp:spPr>
      <dsp:style>
        <a:lnRef idx="2">
          <a:schemeClr val="dk1">
            <a:shade val="80000"/>
          </a:schemeClr>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900">
            <a:solidFill>
              <a:schemeClr val="tx1"/>
            </a:solidFill>
          </a:endParaRPr>
        </a:p>
      </dsp:txBody>
      <dsp:txXfrm>
        <a:off x="774948" y="5268639"/>
        <a:ext cx="295232" cy="330200"/>
      </dsp:txXfrm>
    </dsp:sp>
    <dsp:sp modelId="{DC3D01C9-5710-4D23-9B2E-3E3426CF8EBF}">
      <dsp:nvSpPr>
        <dsp:cNvPr id="38" name="任意多边形 37"/>
        <dsp:cNvSpPr/>
      </dsp:nvSpPr>
      <dsp:spPr bwMode="white">
        <a:xfrm>
          <a:off x="1392913" y="5598839"/>
          <a:ext cx="397524" cy="0"/>
        </a:xfrm>
        <a:custGeom>
          <a:avLst/>
          <a:gdLst/>
          <a:ahLst/>
          <a:cxnLst/>
          <a:pathLst>
            <a:path w="626">
              <a:moveTo>
                <a:pt x="0" y="0"/>
              </a:moveTo>
              <a:lnTo>
                <a:pt x="313" y="0"/>
              </a:lnTo>
              <a:lnTo>
                <a:pt x="313" y="0"/>
              </a:lnTo>
              <a:lnTo>
                <a:pt x="626" y="0"/>
              </a:lnTo>
            </a:path>
          </a:pathLst>
        </a:custGeom>
      </dsp:spPr>
      <dsp:style>
        <a:lnRef idx="2">
          <a:schemeClr val="dk1">
            <a:shade val="80000"/>
          </a:schemeClr>
        </a:lnRef>
        <a:fillRef idx="0">
          <a:schemeClr val="dk1"/>
        </a:fillRef>
        <a:effectRef idx="0">
          <a:scrgbClr r="0" g="0" b="0"/>
        </a:effectRef>
        <a:fontRef idx="minor"/>
      </dsp:style>
      <dsp:txBody>
        <a:bodyPr anchor="ctr"/>
        <a:lstStyle>
          <a:lvl1pPr algn="ctr"/>
          <a:lvl2pPr algn="ctr"/>
          <a:lvl3pPr algn="ctr"/>
          <a:lvl4pPr algn="ctr"/>
          <a:lvl5pPr algn="ctr"/>
          <a:lvl6pPr algn="ctr"/>
          <a:lvl7pPr algn="ctr"/>
          <a:lvl8pPr algn="ctr"/>
          <a:lvl9pPr algn="ctr"/>
        </a:lstStyle>
        <a:p>
          <a:pPr lvl="0">
            <a:lnSpc>
              <a:spcPct val="100000"/>
            </a:lnSpc>
            <a:spcBef>
              <a:spcPct val="0"/>
            </a:spcBef>
            <a:spcAft>
              <a:spcPct val="35000"/>
            </a:spcAft>
          </a:pPr>
          <a:endParaRPr lang="zh-CN" altLang="en-US" sz="900">
            <a:solidFill>
              <a:schemeClr val="tx1"/>
            </a:solidFill>
          </a:endParaRPr>
        </a:p>
      </dsp:txBody>
      <dsp:txXfrm>
        <a:off x="1392913" y="5598839"/>
        <a:ext cx="397524" cy="0"/>
      </dsp:txXfrm>
    </dsp:sp>
    <dsp:sp modelId="{99E4100A-E4E7-4A13-AF59-ACA0F1904D18}">
      <dsp:nvSpPr>
        <dsp:cNvPr id="3" name="矩形 2"/>
        <dsp:cNvSpPr/>
      </dsp:nvSpPr>
      <dsp:spPr bwMode="white">
        <a:xfrm rot="16200000">
          <a:off x="-1275856" y="2981746"/>
          <a:ext cx="2780628" cy="228916"/>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7620" tIns="7620" rIns="7620" bIns="7620"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1200">
              <a:solidFill>
                <a:schemeClr val="dk1"/>
              </a:solidFill>
            </a:rPr>
            <a:t>课程体系结构图</a:t>
          </a:r>
          <a:endParaRPr>
            <a:solidFill>
              <a:schemeClr val="dk1"/>
            </a:solidFill>
          </a:endParaRPr>
        </a:p>
      </dsp:txBody>
      <dsp:txXfrm rot="16200000">
        <a:off x="-1275856" y="2981746"/>
        <a:ext cx="2780628" cy="228916"/>
      </dsp:txXfrm>
    </dsp:sp>
    <dsp:sp modelId="{E45255E5-EBD8-4A64-8D80-267A71D9736D}">
      <dsp:nvSpPr>
        <dsp:cNvPr id="5" name="矩形 4"/>
        <dsp:cNvSpPr/>
      </dsp:nvSpPr>
      <dsp:spPr bwMode="white">
        <a:xfrm>
          <a:off x="429723" y="659610"/>
          <a:ext cx="345226" cy="528319"/>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5715" tIns="5715" rIns="5715" bIns="571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900">
              <a:solidFill>
                <a:schemeClr val="dk1"/>
              </a:solidFill>
            </a:rPr>
            <a:t>公共基础课程</a:t>
          </a:r>
          <a:endParaRPr>
            <a:solidFill>
              <a:schemeClr val="dk1"/>
            </a:solidFill>
          </a:endParaRPr>
        </a:p>
      </dsp:txBody>
      <dsp:txXfrm>
        <a:off x="429723" y="659610"/>
        <a:ext cx="345226" cy="528319"/>
      </dsp:txXfrm>
    </dsp:sp>
    <dsp:sp modelId="{DC385EA7-18FC-49D2-9A56-5C38D48BC946}">
      <dsp:nvSpPr>
        <dsp:cNvPr id="7" name="矩形 6"/>
        <dsp:cNvSpPr/>
      </dsp:nvSpPr>
      <dsp:spPr bwMode="white">
        <a:xfrm>
          <a:off x="1070180" y="329410"/>
          <a:ext cx="322733" cy="528319"/>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5715" tIns="5715" rIns="5715" bIns="571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900">
              <a:solidFill>
                <a:schemeClr val="dk1"/>
              </a:solidFill>
            </a:rPr>
            <a:t>必修</a:t>
          </a:r>
          <a:endParaRPr>
            <a:solidFill>
              <a:schemeClr val="dk1"/>
            </a:solidFill>
          </a:endParaRPr>
        </a:p>
      </dsp:txBody>
      <dsp:txXfrm>
        <a:off x="1070180" y="329410"/>
        <a:ext cx="322733" cy="528319"/>
      </dsp:txXfrm>
    </dsp:sp>
    <dsp:sp modelId="{1C44E5FA-5E92-43EC-B872-BBCB6A663DB2}">
      <dsp:nvSpPr>
        <dsp:cNvPr id="9" name="矩形 8"/>
        <dsp:cNvSpPr/>
      </dsp:nvSpPr>
      <dsp:spPr bwMode="white">
        <a:xfrm>
          <a:off x="1790420" y="385895"/>
          <a:ext cx="3852053" cy="415349"/>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5715" tIns="5715" rIns="5715" bIns="571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altLang="zh-CN" sz="900">
              <a:solidFill>
                <a:schemeClr val="dk1"/>
              </a:solidFill>
            </a:rPr>
            <a:t>1.</a:t>
          </a:r>
          <a:r>
            <a:rPr lang="zh-CN" altLang="en-US" sz="900">
              <a:solidFill>
                <a:schemeClr val="dk1"/>
              </a:solidFill>
            </a:rPr>
            <a:t>中国近代史纲要    </a:t>
          </a:r>
          <a:r>
            <a:rPr lang="en-US" altLang="zh-CN" sz="900">
              <a:solidFill>
                <a:schemeClr val="dk1"/>
              </a:solidFill>
            </a:rPr>
            <a:t>2.</a:t>
          </a:r>
          <a:r>
            <a:rPr lang="zh-CN" altLang="en-US" sz="900">
              <a:solidFill>
                <a:schemeClr val="dk1"/>
              </a:solidFill>
            </a:rPr>
            <a:t>马克思主义基础原理    </a:t>
          </a:r>
          <a:r>
            <a:rPr lang="en-US" altLang="zh-CN" sz="900">
              <a:solidFill>
                <a:schemeClr val="dk1"/>
              </a:solidFill>
            </a:rPr>
            <a:t>3.</a:t>
          </a:r>
          <a:r>
            <a:rPr lang="zh-CN" altLang="en-US" sz="900">
              <a:solidFill>
                <a:schemeClr val="dk1"/>
              </a:solidFill>
            </a:rPr>
            <a:t>形势与政策  </a:t>
          </a:r>
          <a:r>
            <a:rPr lang="en-US" altLang="zh-CN" sz="900">
              <a:solidFill>
                <a:schemeClr val="dk1"/>
              </a:solidFill>
            </a:rPr>
            <a:t>4.</a:t>
          </a:r>
          <a:r>
            <a:rPr lang="zh-CN" altLang="en-US" sz="900">
              <a:solidFill>
                <a:schemeClr val="dk1"/>
              </a:solidFill>
            </a:rPr>
            <a:t>逻辑与结构化写作  </a:t>
          </a:r>
          <a:r>
            <a:rPr lang="en-US" altLang="zh-CN" sz="900">
              <a:solidFill>
                <a:schemeClr val="dk1"/>
              </a:solidFill>
            </a:rPr>
            <a:t>5.</a:t>
          </a:r>
          <a:r>
            <a:rPr lang="zh-CN" altLang="en-US" sz="900">
              <a:solidFill>
                <a:schemeClr val="dk1"/>
              </a:solidFill>
            </a:rPr>
            <a:t>人工智能概论</a:t>
          </a:r>
          <a:endParaRPr>
            <a:solidFill>
              <a:schemeClr val="dk1"/>
            </a:solidFill>
          </a:endParaRPr>
        </a:p>
      </dsp:txBody>
      <dsp:txXfrm>
        <a:off x="1790420" y="385895"/>
        <a:ext cx="3852053" cy="415349"/>
      </dsp:txXfrm>
    </dsp:sp>
    <dsp:sp modelId="{DA9E6E83-B6E5-4AF5-B8CD-1DEC3D1844C0}">
      <dsp:nvSpPr>
        <dsp:cNvPr id="11" name="矩形 10"/>
        <dsp:cNvSpPr/>
      </dsp:nvSpPr>
      <dsp:spPr bwMode="white">
        <a:xfrm>
          <a:off x="1070180" y="989809"/>
          <a:ext cx="322733" cy="528319"/>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5715" tIns="5715" rIns="5715" bIns="571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900">
              <a:solidFill>
                <a:schemeClr val="dk1"/>
              </a:solidFill>
            </a:rPr>
            <a:t>选修</a:t>
          </a:r>
          <a:endParaRPr>
            <a:solidFill>
              <a:schemeClr val="dk1"/>
            </a:solidFill>
          </a:endParaRPr>
        </a:p>
      </dsp:txBody>
      <dsp:txXfrm>
        <a:off x="1070180" y="989809"/>
        <a:ext cx="322733" cy="528319"/>
      </dsp:txXfrm>
    </dsp:sp>
    <dsp:sp modelId="{8C6B0F11-D98E-433E-B921-4BF5D958B528}">
      <dsp:nvSpPr>
        <dsp:cNvPr id="13" name="矩形 12"/>
        <dsp:cNvSpPr/>
      </dsp:nvSpPr>
      <dsp:spPr bwMode="white">
        <a:xfrm>
          <a:off x="1780907" y="1077397"/>
          <a:ext cx="3852053" cy="353145"/>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5715" tIns="5715" rIns="5715" bIns="571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zh-CN" altLang="en-US" sz="900">
              <a:solidFill>
                <a:schemeClr val="dk1"/>
              </a:solidFill>
            </a:rPr>
            <a:t>综合素质类公共选修课</a:t>
          </a:r>
          <a:r>
            <a:rPr lang="zh-CN" sz="900">
              <a:solidFill>
                <a:schemeClr val="dk1"/>
              </a:solidFill>
            </a:rPr>
            <a:t>（含创新创业基础课程</a:t>
          </a:r>
          <a:r>
            <a:rPr lang="en-US" altLang="zh-CN" sz="900">
              <a:solidFill>
                <a:schemeClr val="dk1"/>
              </a:solidFill>
            </a:rPr>
            <a:t>1</a:t>
          </a:r>
          <a:r>
            <a:rPr lang="zh-CN" sz="900">
              <a:solidFill>
                <a:schemeClr val="dk1"/>
              </a:solidFill>
            </a:rPr>
            <a:t>学分）</a:t>
          </a:r>
          <a:endParaRPr lang="zh-CN" altLang="en-US" sz="900">
            <a:solidFill>
              <a:schemeClr val="dk1"/>
            </a:solidFill>
          </a:endParaRPr>
        </a:p>
      </dsp:txBody>
      <dsp:txXfrm>
        <a:off x="1780907" y="1077397"/>
        <a:ext cx="3852053" cy="353145"/>
      </dsp:txXfrm>
    </dsp:sp>
    <dsp:sp modelId="{A0EE1055-A62C-478E-81BB-37ED1D8CA948}">
      <dsp:nvSpPr>
        <dsp:cNvPr id="15" name="矩形 14"/>
        <dsp:cNvSpPr/>
      </dsp:nvSpPr>
      <dsp:spPr bwMode="white">
        <a:xfrm>
          <a:off x="429723" y="1650209"/>
          <a:ext cx="345226" cy="528319"/>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5715" tIns="5715" rIns="5715" bIns="571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900">
              <a:solidFill>
                <a:schemeClr val="dk1"/>
              </a:solidFill>
            </a:rPr>
            <a:t>专业基础课程</a:t>
          </a:r>
          <a:endParaRPr>
            <a:solidFill>
              <a:schemeClr val="dk1"/>
            </a:solidFill>
          </a:endParaRPr>
        </a:p>
      </dsp:txBody>
      <dsp:txXfrm>
        <a:off x="429723" y="1650209"/>
        <a:ext cx="345226" cy="528319"/>
      </dsp:txXfrm>
    </dsp:sp>
    <dsp:sp modelId="{8D5EF123-597B-460F-8545-E51C7B9F1A38}">
      <dsp:nvSpPr>
        <dsp:cNvPr id="17" name="矩形 16"/>
        <dsp:cNvSpPr/>
      </dsp:nvSpPr>
      <dsp:spPr bwMode="white">
        <a:xfrm>
          <a:off x="1070180" y="1650209"/>
          <a:ext cx="322733" cy="528319"/>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5715" tIns="5715" rIns="5715" bIns="571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900">
              <a:solidFill>
                <a:schemeClr val="dk1"/>
              </a:solidFill>
            </a:rPr>
            <a:t>必修</a:t>
          </a:r>
          <a:endParaRPr>
            <a:solidFill>
              <a:schemeClr val="dk1"/>
            </a:solidFill>
          </a:endParaRPr>
        </a:p>
      </dsp:txBody>
      <dsp:txXfrm>
        <a:off x="1070180" y="1650209"/>
        <a:ext cx="322733" cy="528319"/>
      </dsp:txXfrm>
    </dsp:sp>
    <dsp:sp modelId="{3B200BA0-519C-4DD6-8F00-F8DDA4767C56}">
      <dsp:nvSpPr>
        <dsp:cNvPr id="19" name="矩形 18"/>
        <dsp:cNvSpPr/>
      </dsp:nvSpPr>
      <dsp:spPr bwMode="white">
        <a:xfrm>
          <a:off x="1841385" y="1571793"/>
          <a:ext cx="3763659" cy="685151"/>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5715" tIns="5715" rIns="5715" bIns="571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sz="900">
              <a:solidFill>
                <a:schemeClr val="dk1"/>
              </a:solidFill>
            </a:rPr>
            <a:t>1.</a:t>
          </a:r>
          <a:r>
            <a:rPr lang="zh-CN" sz="900">
              <a:solidFill>
                <a:schemeClr val="dk1"/>
              </a:solidFill>
            </a:rPr>
            <a:t>新闻学概论</a:t>
          </a:r>
          <a:r>
            <a:rPr lang="en-US" sz="900">
              <a:solidFill>
                <a:schemeClr val="dk1"/>
              </a:solidFill>
            </a:rPr>
            <a:t>                 2.</a:t>
          </a:r>
          <a:r>
            <a:rPr lang="zh-CN" sz="900">
              <a:solidFill>
                <a:schemeClr val="dk1"/>
              </a:solidFill>
            </a:rPr>
            <a:t>中外新闻事业史</a:t>
          </a:r>
          <a:endParaRPr lang="zh-CN" sz="900">
            <a:solidFill>
              <a:schemeClr val="dk1"/>
            </a:solidFill>
          </a:endParaRPr>
        </a:p>
        <a:p>
          <a:pPr lvl="0" algn="l">
            <a:lnSpc>
              <a:spcPct val="100000"/>
            </a:lnSpc>
            <a:spcBef>
              <a:spcPct val="0"/>
            </a:spcBef>
            <a:spcAft>
              <a:spcPct val="35000"/>
            </a:spcAft>
          </a:pPr>
          <a:r>
            <a:rPr lang="en-US" sz="900">
              <a:solidFill>
                <a:schemeClr val="dk1"/>
              </a:solidFill>
            </a:rPr>
            <a:t>3.</a:t>
          </a:r>
          <a:r>
            <a:rPr lang="zh-CN" sz="900">
              <a:solidFill>
                <a:schemeClr val="dk1"/>
              </a:solidFill>
            </a:rPr>
            <a:t>马克思主义新闻观</a:t>
          </a:r>
          <a:r>
            <a:rPr lang="en-US" sz="900">
              <a:solidFill>
                <a:schemeClr val="dk1"/>
              </a:solidFill>
            </a:rPr>
            <a:t>      4.</a:t>
          </a:r>
          <a:r>
            <a:rPr lang="zh-CN" sz="900">
              <a:solidFill>
                <a:schemeClr val="dk1"/>
              </a:solidFill>
            </a:rPr>
            <a:t>新闻法规与新闻伦理</a:t>
          </a:r>
          <a:endParaRPr lang="zh-CN" sz="900">
            <a:solidFill>
              <a:schemeClr val="dk1"/>
            </a:solidFill>
          </a:endParaRPr>
        </a:p>
        <a:p>
          <a:pPr lvl="0" algn="l">
            <a:lnSpc>
              <a:spcPct val="100000"/>
            </a:lnSpc>
            <a:spcBef>
              <a:spcPct val="0"/>
            </a:spcBef>
            <a:spcAft>
              <a:spcPct val="35000"/>
            </a:spcAft>
          </a:pPr>
          <a:r>
            <a:rPr lang="en-US" sz="900">
              <a:solidFill>
                <a:schemeClr val="dk1"/>
              </a:solidFill>
            </a:rPr>
            <a:t>5.</a:t>
          </a:r>
          <a:r>
            <a:rPr lang="zh-CN" sz="900">
              <a:solidFill>
                <a:schemeClr val="dk1"/>
              </a:solidFill>
            </a:rPr>
            <a:t>摄影基础</a:t>
          </a:r>
          <a:r>
            <a:rPr lang="en-US" altLang="zh-CN" sz="900">
              <a:solidFill>
                <a:schemeClr val="dk1"/>
              </a:solidFill>
            </a:rPr>
            <a:t>                     </a:t>
          </a:r>
          <a:r>
            <a:rPr lang="en-US" sz="900">
              <a:solidFill>
                <a:schemeClr val="dk1"/>
              </a:solidFill>
            </a:rPr>
            <a:t>7.</a:t>
          </a:r>
          <a:r>
            <a:rPr lang="zh-CN" sz="900">
              <a:solidFill>
                <a:schemeClr val="dk1"/>
              </a:solidFill>
            </a:rPr>
            <a:t>视频采集与制作</a:t>
          </a:r>
          <a:endParaRPr>
            <a:solidFill>
              <a:schemeClr val="dk1"/>
            </a:solidFill>
          </a:endParaRPr>
        </a:p>
      </dsp:txBody>
      <dsp:txXfrm>
        <a:off x="1841385" y="1571793"/>
        <a:ext cx="3763659" cy="685151"/>
      </dsp:txXfrm>
    </dsp:sp>
    <dsp:sp modelId="{78E26B30-C6FB-4CB4-A272-471BB95C9C7D}">
      <dsp:nvSpPr>
        <dsp:cNvPr id="21" name="矩形 20"/>
        <dsp:cNvSpPr/>
      </dsp:nvSpPr>
      <dsp:spPr bwMode="white">
        <a:xfrm>
          <a:off x="429723" y="3304724"/>
          <a:ext cx="345226" cy="528319"/>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5715" tIns="5715" rIns="5715" bIns="571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900">
              <a:solidFill>
                <a:schemeClr val="dk1"/>
              </a:solidFill>
            </a:rPr>
            <a:t>专业</a:t>
          </a:r>
          <a:endParaRPr lang="en-US" altLang="zh-CN" sz="900">
            <a:solidFill>
              <a:schemeClr val="dk1"/>
            </a:solidFill>
          </a:endParaRPr>
        </a:p>
        <a:p>
          <a:pPr lvl="0">
            <a:lnSpc>
              <a:spcPct val="100000"/>
            </a:lnSpc>
            <a:spcBef>
              <a:spcPct val="0"/>
            </a:spcBef>
            <a:spcAft>
              <a:spcPct val="35000"/>
            </a:spcAft>
          </a:pPr>
          <a:r>
            <a:rPr lang="zh-CN" altLang="en-US" sz="900">
              <a:solidFill>
                <a:schemeClr val="dk1"/>
              </a:solidFill>
            </a:rPr>
            <a:t>课程</a:t>
          </a:r>
          <a:endParaRPr>
            <a:solidFill>
              <a:schemeClr val="dk1"/>
            </a:solidFill>
          </a:endParaRPr>
        </a:p>
      </dsp:txBody>
      <dsp:txXfrm>
        <a:off x="429723" y="3304724"/>
        <a:ext cx="345226" cy="528319"/>
      </dsp:txXfrm>
    </dsp:sp>
    <dsp:sp modelId="{AB5772C9-F8A6-49B5-98AD-756435FEAE78}">
      <dsp:nvSpPr>
        <dsp:cNvPr id="23" name="矩形 22"/>
        <dsp:cNvSpPr/>
      </dsp:nvSpPr>
      <dsp:spPr bwMode="white">
        <a:xfrm>
          <a:off x="1070180" y="2708807"/>
          <a:ext cx="322733" cy="528319"/>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5715" tIns="5715" rIns="5715" bIns="571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900">
              <a:solidFill>
                <a:schemeClr val="dk1"/>
              </a:solidFill>
            </a:rPr>
            <a:t>必修</a:t>
          </a:r>
          <a:endParaRPr>
            <a:solidFill>
              <a:schemeClr val="dk1"/>
            </a:solidFill>
          </a:endParaRPr>
        </a:p>
      </dsp:txBody>
      <dsp:txXfrm>
        <a:off x="1070180" y="2708807"/>
        <a:ext cx="322733" cy="528319"/>
      </dsp:txXfrm>
    </dsp:sp>
    <dsp:sp modelId="{880002AB-17FB-4333-8493-32EDD1F6BD5D}">
      <dsp:nvSpPr>
        <dsp:cNvPr id="25" name="矩形 24"/>
        <dsp:cNvSpPr/>
      </dsp:nvSpPr>
      <dsp:spPr bwMode="white">
        <a:xfrm>
          <a:off x="1819117" y="2389018"/>
          <a:ext cx="3852053" cy="1167887"/>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5715" tIns="5715" rIns="5715" bIns="571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sz="900">
              <a:solidFill>
                <a:schemeClr val="dk1"/>
              </a:solidFill>
            </a:rPr>
            <a:t>1.</a:t>
          </a:r>
          <a:r>
            <a:rPr lang="zh-CN" sz="900">
              <a:solidFill>
                <a:schemeClr val="dk1"/>
              </a:solidFill>
            </a:rPr>
            <a:t>新闻采访与写作</a:t>
          </a:r>
          <a:r>
            <a:rPr lang="en-US" sz="900">
              <a:solidFill>
                <a:schemeClr val="dk1"/>
              </a:solidFill>
            </a:rPr>
            <a:t>1        2.</a:t>
          </a:r>
          <a:r>
            <a:rPr lang="zh-CN" sz="900">
              <a:solidFill>
                <a:schemeClr val="dk1"/>
              </a:solidFill>
            </a:rPr>
            <a:t>新闻采访与写作</a:t>
          </a:r>
          <a:r>
            <a:rPr lang="en-US" sz="900">
              <a:solidFill>
                <a:schemeClr val="dk1"/>
              </a:solidFill>
            </a:rPr>
            <a:t>2      3.</a:t>
          </a:r>
          <a:r>
            <a:rPr lang="zh-CN" sz="900">
              <a:solidFill>
                <a:schemeClr val="dk1"/>
              </a:solidFill>
            </a:rPr>
            <a:t>新闻编辑与评论</a:t>
          </a:r>
          <a:r>
            <a:rPr lang="en-US" altLang="zh-CN" sz="900">
              <a:solidFill>
                <a:schemeClr val="dk1"/>
              </a:solidFill>
            </a:rPr>
            <a:t>1</a:t>
          </a:r>
          <a:r>
            <a:rPr lang="en-US" sz="900">
              <a:solidFill>
                <a:schemeClr val="dk1"/>
              </a:solidFill>
            </a:rPr>
            <a:t> </a:t>
          </a:r>
          <a:endParaRPr lang="en-US" sz="900">
            <a:solidFill>
              <a:schemeClr val="dk1"/>
            </a:solidFill>
          </a:endParaRPr>
        </a:p>
        <a:p>
          <a:pPr lvl="0" algn="l">
            <a:lnSpc>
              <a:spcPct val="100000"/>
            </a:lnSpc>
            <a:spcBef>
              <a:spcPct val="0"/>
            </a:spcBef>
            <a:spcAft>
              <a:spcPct val="35000"/>
            </a:spcAft>
          </a:pPr>
          <a:r>
            <a:rPr lang="en-US" sz="900">
              <a:solidFill>
                <a:schemeClr val="dk1"/>
              </a:solidFill>
            </a:rPr>
            <a:t>4.</a:t>
          </a:r>
          <a:r>
            <a:rPr lang="zh-CN" sz="900">
              <a:solidFill>
                <a:schemeClr val="dk1"/>
              </a:solidFill>
            </a:rPr>
            <a:t>新闻编辑与评论</a:t>
          </a:r>
          <a:r>
            <a:rPr lang="en-US" altLang="zh-CN" sz="900">
              <a:solidFill>
                <a:schemeClr val="dk1"/>
              </a:solidFill>
            </a:rPr>
            <a:t>2        </a:t>
          </a:r>
          <a:r>
            <a:rPr lang="en-US" sz="900">
              <a:solidFill>
                <a:schemeClr val="dk1"/>
              </a:solidFill>
            </a:rPr>
            <a:t>5.</a:t>
          </a:r>
          <a:r>
            <a:rPr lang="zh-CN" sz="900">
              <a:solidFill>
                <a:schemeClr val="dk1"/>
              </a:solidFill>
            </a:rPr>
            <a:t>视频新闻实务</a:t>
          </a:r>
          <a:r>
            <a:rPr lang="en-US" sz="900">
              <a:solidFill>
                <a:schemeClr val="dk1"/>
              </a:solidFill>
            </a:rPr>
            <a:t>            6.</a:t>
          </a:r>
          <a:r>
            <a:rPr lang="zh-CN" sz="900">
              <a:solidFill>
                <a:schemeClr val="dk1"/>
              </a:solidFill>
            </a:rPr>
            <a:t>新闻摄像</a:t>
          </a:r>
          <a:r>
            <a:rPr lang="en-US" sz="900">
              <a:solidFill>
                <a:schemeClr val="dk1"/>
              </a:solidFill>
            </a:rPr>
            <a:t> </a:t>
          </a:r>
          <a:endParaRPr lang="en-US" sz="900">
            <a:solidFill>
              <a:schemeClr val="dk1"/>
            </a:solidFill>
          </a:endParaRPr>
        </a:p>
        <a:p>
          <a:pPr lvl="0" algn="l">
            <a:lnSpc>
              <a:spcPct val="100000"/>
            </a:lnSpc>
            <a:spcBef>
              <a:spcPct val="0"/>
            </a:spcBef>
            <a:spcAft>
              <a:spcPct val="35000"/>
            </a:spcAft>
          </a:pPr>
          <a:r>
            <a:rPr lang="en-US" sz="900">
              <a:solidFill>
                <a:schemeClr val="dk1"/>
              </a:solidFill>
            </a:rPr>
            <a:t>7.</a:t>
          </a:r>
          <a:r>
            <a:rPr lang="zh-CN" altLang="en-US" sz="900">
              <a:solidFill>
                <a:schemeClr val="dk1"/>
              </a:solidFill>
            </a:rPr>
            <a:t>数据新闻</a:t>
          </a:r>
          <a:r>
            <a:rPr lang="en-US" altLang="zh-CN" sz="900">
              <a:solidFill>
                <a:schemeClr val="dk1"/>
              </a:solidFill>
            </a:rPr>
            <a:t>                    </a:t>
          </a:r>
          <a:r>
            <a:rPr lang="en-US" sz="900">
              <a:solidFill>
                <a:schemeClr val="dk1"/>
              </a:solidFill>
            </a:rPr>
            <a:t> 8.</a:t>
          </a:r>
          <a:r>
            <a:rPr lang="zh-CN" sz="900">
              <a:solidFill>
                <a:schemeClr val="dk1"/>
              </a:solidFill>
            </a:rPr>
            <a:t>融合媒体报道</a:t>
          </a:r>
          <a:r>
            <a:rPr lang="en-US" altLang="zh-CN" sz="900">
              <a:solidFill>
                <a:schemeClr val="dk1"/>
              </a:solidFill>
            </a:rPr>
            <a:t>1          </a:t>
          </a:r>
          <a:r>
            <a:rPr lang="en-US" sz="900">
              <a:solidFill>
                <a:schemeClr val="dk1"/>
              </a:solidFill>
            </a:rPr>
            <a:t>9.</a:t>
          </a:r>
          <a:r>
            <a:rPr lang="zh-CN" sz="900">
              <a:solidFill>
                <a:schemeClr val="dk1"/>
              </a:solidFill>
            </a:rPr>
            <a:t>融合媒体报道</a:t>
          </a:r>
          <a:r>
            <a:rPr lang="en-US" altLang="zh-CN" sz="900">
              <a:solidFill>
                <a:schemeClr val="dk1"/>
              </a:solidFill>
            </a:rPr>
            <a:t>2    </a:t>
          </a:r>
          <a:endParaRPr lang="en-US" altLang="zh-CN" sz="900">
            <a:solidFill>
              <a:schemeClr val="dk1"/>
            </a:solidFill>
          </a:endParaRPr>
        </a:p>
        <a:p>
          <a:pPr lvl="0" algn="l">
            <a:lnSpc>
              <a:spcPct val="100000"/>
            </a:lnSpc>
            <a:spcBef>
              <a:spcPct val="0"/>
            </a:spcBef>
            <a:spcAft>
              <a:spcPct val="35000"/>
            </a:spcAft>
          </a:pPr>
          <a:r>
            <a:rPr lang="en-US" sz="900">
              <a:solidFill>
                <a:schemeClr val="dk1"/>
              </a:solidFill>
            </a:rPr>
            <a:t>10.</a:t>
          </a:r>
          <a:r>
            <a:rPr lang="zh-CN" sz="900">
              <a:solidFill>
                <a:schemeClr val="dk1"/>
              </a:solidFill>
            </a:rPr>
            <a:t>深度报道</a:t>
          </a:r>
          <a:r>
            <a:rPr lang="en-US" altLang="zh-CN" sz="900">
              <a:solidFill>
                <a:schemeClr val="dk1"/>
              </a:solidFill>
            </a:rPr>
            <a:t>                  11.</a:t>
          </a:r>
          <a:r>
            <a:rPr lang="zh-CN" sz="900">
              <a:solidFill>
                <a:schemeClr val="dk1"/>
              </a:solidFill>
            </a:rPr>
            <a:t>网络广播实务</a:t>
          </a:r>
          <a:r>
            <a:rPr lang="en-US" altLang="zh-CN" sz="900">
              <a:solidFill>
                <a:schemeClr val="dk1"/>
              </a:solidFill>
            </a:rPr>
            <a:t>1         </a:t>
          </a:r>
          <a:r>
            <a:rPr lang="en-US" sz="900">
              <a:solidFill>
                <a:schemeClr val="dk1"/>
              </a:solidFill>
            </a:rPr>
            <a:t>12.</a:t>
          </a:r>
          <a:r>
            <a:rPr lang="zh-CN" sz="900">
              <a:solidFill>
                <a:schemeClr val="dk1"/>
              </a:solidFill>
            </a:rPr>
            <a:t>网络广播实务</a:t>
          </a:r>
          <a:r>
            <a:rPr lang="en-US" altLang="zh-CN" sz="900">
              <a:solidFill>
                <a:schemeClr val="dk1"/>
              </a:solidFill>
            </a:rPr>
            <a:t>2</a:t>
          </a:r>
          <a:endParaRPr lang="zh-CN" altLang="en-US" sz="900">
            <a:solidFill>
              <a:schemeClr val="dk1"/>
            </a:solidFill>
          </a:endParaRPr>
        </a:p>
      </dsp:txBody>
      <dsp:txXfrm>
        <a:off x="1819117" y="2389018"/>
        <a:ext cx="3852053" cy="1167887"/>
      </dsp:txXfrm>
    </dsp:sp>
    <dsp:sp modelId="{664AB295-1885-42C4-8F24-5243E6BB2AA7}">
      <dsp:nvSpPr>
        <dsp:cNvPr id="27" name="矩形 26"/>
        <dsp:cNvSpPr/>
      </dsp:nvSpPr>
      <dsp:spPr bwMode="white">
        <a:xfrm>
          <a:off x="1070180" y="3843455"/>
          <a:ext cx="322733" cy="528319"/>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5715" tIns="5715" rIns="5715" bIns="571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900">
              <a:solidFill>
                <a:schemeClr val="dk1"/>
              </a:solidFill>
            </a:rPr>
            <a:t>选修</a:t>
          </a:r>
          <a:endParaRPr>
            <a:solidFill>
              <a:schemeClr val="dk1"/>
            </a:solidFill>
          </a:endParaRPr>
        </a:p>
      </dsp:txBody>
      <dsp:txXfrm>
        <a:off x="1070180" y="3843455"/>
        <a:ext cx="322733" cy="528319"/>
      </dsp:txXfrm>
    </dsp:sp>
    <dsp:sp modelId="{6B540FED-12FF-4156-BB46-7D714694064C}">
      <dsp:nvSpPr>
        <dsp:cNvPr id="29" name="流程图: 过程 28"/>
        <dsp:cNvSpPr/>
      </dsp:nvSpPr>
      <dsp:spPr bwMode="white">
        <a:xfrm>
          <a:off x="1782796" y="3631805"/>
          <a:ext cx="3852053" cy="951619"/>
        </a:xfrm>
        <a:prstGeom prst="flowChartProcess">
          <a:avLst/>
        </a:prstGeom>
      </dsp:spPr>
      <dsp:style>
        <a:lnRef idx="2">
          <a:schemeClr val="dk1">
            <a:shade val="80000"/>
          </a:schemeClr>
        </a:lnRef>
        <a:fillRef idx="1">
          <a:schemeClr val="lt1"/>
        </a:fillRef>
        <a:effectRef idx="0">
          <a:scrgbClr r="0" g="0" b="0"/>
        </a:effectRef>
        <a:fontRef idx="minor">
          <a:schemeClr val="lt1"/>
        </a:fontRef>
      </dsp:style>
      <dsp:txBody>
        <a:bodyPr lIns="5715" tIns="5715" rIns="5715" bIns="571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sz="900">
              <a:solidFill>
                <a:schemeClr val="dk1"/>
              </a:solidFill>
            </a:rPr>
            <a:t>1.</a:t>
          </a:r>
          <a:r>
            <a:rPr lang="zh-CN" altLang="en-US" sz="900">
              <a:solidFill>
                <a:schemeClr val="dk1"/>
              </a:solidFill>
            </a:rPr>
            <a:t>新闻影音专题</a:t>
          </a:r>
          <a:r>
            <a:rPr lang="en-US" sz="900">
              <a:solidFill>
                <a:schemeClr val="dk1"/>
              </a:solidFill>
            </a:rPr>
            <a:t>                2.</a:t>
          </a:r>
          <a:r>
            <a:rPr lang="zh-CN" altLang="en-US" sz="900">
              <a:solidFill>
                <a:schemeClr val="dk1"/>
              </a:solidFill>
            </a:rPr>
            <a:t>数位影像处理</a:t>
          </a:r>
          <a:r>
            <a:rPr lang="zh-CN" sz="900">
              <a:solidFill>
                <a:schemeClr val="dk1"/>
              </a:solidFill>
            </a:rPr>
            <a:t>  </a:t>
          </a:r>
          <a:r>
            <a:rPr lang="en-US" altLang="zh-CN" sz="900">
              <a:solidFill>
                <a:schemeClr val="dk1"/>
              </a:solidFill>
            </a:rPr>
            <a:t>               </a:t>
          </a:r>
          <a:r>
            <a:rPr lang="en-US" sz="900">
              <a:solidFill>
                <a:schemeClr val="dk1"/>
              </a:solidFill>
            </a:rPr>
            <a:t>3.</a:t>
          </a:r>
          <a:r>
            <a:rPr lang="zh-CN" altLang="en-US" sz="900">
              <a:solidFill>
                <a:schemeClr val="dk1"/>
              </a:solidFill>
            </a:rPr>
            <a:t>网络内容设计</a:t>
          </a:r>
          <a:r>
            <a:rPr lang="en-US" sz="900">
              <a:solidFill>
                <a:schemeClr val="dk1"/>
              </a:solidFill>
            </a:rPr>
            <a:t>   </a:t>
          </a:r>
          <a:endParaRPr lang="en-US" sz="900">
            <a:solidFill>
              <a:schemeClr val="dk1"/>
            </a:solidFill>
          </a:endParaRPr>
        </a:p>
        <a:p>
          <a:pPr lvl="0" algn="l">
            <a:lnSpc>
              <a:spcPct val="100000"/>
            </a:lnSpc>
            <a:spcBef>
              <a:spcPct val="0"/>
            </a:spcBef>
            <a:spcAft>
              <a:spcPct val="35000"/>
            </a:spcAft>
          </a:pPr>
          <a:r>
            <a:rPr lang="en-US" sz="900">
              <a:solidFill>
                <a:schemeClr val="dk1"/>
              </a:solidFill>
            </a:rPr>
            <a:t>4.</a:t>
          </a:r>
          <a:r>
            <a:rPr lang="zh-CN" altLang="en-US" sz="900">
              <a:solidFill>
                <a:schemeClr val="dk1"/>
              </a:solidFill>
            </a:rPr>
            <a:t>动画制作</a:t>
          </a:r>
          <a:r>
            <a:rPr lang="zh-CN" sz="900">
              <a:solidFill>
                <a:schemeClr val="dk1"/>
              </a:solidFill>
            </a:rPr>
            <a:t> </a:t>
          </a:r>
          <a:r>
            <a:rPr lang="en-US" altLang="zh-CN" sz="900">
              <a:solidFill>
                <a:schemeClr val="dk1"/>
              </a:solidFill>
            </a:rPr>
            <a:t>                      5.</a:t>
          </a:r>
          <a:r>
            <a:rPr lang="zh-CN" sz="900">
              <a:solidFill>
                <a:schemeClr val="dk1"/>
              </a:solidFill>
            </a:rPr>
            <a:t>活动策划与执行</a:t>
          </a:r>
          <a:r>
            <a:rPr lang="en-US" altLang="zh-CN" sz="900">
              <a:solidFill>
                <a:schemeClr val="dk1"/>
              </a:solidFill>
            </a:rPr>
            <a:t>             </a:t>
          </a:r>
          <a:r>
            <a:rPr lang="en-US" sz="900">
              <a:solidFill>
                <a:schemeClr val="dk1"/>
              </a:solidFill>
            </a:rPr>
            <a:t>6.</a:t>
          </a:r>
          <a:r>
            <a:rPr lang="zh-CN" sz="900">
              <a:solidFill>
                <a:schemeClr val="dk1"/>
              </a:solidFill>
            </a:rPr>
            <a:t>危机公关与处理</a:t>
          </a:r>
          <a:r>
            <a:rPr lang="en-US" altLang="zh-CN" sz="900">
              <a:solidFill>
                <a:schemeClr val="dk1"/>
              </a:solidFill>
            </a:rPr>
            <a:t>   </a:t>
          </a:r>
          <a:r>
            <a:rPr lang="en-US" sz="900">
              <a:solidFill>
                <a:schemeClr val="dk1"/>
              </a:solidFill>
            </a:rPr>
            <a:t>   </a:t>
          </a:r>
          <a:endParaRPr lang="en-US" sz="900">
            <a:solidFill>
              <a:schemeClr val="dk1"/>
            </a:solidFill>
          </a:endParaRPr>
        </a:p>
        <a:p>
          <a:pPr lvl="0" algn="l">
            <a:lnSpc>
              <a:spcPct val="100000"/>
            </a:lnSpc>
            <a:spcBef>
              <a:spcPct val="0"/>
            </a:spcBef>
            <a:spcAft>
              <a:spcPct val="35000"/>
            </a:spcAft>
          </a:pPr>
          <a:r>
            <a:rPr lang="en-US" sz="900">
              <a:solidFill>
                <a:schemeClr val="dk1"/>
              </a:solidFill>
            </a:rPr>
            <a:t>7. </a:t>
          </a:r>
          <a:r>
            <a:rPr lang="zh-CN" sz="900">
              <a:solidFill>
                <a:schemeClr val="dk1"/>
              </a:solidFill>
            </a:rPr>
            <a:t>纪录片与微电影创作</a:t>
          </a:r>
          <a:r>
            <a:rPr lang="en-US" altLang="zh-CN" sz="900">
              <a:solidFill>
                <a:schemeClr val="dk1"/>
              </a:solidFill>
            </a:rPr>
            <a:t>    8.</a:t>
          </a:r>
          <a:r>
            <a:rPr lang="zh-CN" sz="900">
              <a:solidFill>
                <a:schemeClr val="dk1"/>
              </a:solidFill>
            </a:rPr>
            <a:t>媒介与社会</a:t>
          </a:r>
          <a:endParaRPr lang="zh-CN" altLang="en-US" sz="900">
            <a:solidFill>
              <a:schemeClr val="dk1"/>
            </a:solidFill>
          </a:endParaRPr>
        </a:p>
      </dsp:txBody>
      <dsp:txXfrm>
        <a:off x="1782796" y="3631805"/>
        <a:ext cx="3852053" cy="951619"/>
      </dsp:txXfrm>
    </dsp:sp>
    <dsp:sp modelId="{0B47438C-C550-47F0-B292-C14563FC5382}">
      <dsp:nvSpPr>
        <dsp:cNvPr id="31" name="矩形 30"/>
        <dsp:cNvSpPr/>
      </dsp:nvSpPr>
      <dsp:spPr bwMode="white">
        <a:xfrm>
          <a:off x="429723" y="5004479"/>
          <a:ext cx="345226" cy="528319"/>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5715" tIns="5715" rIns="5715" bIns="571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900">
              <a:solidFill>
                <a:schemeClr val="dk1"/>
              </a:solidFill>
            </a:rPr>
            <a:t>集中实践教学</a:t>
          </a:r>
          <a:endParaRPr>
            <a:solidFill>
              <a:schemeClr val="dk1"/>
            </a:solidFill>
          </a:endParaRPr>
        </a:p>
      </dsp:txBody>
      <dsp:txXfrm>
        <a:off x="429723" y="5004479"/>
        <a:ext cx="345226" cy="528319"/>
      </dsp:txXfrm>
    </dsp:sp>
    <dsp:sp modelId="{28AA7333-0D7F-4F32-9900-757AD35DA1F8}">
      <dsp:nvSpPr>
        <dsp:cNvPr id="33" name="矩形 32"/>
        <dsp:cNvSpPr/>
      </dsp:nvSpPr>
      <dsp:spPr bwMode="white">
        <a:xfrm>
          <a:off x="1070180" y="4674280"/>
          <a:ext cx="322733" cy="528319"/>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5715" tIns="5715" rIns="5715" bIns="571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900">
              <a:solidFill>
                <a:schemeClr val="dk1"/>
              </a:solidFill>
            </a:rPr>
            <a:t>综合</a:t>
          </a:r>
          <a:endParaRPr lang="en-US" altLang="zh-CN" sz="900">
            <a:solidFill>
              <a:schemeClr val="dk1"/>
            </a:solidFill>
          </a:endParaRPr>
        </a:p>
        <a:p>
          <a:pPr lvl="0">
            <a:lnSpc>
              <a:spcPct val="100000"/>
            </a:lnSpc>
            <a:spcBef>
              <a:spcPct val="0"/>
            </a:spcBef>
            <a:spcAft>
              <a:spcPct val="35000"/>
            </a:spcAft>
          </a:pPr>
          <a:r>
            <a:rPr lang="zh-CN" altLang="en-US" sz="900">
              <a:solidFill>
                <a:schemeClr val="dk1"/>
              </a:solidFill>
            </a:rPr>
            <a:t>实践</a:t>
          </a:r>
          <a:endParaRPr>
            <a:solidFill>
              <a:schemeClr val="dk1"/>
            </a:solidFill>
          </a:endParaRPr>
        </a:p>
      </dsp:txBody>
      <dsp:txXfrm>
        <a:off x="1070180" y="4674280"/>
        <a:ext cx="322733" cy="528319"/>
      </dsp:txXfrm>
    </dsp:sp>
    <dsp:sp modelId="{20A22EFB-3126-4137-9C00-7BE6E30C18F8}">
      <dsp:nvSpPr>
        <dsp:cNvPr id="35" name="矩形 34"/>
        <dsp:cNvSpPr/>
      </dsp:nvSpPr>
      <dsp:spPr bwMode="white">
        <a:xfrm>
          <a:off x="1809500" y="4772690"/>
          <a:ext cx="3852053" cy="331499"/>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5715" tIns="5715" rIns="5715" bIns="571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zh-CN" altLang="en-US" sz="900">
              <a:solidFill>
                <a:schemeClr val="dk1"/>
              </a:solidFill>
            </a:rPr>
            <a:t>创新创业综合实践</a:t>
          </a:r>
          <a:endParaRPr>
            <a:solidFill>
              <a:schemeClr val="dk1"/>
            </a:solidFill>
          </a:endParaRPr>
        </a:p>
      </dsp:txBody>
      <dsp:txXfrm>
        <a:off x="1809500" y="4772690"/>
        <a:ext cx="3852053" cy="331499"/>
      </dsp:txXfrm>
    </dsp:sp>
    <dsp:sp modelId="{472A6150-5388-466B-9563-007C0BE42E38}">
      <dsp:nvSpPr>
        <dsp:cNvPr id="37" name="矩形 36"/>
        <dsp:cNvSpPr/>
      </dsp:nvSpPr>
      <dsp:spPr bwMode="white">
        <a:xfrm>
          <a:off x="1070180" y="5334679"/>
          <a:ext cx="322733" cy="528319"/>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5715" tIns="5715" rIns="5715" bIns="571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nSpc>
              <a:spcPct val="100000"/>
            </a:lnSpc>
            <a:spcBef>
              <a:spcPct val="0"/>
            </a:spcBef>
            <a:spcAft>
              <a:spcPct val="35000"/>
            </a:spcAft>
          </a:pPr>
          <a:r>
            <a:rPr lang="zh-CN" altLang="en-US" sz="900">
              <a:solidFill>
                <a:schemeClr val="dk1"/>
              </a:solidFill>
            </a:rPr>
            <a:t>专业</a:t>
          </a:r>
          <a:endParaRPr lang="en-US" altLang="zh-CN" sz="900">
            <a:solidFill>
              <a:schemeClr val="dk1"/>
            </a:solidFill>
          </a:endParaRPr>
        </a:p>
        <a:p>
          <a:pPr lvl="0">
            <a:lnSpc>
              <a:spcPct val="100000"/>
            </a:lnSpc>
            <a:spcBef>
              <a:spcPct val="0"/>
            </a:spcBef>
            <a:spcAft>
              <a:spcPct val="35000"/>
            </a:spcAft>
          </a:pPr>
          <a:r>
            <a:rPr lang="zh-CN" altLang="en-US" sz="900">
              <a:solidFill>
                <a:schemeClr val="dk1"/>
              </a:solidFill>
            </a:rPr>
            <a:t>实践</a:t>
          </a:r>
          <a:endParaRPr>
            <a:solidFill>
              <a:schemeClr val="dk1"/>
            </a:solidFill>
          </a:endParaRPr>
        </a:p>
      </dsp:txBody>
      <dsp:txXfrm>
        <a:off x="1070180" y="5334679"/>
        <a:ext cx="322733" cy="528319"/>
      </dsp:txXfrm>
    </dsp:sp>
    <dsp:sp modelId="{EDAC934C-77B9-4811-B5BE-497CFE38F819}">
      <dsp:nvSpPr>
        <dsp:cNvPr id="39" name="矩形 38"/>
        <dsp:cNvSpPr/>
      </dsp:nvSpPr>
      <dsp:spPr bwMode="white">
        <a:xfrm>
          <a:off x="1790438" y="5316787"/>
          <a:ext cx="3852053" cy="564102"/>
        </a:xfrm>
        <a:prstGeom prst="rect">
          <a:avLst/>
        </a:prstGeom>
      </dsp:spPr>
      <dsp:style>
        <a:lnRef idx="2">
          <a:schemeClr val="dk1">
            <a:shade val="80000"/>
          </a:schemeClr>
        </a:lnRef>
        <a:fillRef idx="1">
          <a:schemeClr val="lt1"/>
        </a:fillRef>
        <a:effectRef idx="0">
          <a:scrgbClr r="0" g="0" b="0"/>
        </a:effectRef>
        <a:fontRef idx="minor">
          <a:schemeClr val="lt1"/>
        </a:fontRef>
      </dsp:style>
      <dsp:txBody>
        <a:bodyPr lIns="5715" tIns="5715" rIns="5715" bIns="5715" anchor="ctr"/>
        <a:lstStyle>
          <a:lvl1pPr algn="ctr">
            <a:defRPr sz="6500"/>
          </a:lvl1pPr>
          <a:lvl2pPr marL="285750" indent="-285750" algn="ctr">
            <a:defRPr sz="5000"/>
          </a:lvl2pPr>
          <a:lvl3pPr marL="571500" indent="-285750" algn="ctr">
            <a:defRPr sz="5000"/>
          </a:lvl3pPr>
          <a:lvl4pPr marL="857250" indent="-285750" algn="ctr">
            <a:defRPr sz="5000"/>
          </a:lvl4pPr>
          <a:lvl5pPr marL="1143000" indent="-285750" algn="ctr">
            <a:defRPr sz="5000"/>
          </a:lvl5pPr>
          <a:lvl6pPr marL="1428750" indent="-285750" algn="ctr">
            <a:defRPr sz="5000"/>
          </a:lvl6pPr>
          <a:lvl7pPr marL="1714500" indent="-285750" algn="ctr">
            <a:defRPr sz="5000"/>
          </a:lvl7pPr>
          <a:lvl8pPr marL="2000250" indent="-285750" algn="ctr">
            <a:defRPr sz="5000"/>
          </a:lvl8pPr>
          <a:lvl9pPr marL="2286000" indent="-285750" algn="ctr">
            <a:defRPr sz="5000"/>
          </a:lvl9pPr>
        </a:lstStyle>
        <a:p>
          <a:pPr lvl="0" algn="l">
            <a:lnSpc>
              <a:spcPct val="100000"/>
            </a:lnSpc>
            <a:spcBef>
              <a:spcPct val="0"/>
            </a:spcBef>
            <a:spcAft>
              <a:spcPct val="35000"/>
            </a:spcAft>
          </a:pPr>
          <a:r>
            <a:rPr lang="en-US" sz="900">
              <a:solidFill>
                <a:schemeClr val="dk1"/>
              </a:solidFill>
            </a:rPr>
            <a:t>1.</a:t>
          </a:r>
          <a:r>
            <a:rPr lang="zh-CN" sz="900">
              <a:solidFill>
                <a:schemeClr val="dk1"/>
              </a:solidFill>
            </a:rPr>
            <a:t>媒体业务实训</a:t>
          </a:r>
          <a:r>
            <a:rPr lang="en-US" sz="900">
              <a:solidFill>
                <a:schemeClr val="dk1"/>
              </a:solidFill>
            </a:rPr>
            <a:t>  2.</a:t>
          </a:r>
          <a:r>
            <a:rPr lang="zh-CN" sz="900">
              <a:solidFill>
                <a:schemeClr val="dk1"/>
              </a:solidFill>
            </a:rPr>
            <a:t>融合新闻创作实训</a:t>
          </a:r>
          <a:r>
            <a:rPr lang="en-US" sz="900">
              <a:solidFill>
                <a:schemeClr val="dk1"/>
              </a:solidFill>
            </a:rPr>
            <a:t>   </a:t>
          </a:r>
          <a:endParaRPr lang="en-US" sz="900">
            <a:solidFill>
              <a:schemeClr val="dk1"/>
            </a:solidFill>
          </a:endParaRPr>
        </a:p>
        <a:p>
          <a:pPr lvl="0" algn="l">
            <a:lnSpc>
              <a:spcPct val="100000"/>
            </a:lnSpc>
            <a:spcBef>
              <a:spcPct val="0"/>
            </a:spcBef>
            <a:spcAft>
              <a:spcPct val="35000"/>
            </a:spcAft>
          </a:pPr>
          <a:r>
            <a:rPr lang="en-US" sz="900">
              <a:solidFill>
                <a:schemeClr val="dk1"/>
              </a:solidFill>
            </a:rPr>
            <a:t>3.</a:t>
          </a:r>
          <a:r>
            <a:rPr lang="zh-CN" sz="900">
              <a:solidFill>
                <a:schemeClr val="dk1"/>
              </a:solidFill>
            </a:rPr>
            <a:t>专业实习</a:t>
          </a:r>
          <a:r>
            <a:rPr lang="en-US" altLang="zh-CN" sz="900">
              <a:solidFill>
                <a:schemeClr val="dk1"/>
              </a:solidFill>
            </a:rPr>
            <a:t>         4.</a:t>
          </a:r>
          <a:r>
            <a:rPr lang="zh-CN" altLang="en-US" sz="900">
              <a:solidFill>
                <a:schemeClr val="dk1"/>
              </a:solidFill>
            </a:rPr>
            <a:t> 毕业论文（设计）</a:t>
          </a:r>
          <a:endParaRPr>
            <a:solidFill>
              <a:schemeClr val="dk1"/>
            </a:solidFill>
          </a:endParaRPr>
        </a:p>
      </dsp:txBody>
      <dsp:txXfrm>
        <a:off x="1790438" y="5316787"/>
        <a:ext cx="3852053" cy="564102"/>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1">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type="rect" r:blip="" rot="270">
                  <dgm:adjLst/>
                </dgm:shape>
              </dgm:if>
              <dgm:else name="Name11">
                <dgm:shape xmlns:r="http://schemas.openxmlformats.org/officeDocument/2006/relationships" type="rect" r:blip="" rot="90">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endSty" val="noArr"/>
                        <dgm:param type="connRout" val="bend"/>
                        <dgm:param type="begPts" val="midR"/>
                        <dgm:param type="endPts" val="midL"/>
                      </dgm:alg>
                    </dgm:if>
                    <dgm:else name="Name18">
                      <dgm:alg type="conn">
                        <dgm:param type="dim" val="1D"/>
                        <dgm:param type="endSty" val="noArr"/>
                        <dgm:param type="connRout" val="bend"/>
                        <dgm:param type="begPts" val="midL"/>
                        <dgm:param type="endPts" val="midR"/>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8FFBA-668D-4EB0-9D9C-9C99823F2F76}">
  <ds:schemaRefs/>
</ds:datastoreItem>
</file>

<file path=docProps/app.xml><?xml version="1.0" encoding="utf-8"?>
<Properties xmlns="http://schemas.openxmlformats.org/officeDocument/2006/extended-properties" xmlns:vt="http://schemas.openxmlformats.org/officeDocument/2006/docPropsVTypes">
  <Template>Normal</Template>
  <Company>HP</Company>
  <Pages>5</Pages>
  <Words>2397</Words>
  <Characters>2522</Characters>
  <Lines>19</Lines>
  <Paragraphs>5</Paragraphs>
  <TotalTime>42</TotalTime>
  <ScaleCrop>false</ScaleCrop>
  <LinksUpToDate>false</LinksUpToDate>
  <CharactersWithSpaces>2563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2022-08-03T03:15:00Z</dcterms:created>
  <dc:creator>JWC</dc:creator>
  <cp:lastModifiedBy>Adam Cai</cp:lastModifiedBy>
  <cp:lastPrinted>2022-08-21T06:16:00Z</cp:lastPrinted>
  <dcterms:modified xsi:type="dcterms:W3CDTF">2023-07-31T03:30:54Z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9F83E16A25E846278C4C68267DEEDF69_12</vt:lpwstr>
  </property>
</Properties>
</file>