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val="0"/>
        <w:keepLines w:val="0"/>
        <w:pageBreakBefore w:val="0"/>
        <w:widowControl w:val="0"/>
        <w:kinsoku/>
        <w:wordWrap/>
        <w:overflowPunct/>
        <w:topLinePunct w:val="0"/>
        <w:autoSpaceDE/>
        <w:autoSpaceDN/>
        <w:bidi w:val="0"/>
        <w:adjustRightInd/>
        <w:snapToGrid/>
        <w:spacing w:before="0" w:after="0" w:line="240" w:lineRule="auto"/>
        <w:textAlignment w:val="auto"/>
        <w:outlineLvl w:val="9"/>
        <w:rPr>
          <w:rFonts w:hint="eastAsia" w:ascii="黑体" w:hAnsi="黑体" w:eastAsia="黑体"/>
          <w:color w:val="000000" w:themeColor="text1"/>
          <w:sz w:val="32"/>
          <w:szCs w:val="44"/>
          <w14:textFill>
            <w14:solidFill>
              <w14:schemeClr w14:val="tx1"/>
            </w14:solidFill>
          </w14:textFill>
        </w:rPr>
      </w:pPr>
      <w:r>
        <w:rPr>
          <w:rFonts w:hint="eastAsia" w:ascii="黑体" w:hAnsi="黑体" w:eastAsia="黑体"/>
          <w:color w:val="000000" w:themeColor="text1"/>
          <w:sz w:val="32"/>
          <w:szCs w:val="44"/>
          <w14:textFill>
            <w14:solidFill>
              <w14:schemeClr w14:val="tx1"/>
            </w14:solidFill>
          </w14:textFill>
        </w:rPr>
        <w:t>机械设计制造及其自动化（中外合作办学）专业</w:t>
      </w:r>
    </w:p>
    <w:p>
      <w:pPr>
        <w:pStyle w:val="55"/>
        <w:keepNext w:val="0"/>
        <w:keepLines w:val="0"/>
        <w:pageBreakBefore w:val="0"/>
        <w:widowControl w:val="0"/>
        <w:kinsoku/>
        <w:wordWrap/>
        <w:overflowPunct/>
        <w:topLinePunct w:val="0"/>
        <w:autoSpaceDE/>
        <w:autoSpaceDN/>
        <w:bidi w:val="0"/>
        <w:adjustRightInd/>
        <w:snapToGrid/>
        <w:spacing w:before="0" w:after="0" w:line="240" w:lineRule="auto"/>
        <w:textAlignment w:val="auto"/>
        <w:outlineLvl w:val="9"/>
        <w:rPr>
          <w:rFonts w:ascii="黑体" w:hAnsi="黑体" w:eastAsia="黑体"/>
          <w:color w:val="000000" w:themeColor="text1"/>
          <w:sz w:val="32"/>
          <w:szCs w:val="44"/>
          <w14:textFill>
            <w14:solidFill>
              <w14:schemeClr w14:val="tx1"/>
            </w14:solidFill>
          </w14:textFill>
        </w:rPr>
      </w:pPr>
      <w:r>
        <w:rPr>
          <w:rFonts w:hint="eastAsia" w:ascii="黑体" w:hAnsi="黑体" w:eastAsia="黑体"/>
          <w:color w:val="000000" w:themeColor="text1"/>
          <w:sz w:val="32"/>
          <w:szCs w:val="44"/>
          <w14:textFill>
            <w14:solidFill>
              <w14:schemeClr w14:val="tx1"/>
            </w14:solidFill>
          </w14:textFill>
        </w:rPr>
        <w:t>人才培养方案</w:t>
      </w:r>
    </w:p>
    <w:p>
      <w:pPr>
        <w:keepNext w:val="0"/>
        <w:keepLines w:val="0"/>
        <w:pageBreakBefore w:val="0"/>
        <w:widowControl/>
        <w:tabs>
          <w:tab w:val="left" w:pos="4200"/>
        </w:tabs>
        <w:kinsoku/>
        <w:wordWrap/>
        <w:overflowPunct/>
        <w:topLinePunct w:val="0"/>
        <w:autoSpaceDE/>
        <w:autoSpaceDN/>
        <w:bidi w:val="0"/>
        <w:adjustRightInd w:val="0"/>
        <w:snapToGrid w:val="0"/>
        <w:spacing w:line="336" w:lineRule="auto"/>
        <w:ind w:firstLine="1155" w:firstLineChars="550"/>
        <w:jc w:val="both"/>
        <w:textAlignment w:val="auto"/>
        <w:rPr>
          <w:rFonts w:hint="eastAsia"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lang w:val="en-US" w:eastAsia="zh-CN"/>
          <w14:textFill>
            <w14:solidFill>
              <w14:schemeClr w14:val="tx1"/>
            </w14:solidFill>
          </w14:textFill>
        </w:rPr>
        <w:t>专业门类：</w:t>
      </w:r>
      <w:r>
        <w:rPr>
          <w:rFonts w:hint="eastAsia" w:ascii="黑体" w:hAnsi="黑体" w:eastAsia="黑体"/>
          <w:bCs/>
          <w:color w:val="000000" w:themeColor="text1"/>
          <w:sz w:val="21"/>
          <w:szCs w:val="21"/>
          <w:u w:val="single"/>
          <w:lang w:val="en-US" w:eastAsia="zh-CN"/>
          <w14:textFill>
            <w14:solidFill>
              <w14:schemeClr w14:val="tx1"/>
            </w14:solidFill>
          </w14:textFill>
        </w:rPr>
        <w:t>工学</w:t>
      </w:r>
      <w:r>
        <w:rPr>
          <w:rFonts w:hint="eastAsia" w:ascii="黑体" w:hAnsi="黑体" w:eastAsia="黑体"/>
          <w:bCs/>
          <w:color w:val="000000" w:themeColor="text1"/>
          <w:sz w:val="21"/>
          <w:szCs w:val="21"/>
          <w:lang w:val="en-US" w:eastAsia="zh-CN"/>
          <w14:textFill>
            <w14:solidFill>
              <w14:schemeClr w14:val="tx1"/>
            </w14:solidFill>
          </w14:textFill>
        </w:rPr>
        <w:t xml:space="preserve">       专业类： </w:t>
      </w:r>
      <w:r>
        <w:rPr>
          <w:rFonts w:hint="eastAsia" w:ascii="黑体" w:hAnsi="黑体" w:eastAsia="黑体"/>
          <w:bCs/>
          <w:color w:val="000000" w:themeColor="text1"/>
          <w:sz w:val="21"/>
          <w:szCs w:val="21"/>
          <w:u w:val="single"/>
          <w:lang w:val="en-US" w:eastAsia="zh-CN"/>
          <w14:textFill>
            <w14:solidFill>
              <w14:schemeClr w14:val="tx1"/>
            </w14:solidFill>
          </w14:textFill>
        </w:rPr>
        <w:t>机械类</w:t>
      </w:r>
      <w:r>
        <w:rPr>
          <w:rFonts w:hint="eastAsia" w:ascii="黑体" w:hAnsi="黑体" w:eastAsia="黑体"/>
          <w:bCs/>
          <w:color w:val="000000" w:themeColor="text1"/>
          <w:sz w:val="21"/>
          <w:szCs w:val="21"/>
          <w:lang w:val="en-US" w:eastAsia="zh-CN"/>
          <w14:textFill>
            <w14:solidFill>
              <w14:schemeClr w14:val="tx1"/>
            </w14:solidFill>
          </w14:textFill>
        </w:rPr>
        <w:t xml:space="preserve">        专业代码： </w:t>
      </w:r>
      <w:r>
        <w:rPr>
          <w:rFonts w:hint="eastAsia" w:ascii="黑体" w:hAnsi="黑体" w:eastAsia="黑体"/>
          <w:bCs/>
          <w:color w:val="000000" w:themeColor="text1"/>
          <w:sz w:val="21"/>
          <w:szCs w:val="21"/>
          <w:u w:val="single"/>
          <w:lang w:val="en-US" w:eastAsia="zh-CN"/>
          <w14:textFill>
            <w14:solidFill>
              <w14:schemeClr w14:val="tx1"/>
            </w14:solidFill>
          </w14:textFill>
        </w:rPr>
        <w:t>08020211</w:t>
      </w:r>
    </w:p>
    <w:p>
      <w:pPr>
        <w:keepNext w:val="0"/>
        <w:keepLines w:val="0"/>
        <w:pageBreakBefore w:val="0"/>
        <w:widowControl/>
        <w:tabs>
          <w:tab w:val="left" w:pos="4200"/>
        </w:tabs>
        <w:kinsoku/>
        <w:wordWrap/>
        <w:overflowPunct/>
        <w:topLinePunct w:val="0"/>
        <w:autoSpaceDE/>
        <w:autoSpaceDN/>
        <w:bidi w:val="0"/>
        <w:adjustRightInd w:val="0"/>
        <w:snapToGrid w:val="0"/>
        <w:spacing w:line="336" w:lineRule="auto"/>
        <w:ind w:firstLine="1155" w:firstLineChars="550"/>
        <w:jc w:val="both"/>
        <w:textAlignment w:val="auto"/>
        <w:rPr>
          <w:rFonts w:hint="eastAsia"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制订人：</w:t>
      </w:r>
      <w:r>
        <w:rPr>
          <w:rFonts w:hint="eastAsia" w:ascii="黑体" w:hAnsi="黑体" w:eastAsia="黑体"/>
          <w:bCs/>
          <w:color w:val="000000" w:themeColor="text1"/>
          <w:sz w:val="21"/>
          <w:szCs w:val="21"/>
          <w:lang w:val="en-US" w:eastAsia="zh-CN"/>
          <w14:textFill>
            <w14:solidFill>
              <w14:schemeClr w14:val="tx1"/>
            </w14:solidFill>
          </w14:textFill>
        </w:rPr>
        <w:t xml:space="preserve">李培                                </w:t>
      </w:r>
      <w:r>
        <w:rPr>
          <w:rFonts w:hint="eastAsia" w:ascii="黑体" w:hAnsi="黑体" w:eastAsia="黑体"/>
          <w:bCs/>
          <w:color w:val="000000" w:themeColor="text1"/>
          <w:sz w:val="21"/>
          <w:szCs w:val="21"/>
          <w14:textFill>
            <w14:solidFill>
              <w14:schemeClr w14:val="tx1"/>
            </w14:solidFill>
          </w14:textFill>
        </w:rPr>
        <w:t>审核人：</w:t>
      </w:r>
      <w:r>
        <w:rPr>
          <w:rFonts w:hint="eastAsia" w:ascii="黑体" w:hAnsi="黑体" w:eastAsia="黑体"/>
          <w:bCs/>
          <w:color w:val="000000" w:themeColor="text1"/>
          <w:sz w:val="21"/>
          <w:szCs w:val="21"/>
          <w:lang w:val="en-US" w:eastAsia="zh-CN"/>
          <w14:textFill>
            <w14:solidFill>
              <w14:schemeClr w14:val="tx1"/>
            </w14:solidFill>
          </w14:textFill>
        </w:rPr>
        <w:t>刘潇滢</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textAlignment w:val="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本专业培养适应我国经济社会发展需要，德、智、体、美、劳全面发展，具有良好的文化素质和职业道德，面向航空公司、机场及航站的机务工程部、飞机与发动机主机或附件维修单位等相关企业，在掌握机械维修相关知识、飞机结构与各系统的组成及工作原理、飞机维修理论和维修技术及与企业生产、维修有关的管理学知识、熟悉飞机维修工作规程等专业技术基础上，具备较强的飞机维护、飞机和发动机修理等实践能力，成为能在生产第一线从事飞机机电设备维修与管理的高素质应用技术型专门人才。</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具体目标内涵如下：</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培养目标1：掌握机械设计自动化的核心理论和技术：培养学生在机械设计、自动控制、传感器技术等方面的深厚理论基础，使其具备解决机械自动化领域复杂问题的能力。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培养目标2：熟悉航空机械维修相关标准和流程，了解航空机械维修的国际标准和规范，培养学生对航空维修流程的理解和熟练操作技能。</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培养目标3：掌握先进的自动化技术和工具，对自动化设备、计算机辅助设计软件等先进技术和工具的掌握，以提高航空机械维修效率和质量。</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培养目标4：工程实践能力，通过实习、项目设计等实践活动，使学生在真实工程案例中应用所学知识，培养解决实际问题和团队合作的能力。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培养目标5：培养跨文化合作与交流能力，强化中美合作背景下的跨文化交流意识，培养学生在国际合作环境中有效沟通与合作的能力。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培养目标6：培养持续学习与创新精神，鼓励学生不断学习新知识、了解最新技术发展，培养创新思维，以适应航空机械维修领域快速变化和不断提升的需求。</w:t>
      </w:r>
    </w:p>
    <w:p>
      <w:pP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二、培养模式</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rPr>
      </w:pPr>
      <w:r>
        <w:rPr>
          <w:rFonts w:hint="default"/>
          <w:bCs/>
          <w:lang w:val="en-US" w:eastAsia="zh-CN"/>
        </w:rPr>
        <w:t>1</w:t>
      </w:r>
      <w:r>
        <w:rPr>
          <w:rFonts w:hint="eastAsia"/>
          <w:bCs/>
          <w:lang w:val="en-US" w:eastAsia="zh-CN"/>
        </w:rPr>
        <w:t>.合作国家与院校名称</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rPr>
      </w:pPr>
      <w:r>
        <w:rPr>
          <w:rFonts w:hint="eastAsia"/>
          <w:bCs/>
          <w:lang w:val="en-US" w:eastAsia="zh-CN"/>
        </w:rPr>
        <w:t>美国沃恩航空科技大学</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rPr>
      </w:pPr>
      <w:r>
        <w:rPr>
          <w:rFonts w:hint="default"/>
          <w:bCs/>
          <w:lang w:val="en-US" w:eastAsia="zh-CN"/>
        </w:rPr>
        <w:t>2</w:t>
      </w:r>
      <w:r>
        <w:rPr>
          <w:rFonts w:hint="eastAsia"/>
          <w:bCs/>
          <w:lang w:val="en-US" w:eastAsia="zh-CN"/>
        </w:rPr>
        <w:t>.培养方式</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rPr>
      </w:pPr>
      <w:r>
        <w:rPr>
          <w:rFonts w:hint="eastAsia"/>
          <w:bCs/>
          <w:lang w:val="en-US" w:eastAsia="zh-CN"/>
        </w:rPr>
        <w:t>本项目采用中美联合培养模式，即学生在上海建桥学院和美国沃恩航空科技大学完成双方培养方案的全部课程，学分与绩点达到两所学校相关规定者，可获得中美两校证书，包括：上海建桥学院普通高等教育本科毕业证书、工学学士学位证书；美国沃恩航空科技大学理学学士学位证书。</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rPr>
      </w:pPr>
      <w:r>
        <w:rPr>
          <w:rFonts w:hint="default"/>
          <w:bCs/>
          <w:lang w:val="en-US" w:eastAsia="zh-CN"/>
        </w:rPr>
        <w:t>3</w:t>
      </w:r>
      <w:r>
        <w:rPr>
          <w:rFonts w:hint="eastAsia"/>
          <w:bCs/>
          <w:lang w:val="en-US" w:eastAsia="zh-CN"/>
        </w:rPr>
        <w:t>.到合作培养院校学习必须达到的基本条件</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eastAsia="宋体"/>
          <w:bCs/>
          <w:lang w:val="en-US" w:eastAsia="zh-CN"/>
        </w:rPr>
      </w:pPr>
      <w:r>
        <w:rPr>
          <w:bCs/>
        </w:rPr>
        <w:t>A</w:t>
      </w:r>
      <w:r>
        <w:rPr>
          <w:rFonts w:hint="eastAsia"/>
          <w:bCs/>
        </w:rPr>
        <w:t>）</w:t>
      </w:r>
      <w:r>
        <w:rPr>
          <w:rFonts w:hint="eastAsia"/>
          <w:bCs/>
          <w:lang w:val="en-US" w:eastAsia="zh-CN"/>
        </w:rPr>
        <w:t>英语雅思考试</w:t>
      </w:r>
      <w:r>
        <w:rPr>
          <w:bCs/>
        </w:rPr>
        <w:t>6.</w:t>
      </w:r>
      <w:r>
        <w:rPr>
          <w:rFonts w:hint="eastAsia"/>
          <w:bCs/>
          <w:lang w:val="en-US" w:eastAsia="zh-CN"/>
        </w:rPr>
        <w:t>0</w:t>
      </w:r>
      <w:r>
        <w:rPr>
          <w:bCs/>
        </w:rPr>
        <w:t>（单科成绩不低于</w:t>
      </w:r>
      <w:r>
        <w:rPr>
          <w:rFonts w:hint="eastAsia"/>
          <w:bCs/>
          <w:lang w:val="en-US" w:eastAsia="zh-CN"/>
        </w:rPr>
        <w:t>5</w:t>
      </w:r>
      <w:r>
        <w:rPr>
          <w:bCs/>
        </w:rPr>
        <w:t>.</w:t>
      </w:r>
      <w:r>
        <w:rPr>
          <w:rFonts w:hint="eastAsia"/>
          <w:bCs/>
          <w:lang w:val="en-US" w:eastAsia="zh-CN"/>
        </w:rPr>
        <w:t>5</w:t>
      </w:r>
      <w:r>
        <w:rPr>
          <w:bCs/>
        </w:rPr>
        <w:t>分）</w:t>
      </w:r>
      <w:r>
        <w:rPr>
          <w:rFonts w:hint="eastAsia"/>
          <w:bCs/>
          <w:lang w:eastAsia="zh-CN"/>
        </w:rPr>
        <w:t>；</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rPr>
      </w:pPr>
      <w:r>
        <w:rPr>
          <w:rFonts w:hint="eastAsia"/>
          <w:bCs/>
        </w:rPr>
        <w:t>B）</w:t>
      </w:r>
      <w:r>
        <w:rPr>
          <w:rFonts w:hint="eastAsia"/>
          <w:bCs/>
          <w:lang w:val="en-US" w:eastAsia="zh-CN"/>
        </w:rPr>
        <w:t>在建桥学院学习的课程成绩合格（课程平均绩点达到</w:t>
      </w:r>
      <w:r>
        <w:rPr>
          <w:rFonts w:hint="default"/>
          <w:bCs/>
          <w:lang w:val="en-US" w:eastAsia="zh-CN"/>
        </w:rPr>
        <w:t>2.0</w:t>
      </w:r>
      <w:r>
        <w:rPr>
          <w:rFonts w:hint="eastAsia"/>
          <w:bCs/>
          <w:lang w:val="en-US" w:eastAsia="zh-CN"/>
        </w:rPr>
        <w:t>或以上）。</w:t>
      </w:r>
    </w:p>
    <w:p>
      <w:pPr>
        <w:keepNext w:val="0"/>
        <w:keepLines w:val="0"/>
        <w:pageBreakBefore w:val="0"/>
        <w:widowControl/>
        <w:numPr>
          <w:ilvl w:val="0"/>
          <w:numId w:val="1"/>
        </w:numPr>
        <w:tabs>
          <w:tab w:val="left" w:pos="4200"/>
        </w:tabs>
        <w:kinsoku/>
        <w:wordWrap/>
        <w:overflowPunct/>
        <w:topLinePunct w:val="0"/>
        <w:autoSpaceDE/>
        <w:autoSpaceDN/>
        <w:bidi w:val="0"/>
        <w:adjustRightInd w:val="0"/>
        <w:snapToGrid w:val="0"/>
        <w:spacing w:line="312" w:lineRule="auto"/>
        <w:textAlignment w:val="auto"/>
        <w:outlineLvl w:val="0"/>
        <w:rPr>
          <w:rFonts w:hint="eastAsia"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①</w:t>
      </w:r>
      <w:r>
        <w:rPr>
          <w:bCs/>
        </w:rPr>
        <w:t>爱党爱国，坚决拥护党的领导，热爱祖国的大好河山、悠久历史、灿烂文化，自觉维护民族利益和国家尊严。</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②</w:t>
      </w:r>
      <w:r>
        <w:rPr>
          <w:bCs/>
        </w:rPr>
        <w:t>遵纪守法，增强法律意识，培养法律思维，自觉遵守法律法规、校纪校规。</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③</w:t>
      </w:r>
      <w:r>
        <w:rPr>
          <w:bCs/>
        </w:rPr>
        <w:t>奉献社会，富有爱心，懂得感恩，自觉传承和弘扬雷锋精神，具有服务社会的意愿和行动，积极参加志愿者服务。</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④</w:t>
      </w:r>
      <w:r>
        <w:rPr>
          <w:bCs/>
        </w:rPr>
        <w:t xml:space="preserve">诚信尽责，为人诚实，信守承诺，勤奋努力，精益求精，勇于担责。 </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⑤</w:t>
      </w:r>
      <w:r>
        <w:rPr>
          <w:bCs/>
        </w:rPr>
        <w:t>爱岗敬业，热爱所学专业，勤学多练，锤炼技能。熟悉本专业相关的法律法规，在实习实践中自觉遵守职业规范，具备职业道德操守。</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LO2专业能力</w:t>
      </w:r>
      <w:r>
        <w:rPr>
          <w:bCs/>
        </w:rPr>
        <w:t>：</w:t>
      </w:r>
      <w:r>
        <w:rPr>
          <w:rFonts w:hint="eastAsia"/>
          <w:bCs/>
        </w:rPr>
        <w:t>通过学习机械设计制造及其自动化航空维修管理专业方向必需的理论知识与专业技能，具备良好的人文素养、职业道德和创新意识，精益求精的工匠精神，较强的就业创业能力和可持续发展的能力。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textAlignment w:val="auto"/>
        <w:rPr>
          <w:bCs/>
        </w:rPr>
      </w:pPr>
      <w:r>
        <w:rPr>
          <w:rFonts w:hint="eastAsia"/>
          <w:bCs/>
        </w:rPr>
        <w:t>①</w:t>
      </w:r>
      <w:r>
        <w:rPr>
          <w:bCs/>
        </w:rPr>
        <w:t>具有专业所需的人文科学素养。</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textAlignment w:val="auto"/>
        <w:rPr>
          <w:rFonts w:hint="eastAsia"/>
          <w:bCs/>
        </w:rPr>
      </w:pPr>
      <w:r>
        <w:rPr>
          <w:rFonts w:hint="eastAsia"/>
          <w:bCs/>
        </w:rPr>
        <w:t>②机械设计能力：能够运用机械设计原理和工程知识，进行产品结构设计和优化，满足航空机械维修的特定需求。</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textAlignment w:val="auto"/>
        <w:rPr>
          <w:rFonts w:hint="eastAsia"/>
          <w:bCs/>
        </w:rPr>
      </w:pPr>
      <w:r>
        <w:rPr>
          <w:rFonts w:hint="eastAsia"/>
          <w:bCs/>
        </w:rPr>
        <w:t>③自动化控制能力：掌握自动控制理论和方法，能够设计和实施自动化控制系统，提高航空机械维修过程的自动化水平。</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textAlignment w:val="auto"/>
        <w:rPr>
          <w:rFonts w:hint="eastAsia"/>
          <w:bCs/>
        </w:rPr>
      </w:pPr>
      <w:r>
        <w:rPr>
          <w:rFonts w:hint="eastAsia"/>
          <w:bCs/>
        </w:rPr>
        <w:t>④</w:t>
      </w:r>
      <w:r>
        <w:rPr>
          <w:rFonts w:hint="eastAsia"/>
          <w:bCs/>
          <w:lang w:val="en-US" w:eastAsia="zh-CN"/>
        </w:rPr>
        <w:t>掌握航空设备安装、调试、维修工艺和方法，具备与企业生产、维修有关的管理技能；</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textAlignment w:val="auto"/>
        <w:rPr>
          <w:rFonts w:hint="eastAsia"/>
          <w:bCs/>
        </w:rPr>
      </w:pPr>
      <w:r>
        <w:rPr>
          <w:rFonts w:hint="eastAsia"/>
          <w:bCs/>
        </w:rPr>
        <w:t>⑤</w:t>
      </w:r>
      <w:r>
        <w:rPr>
          <w:rFonts w:hint="eastAsia"/>
          <w:bCs/>
          <w:lang w:val="en-US" w:eastAsia="zh-CN"/>
        </w:rPr>
        <w:t>能正确选择和使用电子检修设备、测试仪器和测试仪表，具备航空设备装配的能力；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textAlignment w:val="auto"/>
        <w:rPr>
          <w:rFonts w:hint="eastAsia"/>
          <w:bCs/>
        </w:rPr>
      </w:pPr>
      <w:r>
        <w:rPr>
          <w:rFonts w:hint="eastAsia"/>
          <w:bCs/>
        </w:rPr>
        <w:fldChar w:fldCharType="begin"/>
      </w:r>
      <w:r>
        <w:rPr>
          <w:rFonts w:hint="eastAsia"/>
          <w:bCs/>
        </w:rPr>
        <w:instrText xml:space="preserve"> = 6 \* GB3 \* MERGEFORMAT </w:instrText>
      </w:r>
      <w:r>
        <w:rPr>
          <w:rFonts w:hint="eastAsia"/>
          <w:bCs/>
        </w:rPr>
        <w:fldChar w:fldCharType="separate"/>
      </w:r>
      <w:r>
        <w:rPr>
          <w:rFonts w:hint="eastAsia"/>
          <w:bCs/>
        </w:rPr>
        <w:t>⑥</w:t>
      </w:r>
      <w:r>
        <w:rPr>
          <w:rFonts w:hint="eastAsia"/>
          <w:bCs/>
        </w:rPr>
        <w:fldChar w:fldCharType="end"/>
      </w:r>
      <w:r>
        <w:rPr>
          <w:rFonts w:hint="eastAsia"/>
          <w:bCs/>
        </w:rPr>
        <w:t>航空机械维修标准遵循能力：了解航空机械维修的国际标准和规范，能够严格按照标准执行维修工作，确保航空器的安全性和可靠性。</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LO3表达沟通</w:t>
      </w:r>
      <w:r>
        <w:rPr>
          <w:bCs/>
        </w:rPr>
        <w:t>：理解他人的观点，尊重他人的价值观，能在不同场合用书面或口头形式进行有效沟通。</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①</w:t>
      </w:r>
      <w:r>
        <w:rPr>
          <w:bCs/>
        </w:rPr>
        <w:t>倾听他人意见、尊重他人观点、分析他人需求。</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②</w:t>
      </w:r>
      <w:r>
        <w:rPr>
          <w:bCs/>
        </w:rPr>
        <w:t>应用书面或口头形式，阐释自己的观点，有效沟通。</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LO4自主学习</w:t>
      </w:r>
      <w:r>
        <w:rPr>
          <w:bCs/>
        </w:rPr>
        <w:t>：能根据环境需要确定自己的学习目标，并主动地通过搜集信息、分析信息、讨论、实践、质疑、创造等方法来实现学习目标。</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①</w:t>
      </w:r>
      <w:r>
        <w:rPr>
          <w:bCs/>
        </w:rPr>
        <w:t>能根据需要确定学习目标，并设计学习计划。</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②</w:t>
      </w:r>
      <w:r>
        <w:rPr>
          <w:bCs/>
        </w:rPr>
        <w:t>能搜集、获取达到目标所需要的学习资源，实施学习计划、反思学习计划、持续改进，达到学习目标。</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LO5健康发展</w:t>
      </w:r>
      <w:r>
        <w:rPr>
          <w:bCs/>
        </w:rPr>
        <w:t>：懂得审美、热爱劳动、为人热忱、身心健康、耐挫折，具有可持续发展的能力。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①</w:t>
      </w:r>
      <w:r>
        <w:rPr>
          <w:bCs/>
        </w:rPr>
        <w:t>身体健康，具有良好的卫生习惯，积极参加体育活动。</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②</w:t>
      </w:r>
      <w:r>
        <w:rPr>
          <w:bCs/>
        </w:rPr>
        <w:t>心理健康，学习和参与心理调适各项活动，耐挫折，能承受学习和生活中的压力。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③</w:t>
      </w:r>
      <w:r>
        <w:rPr>
          <w:bCs/>
        </w:rPr>
        <w:t>懂得审美，有发现美、感受美、鉴赏美、评价美、创造美的能力。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④</w:t>
      </w:r>
      <w:r>
        <w:rPr>
          <w:bCs/>
        </w:rPr>
        <w:t>热爱劳动，具有正确的劳动观念和态度，热爱劳动和劳动人民，养成劳动习惯。</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⑤</w:t>
      </w:r>
      <w:r>
        <w:rPr>
          <w:bCs/>
        </w:rPr>
        <w:t>持续发展，具有爱护环境的意识，与自然和谐相处的环保理念与行动；具备终生学习的意识和能力。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LO6协同创新</w:t>
      </w:r>
      <w:r>
        <w:rPr>
          <w:bCs/>
        </w:rPr>
        <w:t>：同群体保持良好的合作关系，做集体中的积极成员，</w:t>
      </w:r>
      <w:r>
        <w:rPr>
          <w:rFonts w:hint="eastAsia"/>
          <w:bCs/>
          <w:lang w:val="en-US" w:eastAsia="zh-CN"/>
        </w:rPr>
        <w:t>M</w:t>
      </w:r>
      <w:r>
        <w:rPr>
          <w:bCs/>
        </w:rPr>
        <w:t>善于自我管理和团队管理；善于从多个维度思考问题，利用自己的知识与实践来提出新设想。</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①</w:t>
      </w:r>
      <w:r>
        <w:rPr>
          <w:bCs/>
        </w:rPr>
        <w:t>在集体活动中能主动担任自己的角色，与其他成员密切合作，善于自我管理和团队管理，共同完成任务。</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②</w:t>
      </w:r>
      <w:r>
        <w:rPr>
          <w:bCs/>
        </w:rPr>
        <w:t>有质疑精神，能有逻辑的分析与批判。</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③</w:t>
      </w:r>
      <w:r>
        <w:rPr>
          <w:bCs/>
        </w:rPr>
        <w:t>能用创新的方法或者多种方法解决复杂问题或真实问题。</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④</w:t>
      </w:r>
      <w:r>
        <w:rPr>
          <w:bCs/>
        </w:rPr>
        <w:t>了解行业前沿知识技术。</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LO7信息应用</w:t>
      </w:r>
      <w:r>
        <w:rPr>
          <w:bCs/>
        </w:rPr>
        <w:t>：具备一定的信息素养，并能在工作中应用信息技术和工具解决问题。</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①</w:t>
      </w:r>
      <w:r>
        <w:rPr>
          <w:bCs/>
        </w:rPr>
        <w:t>能够根据需要进行专业文献检索。</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②</w:t>
      </w:r>
      <w:r>
        <w:rPr>
          <w:bCs/>
        </w:rPr>
        <w:t>能够使用适合的工具来搜集信息，并对信息加以分析、鉴别、判断与整合。</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③</w:t>
      </w:r>
      <w:r>
        <w:rPr>
          <w:bCs/>
        </w:rPr>
        <w:t>熟练使用计算机，掌握常用办公软件。</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2" w:firstLineChars="200"/>
        <w:textAlignment w:val="auto"/>
        <w:rPr>
          <w:bCs/>
        </w:rPr>
      </w:pPr>
      <w:r>
        <w:rPr>
          <w:b/>
        </w:rPr>
        <w:t>LO8国际视野</w:t>
      </w:r>
      <w:r>
        <w:rPr>
          <w:bCs/>
        </w:rPr>
        <w:t>：具有基本的外语表达沟通能力与跨文化理解能力，有国际竞争与合作的意识。</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①</w:t>
      </w:r>
      <w:r>
        <w:rPr>
          <w:bCs/>
        </w:rPr>
        <w:t>具备外语表达沟通能力，达到本专业的要求。</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②</w:t>
      </w:r>
      <w:r>
        <w:rPr>
          <w:bCs/>
        </w:rPr>
        <w:t>理解其他国家历史文化，有跨文化交流能力。</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③</w:t>
      </w:r>
      <w:r>
        <w:rPr>
          <w:bCs/>
        </w:rPr>
        <w:t>有国际竞争与合作意识。</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备注：</w:t>
      </w:r>
      <w:r>
        <w:rPr>
          <w:rFonts w:hint="default"/>
          <w:bCs/>
          <w:lang w:val="en-US" w:eastAsia="zh-CN"/>
        </w:rPr>
        <w:t>LO=Learning Outcomes</w:t>
      </w:r>
      <w:r>
        <w:rPr>
          <w:rFonts w:hint="eastAsia"/>
          <w:bCs/>
          <w:lang w:val="en-US" w:eastAsia="zh-CN"/>
        </w:rPr>
        <w:t>（学习成果）</w:t>
      </w:r>
    </w:p>
    <w:p>
      <w:pPr>
        <w:keepNext w:val="0"/>
        <w:keepLines w:val="0"/>
        <w:pageBreakBefore w:val="0"/>
        <w:widowControl/>
        <w:tabs>
          <w:tab w:val="left" w:pos="4200"/>
        </w:tabs>
        <w:kinsoku/>
        <w:wordWrap/>
        <w:overflowPunct/>
        <w:topLinePunct w:val="0"/>
        <w:autoSpaceDE/>
        <w:autoSpaceDN/>
        <w:bidi w:val="0"/>
        <w:adjustRightInd w:val="0"/>
        <w:snapToGrid w:val="0"/>
        <w:spacing w:before="163" w:beforeLines="50" w:line="312" w:lineRule="auto"/>
        <w:jc w:val="center"/>
        <w:textAlignment w:val="auto"/>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毕业要求与培养目标支撑关系矩阵</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67"/>
        <w:gridCol w:w="991"/>
        <w:gridCol w:w="991"/>
        <w:gridCol w:w="993"/>
        <w:gridCol w:w="991"/>
        <w:gridCol w:w="99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423" w:type="pct"/>
            <w:tcBorders>
              <w:top w:val="single" w:color="auto" w:sz="4" w:space="0"/>
              <w:left w:val="single" w:color="auto" w:sz="4" w:space="0"/>
              <w:bottom w:val="single" w:color="auto" w:sz="4" w:space="0"/>
              <w:right w:val="single" w:color="auto" w:sz="4" w:space="0"/>
              <w:tl2br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right"/>
              <w:textAlignment w:val="auto"/>
              <w:rPr>
                <w:rFonts w:ascii="黑体" w:hAnsi="黑体" w:eastAsia="黑体"/>
                <w:sz w:val="21"/>
                <w:szCs w:val="21"/>
              </w:rPr>
            </w:pPr>
            <w:r>
              <w:rPr>
                <w:rFonts w:hint="eastAsia" w:ascii="黑体" w:hAnsi="黑体" w:eastAsia="黑体"/>
                <w:sz w:val="21"/>
                <w:szCs w:val="21"/>
              </w:rPr>
              <w:t>培养目标</w:t>
            </w:r>
          </w:p>
          <w:p>
            <w:pPr>
              <w:keepNext w:val="0"/>
              <w:keepLines w:val="0"/>
              <w:pageBreakBefore w:val="0"/>
              <w:widowControl/>
              <w:kinsoku/>
              <w:wordWrap/>
              <w:overflowPunct/>
              <w:topLinePunct w:val="0"/>
              <w:autoSpaceDE/>
              <w:autoSpaceDN/>
              <w:bidi w:val="0"/>
              <w:spacing w:line="312" w:lineRule="auto"/>
              <w:jc w:val="left"/>
              <w:textAlignment w:val="auto"/>
              <w:rPr>
                <w:rFonts w:ascii="黑体" w:hAnsi="黑体" w:eastAsia="黑体"/>
                <w:sz w:val="21"/>
                <w:szCs w:val="21"/>
              </w:rPr>
            </w:pPr>
            <w:r>
              <w:rPr>
                <w:rFonts w:hint="eastAsia" w:ascii="黑体" w:hAnsi="黑体" w:eastAsia="黑体"/>
                <w:sz w:val="21"/>
                <w:szCs w:val="21"/>
              </w:rPr>
              <w:t>毕业要求</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sz w:val="21"/>
                <w:szCs w:val="21"/>
              </w:rPr>
            </w:pPr>
            <w:r>
              <w:rPr>
                <w:rFonts w:hint="eastAsia" w:ascii="黑体" w:hAnsi="黑体" w:eastAsia="黑体"/>
                <w:sz w:val="21"/>
                <w:szCs w:val="21"/>
              </w:rPr>
              <w:t>目标1</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2</w:t>
            </w:r>
          </w:p>
        </w:tc>
        <w:tc>
          <w:tcPr>
            <w:tcW w:w="5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3</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4</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5</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sz w:val="21"/>
                <w:szCs w:val="21"/>
              </w:rPr>
            </w:pPr>
            <w:r>
              <w:rPr>
                <w:rFonts w:hint="eastAsia" w:ascii="黑体" w:hAnsi="黑体" w:eastAsia="黑体"/>
                <w:sz w:val="21"/>
                <w:szCs w:val="21"/>
              </w:rPr>
              <w:t>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LO1品德修养</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r>
              <w:rPr>
                <w:rFonts w:ascii="Arial" w:hAnsi="Arial" w:eastAsia="黑体" w:cs="Arial"/>
                <w:sz w:val="21"/>
                <w:szCs w:val="21"/>
              </w:rPr>
              <w:t>L</w:t>
            </w:r>
          </w:p>
        </w:tc>
        <w:tc>
          <w:tcPr>
            <w:tcW w:w="5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LO2专业能力</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ascii="Arial" w:hAnsi="Arial" w:eastAsia="黑体" w:cs="Arial"/>
                <w:sz w:val="21"/>
                <w:szCs w:val="21"/>
              </w:rPr>
            </w:pPr>
            <w:r>
              <w:rPr>
                <w:rFonts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5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default" w:ascii="Arial" w:hAnsi="Arial" w:eastAsia="黑体" w:cs="Arial"/>
                <w:sz w:val="21"/>
                <w:szCs w:val="21"/>
                <w:lang w:val="en-US" w:eastAsia="zh-CN"/>
              </w:rPr>
            </w:pPr>
            <w:r>
              <w:rPr>
                <w:rFonts w:hint="eastAsia" w:ascii="Arial" w:hAnsi="Arial" w:eastAsia="黑体" w:cs="Arial"/>
                <w:sz w:val="21"/>
                <w:szCs w:val="21"/>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LO3表达沟通</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LO4自主学习</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5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default" w:ascii="Arial" w:hAnsi="Arial" w:eastAsia="黑体" w:cs="Arial"/>
                <w:sz w:val="21"/>
                <w:szCs w:val="21"/>
                <w:lang w:val="en-US" w:eastAsia="zh-CN"/>
              </w:rPr>
            </w:pPr>
            <w:r>
              <w:rPr>
                <w:rFonts w:hint="eastAsia" w:ascii="Arial" w:hAnsi="Arial" w:eastAsia="黑体" w:cs="Arial"/>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LO5健康发展</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default" w:ascii="Arial" w:hAnsi="Arial" w:eastAsia="黑体" w:cs="Arial"/>
                <w:sz w:val="21"/>
                <w:szCs w:val="21"/>
                <w:lang w:val="en-US" w:eastAsia="zh-CN"/>
              </w:rPr>
            </w:pPr>
            <w:r>
              <w:rPr>
                <w:rFonts w:hint="eastAsia" w:ascii="Arial" w:hAnsi="Arial" w:eastAsia="黑体" w:cs="Arial"/>
                <w:sz w:val="21"/>
                <w:szCs w:val="21"/>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LO6协同创新</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hint="eastAsia" w:ascii="Arial" w:hAnsi="Arial" w:eastAsia="黑体" w:cs="Arial"/>
                <w:sz w:val="21"/>
                <w:szCs w:val="21"/>
                <w:lang w:eastAsia="zh-CN"/>
              </w:rPr>
            </w:pPr>
            <w:r>
              <w:rPr>
                <w:rFonts w:hint="eastAsia" w:ascii="Arial" w:hAnsi="Arial" w:eastAsia="黑体" w:cs="Arial"/>
                <w:sz w:val="21"/>
                <w:szCs w:val="21"/>
                <w:lang w:val="en-US" w:eastAsia="zh-CN"/>
              </w:rPr>
              <w:t>H</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5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tcBorders>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LO7信息应用</w:t>
            </w:r>
          </w:p>
        </w:tc>
        <w:tc>
          <w:tcPr>
            <w:tcW w:w="596" w:type="pct"/>
            <w:tcBorders>
              <w:top w:val="single" w:color="auto" w:sz="4" w:space="0"/>
            </w:tcBorders>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hint="eastAsia" w:ascii="Arial" w:hAnsi="Arial" w:eastAsia="黑体" w:cs="Arial"/>
                <w:color w:val="000000"/>
                <w:sz w:val="21"/>
                <w:szCs w:val="21"/>
                <w:lang w:val="en-US" w:eastAsia="zh-CN"/>
              </w:rPr>
            </w:pPr>
            <w:r>
              <w:rPr>
                <w:rFonts w:hint="eastAsia" w:ascii="Arial" w:hAnsi="Arial" w:eastAsia="黑体" w:cs="Arial"/>
                <w:color w:val="000000"/>
                <w:sz w:val="21"/>
                <w:szCs w:val="21"/>
                <w:lang w:val="en-US" w:eastAsia="zh-CN"/>
              </w:rPr>
              <w:t>M</w:t>
            </w:r>
          </w:p>
        </w:tc>
        <w:tc>
          <w:tcPr>
            <w:tcW w:w="596" w:type="pct"/>
            <w:tcBorders>
              <w:top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7" w:type="pct"/>
            <w:tcBorders>
              <w:top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596" w:type="pct"/>
            <w:tcBorders>
              <w:top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tcBorders>
              <w:top w:val="single" w:color="auto" w:sz="4" w:space="0"/>
            </w:tcBorders>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keepNext w:val="0"/>
              <w:keepLines w:val="0"/>
              <w:pageBreakBefore w:val="0"/>
              <w:widowControl/>
              <w:kinsoku/>
              <w:wordWrap/>
              <w:overflowPunct/>
              <w:topLinePunct w:val="0"/>
              <w:autoSpaceDE/>
              <w:autoSpaceDN/>
              <w:bidi w:val="0"/>
              <w:spacing w:line="312" w:lineRule="auto"/>
              <w:jc w:val="center"/>
              <w:textAlignment w:val="auto"/>
              <w:rPr>
                <w:rFonts w:ascii="黑体" w:hAnsi="黑体" w:eastAsia="黑体" w:cs="Arial"/>
                <w:color w:val="000000"/>
                <w:sz w:val="21"/>
                <w:szCs w:val="21"/>
              </w:rPr>
            </w:pPr>
            <w:r>
              <w:rPr>
                <w:rFonts w:ascii="黑体" w:hAnsi="黑体" w:eastAsia="黑体" w:cs="Arial"/>
                <w:color w:val="000000"/>
                <w:sz w:val="21"/>
                <w:szCs w:val="21"/>
              </w:rPr>
              <w:t>LO8国际视野</w:t>
            </w:r>
          </w:p>
        </w:tc>
        <w:tc>
          <w:tcPr>
            <w:tcW w:w="596" w:type="pct"/>
            <w:vAlign w:val="center"/>
          </w:tcPr>
          <w:p>
            <w:pPr>
              <w:keepNext w:val="0"/>
              <w:keepLines w:val="0"/>
              <w:pageBreakBefore w:val="0"/>
              <w:widowControl/>
              <w:kinsoku/>
              <w:wordWrap/>
              <w:overflowPunct/>
              <w:topLinePunct w:val="0"/>
              <w:autoSpaceDE/>
              <w:autoSpaceDN/>
              <w:bidi w:val="0"/>
              <w:snapToGrid w:val="0"/>
              <w:spacing w:line="312" w:lineRule="auto"/>
              <w:jc w:val="center"/>
              <w:textAlignment w:val="auto"/>
              <w:rPr>
                <w:rFonts w:ascii="Arial" w:hAnsi="Arial" w:eastAsia="黑体" w:cs="Arial"/>
                <w:color w:val="000000"/>
                <w:sz w:val="21"/>
                <w:szCs w:val="21"/>
              </w:rPr>
            </w:pPr>
          </w:p>
        </w:tc>
        <w:tc>
          <w:tcPr>
            <w:tcW w:w="596" w:type="pct"/>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7" w:type="pct"/>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c>
          <w:tcPr>
            <w:tcW w:w="596" w:type="pct"/>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596" w:type="pct"/>
            <w:vAlign w:val="center"/>
          </w:tcPr>
          <w:p>
            <w:pPr>
              <w:keepNext w:val="0"/>
              <w:keepLines w:val="0"/>
              <w:pageBreakBefore w:val="0"/>
              <w:widowControl/>
              <w:kinsoku/>
              <w:wordWrap/>
              <w:overflowPunct/>
              <w:topLinePunct w:val="0"/>
              <w:autoSpaceDE/>
              <w:autoSpaceDN/>
              <w:bidi w:val="0"/>
              <w:spacing w:line="312" w:lineRule="auto"/>
              <w:jc w:val="center"/>
              <w:textAlignment w:val="auto"/>
              <w:rPr>
                <w:rFonts w:ascii="Arial" w:hAnsi="Arial" w:eastAsia="黑体" w:cs="Arial"/>
                <w:sz w:val="21"/>
                <w:szCs w:val="21"/>
              </w:rPr>
            </w:pPr>
          </w:p>
        </w:tc>
      </w:tr>
    </w:tbl>
    <w:p>
      <w:pPr>
        <w:keepNext w:val="0"/>
        <w:keepLines w:val="0"/>
        <w:pageBreakBefore w:val="0"/>
        <w:widowControl/>
        <w:tabs>
          <w:tab w:val="left" w:pos="4200"/>
        </w:tabs>
        <w:kinsoku/>
        <w:wordWrap/>
        <w:overflowPunct/>
        <w:topLinePunct w:val="0"/>
        <w:autoSpaceDE/>
        <w:autoSpaceDN/>
        <w:bidi w:val="0"/>
        <w:adjustRightInd w:val="0"/>
        <w:snapToGrid w:val="0"/>
        <w:spacing w:before="157" w:beforeLines="50" w:line="312" w:lineRule="auto"/>
        <w:textAlignment w:val="auto"/>
        <w:outlineLvl w:val="0"/>
        <w:rPr>
          <w:rFonts w:hint="eastAsia" w:ascii="黑体" w:hAnsi="黑体" w:eastAsia="黑体"/>
          <w:bCs/>
          <w:color w:val="000000" w:themeColor="text1"/>
          <w14:textFill>
            <w14:solidFill>
              <w14:schemeClr w14:val="tx1"/>
            </w14:solidFill>
          </w14:textFill>
        </w:rPr>
      </w:pPr>
      <w:r>
        <w:rPr>
          <w:rFonts w:hint="eastAsia" w:ascii="黑体" w:hAnsi="黑体" w:eastAsia="黑体"/>
          <w:bCs/>
          <w:color w:val="000000" w:themeColor="text1"/>
          <w:lang w:eastAsia="zh-CN"/>
          <w14:textFill>
            <w14:solidFill>
              <w14:schemeClr w14:val="tx1"/>
            </w14:solidFill>
          </w14:textFill>
        </w:rPr>
        <w:t>四</w:t>
      </w:r>
      <w:r>
        <w:rPr>
          <w:rFonts w:hint="eastAsia" w:ascii="黑体" w:hAnsi="黑体" w:eastAsia="黑体"/>
          <w:bCs/>
          <w:color w:val="000000" w:themeColor="text1"/>
          <w14:textFill>
            <w14:solidFill>
              <w14:schemeClr w14:val="tx1"/>
            </w14:solidFill>
          </w14:textFill>
        </w:rPr>
        <w:t>、毕业与授予学位条件</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学制：四年</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毕业与学位：学生完成本项目规定的所有课程和环节的学习，并在上海建桥学院取得教学计划规定185</w:t>
      </w:r>
      <w:bookmarkStart w:id="0" w:name="_GoBack"/>
      <w:bookmarkEnd w:id="0"/>
      <w:r>
        <w:rPr>
          <w:rFonts w:hint="eastAsia"/>
          <w:bCs/>
          <w:lang w:val="en-US" w:eastAsia="zh-CN"/>
        </w:rPr>
        <w:t>学分，在美国沃恩航空科技大学取得规定学分并满足其他相关要求后，可获得上海建桥学院授予的本科毕业证书及工学学士学位和美国沃恩航空科技大学理学学士学位。</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rFonts w:hint="eastAsia"/>
          <w:bCs/>
          <w:lang w:val="en-US" w:eastAsia="zh-CN"/>
        </w:rPr>
      </w:pPr>
      <w:r>
        <w:rPr>
          <w:rFonts w:hint="eastAsia"/>
          <w:bCs/>
          <w:lang w:val="en-US" w:eastAsia="zh-CN"/>
        </w:rPr>
        <w:t>如因签证、雅思成绩及其他原因无法前往美国沃恩航空科技大学学习的学生将继续在上海建桥学院进入第四年学习，完成规定学分、符合毕业要求的学生，获得上海建桥学院授予的本科毕业证书和学士学位。</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textAlignment w:val="auto"/>
        <w:outlineLvl w:val="0"/>
        <w:rPr>
          <w:rFonts w:hint="eastAsia" w:ascii="黑体" w:hAnsi="黑体" w:eastAsia="黑体"/>
          <w:bCs/>
          <w:color w:val="000000" w:themeColor="text1"/>
          <w:lang w:eastAsia="zh-CN"/>
          <w14:textFill>
            <w14:solidFill>
              <w14:schemeClr w14:val="tx1"/>
            </w14:solidFill>
          </w14:textFill>
        </w:rPr>
      </w:pPr>
      <w:r>
        <w:rPr>
          <w:rFonts w:hint="eastAsia" w:ascii="黑体" w:hAnsi="黑体" w:eastAsia="黑体"/>
          <w:bCs/>
          <w:color w:val="000000" w:themeColor="text1"/>
          <w:lang w:eastAsia="zh-CN"/>
          <w14:textFill>
            <w14:solidFill>
              <w14:schemeClr w14:val="tx1"/>
            </w14:solidFill>
          </w14:textFill>
        </w:rPr>
        <w:t>五、执行标准</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rFonts w:hint="eastAsia"/>
          <w:bCs/>
        </w:rPr>
        <w:t>1</w:t>
      </w:r>
      <w:r>
        <w:rPr>
          <w:bCs/>
        </w:rPr>
        <w:t>.</w:t>
      </w:r>
      <w:r>
        <w:rPr>
          <w:rFonts w:hint="eastAsia"/>
          <w:bCs/>
        </w:rPr>
        <w:t>《</w:t>
      </w:r>
      <w:r>
        <w:rPr>
          <w:bCs/>
        </w:rPr>
        <w:t>普通高等学校本科专业类教学质量国家标准</w:t>
      </w:r>
      <w:r>
        <w:rPr>
          <w:rFonts w:hint="eastAsia"/>
          <w:bCs/>
        </w:rPr>
        <w:t>》（机械类专业类），2</w:t>
      </w:r>
      <w:r>
        <w:rPr>
          <w:bCs/>
        </w:rPr>
        <w:t>018</w:t>
      </w:r>
    </w:p>
    <w:p>
      <w:pPr>
        <w:keepNext w:val="0"/>
        <w:keepLines w:val="0"/>
        <w:pageBreakBefore w:val="0"/>
        <w:widowControl/>
        <w:tabs>
          <w:tab w:val="left" w:pos="4200"/>
        </w:tabs>
        <w:kinsoku/>
        <w:wordWrap/>
        <w:overflowPunct/>
        <w:topLinePunct w:val="0"/>
        <w:autoSpaceDE/>
        <w:autoSpaceDN/>
        <w:bidi w:val="0"/>
        <w:adjustRightInd w:val="0"/>
        <w:snapToGrid w:val="0"/>
        <w:spacing w:line="312" w:lineRule="auto"/>
        <w:ind w:firstLine="480" w:firstLineChars="200"/>
        <w:textAlignment w:val="auto"/>
        <w:rPr>
          <w:bCs/>
        </w:rPr>
      </w:pPr>
      <w:r>
        <w:rPr>
          <w:bCs/>
        </w:rPr>
        <w:t>2.</w:t>
      </w:r>
      <w:r>
        <w:rPr>
          <w:rFonts w:hint="eastAsia"/>
          <w:bCs/>
        </w:rPr>
        <w:t>上海建桥学院《</w:t>
      </w:r>
      <w:r>
        <w:rPr>
          <w:bCs/>
        </w:rPr>
        <w:t>本科人才培养方案制</w:t>
      </w:r>
      <w:r>
        <w:rPr>
          <w:rFonts w:hint="eastAsia"/>
          <w:bCs/>
        </w:rPr>
        <w:t>（修）订指导</w:t>
      </w:r>
      <w:r>
        <w:rPr>
          <w:bCs/>
        </w:rPr>
        <w:t>意见</w:t>
      </w:r>
      <w:r>
        <w:rPr>
          <w:rFonts w:hint="eastAsia"/>
          <w:bCs/>
        </w:rPr>
        <w:t>》</w:t>
      </w:r>
    </w:p>
    <w:p>
      <w:pPr>
        <w:keepNext w:val="0"/>
        <w:keepLines w:val="0"/>
        <w:pageBreakBefore w:val="0"/>
        <w:widowControl/>
        <w:tabs>
          <w:tab w:val="left" w:pos="4200"/>
        </w:tabs>
        <w:kinsoku/>
        <w:wordWrap/>
        <w:overflowPunct/>
        <w:topLinePunct w:val="0"/>
        <w:autoSpaceDE/>
        <w:autoSpaceDN/>
        <w:bidi w:val="0"/>
        <w:adjustRightInd w:val="0"/>
        <w:snapToGrid w:val="0"/>
        <w:spacing w:before="157" w:beforeLines="50" w:line="360" w:lineRule="auto"/>
        <w:textAlignment w:val="auto"/>
        <w:outlineLvl w:val="0"/>
        <w:rPr>
          <w:rFonts w:hint="eastAsia" w:ascii="黑体" w:hAnsi="黑体" w:eastAsia="黑体"/>
          <w:bCs/>
          <w:color w:val="000000" w:themeColor="text1"/>
          <w:lang w:eastAsia="zh-CN"/>
          <w14:textFill>
            <w14:solidFill>
              <w14:schemeClr w14:val="tx1"/>
            </w14:solidFill>
          </w14:textFill>
        </w:rPr>
      </w:pPr>
      <w:r>
        <w:rPr>
          <w:rFonts w:hint="eastAsia" w:ascii="黑体" w:hAnsi="黑体" w:eastAsia="黑体"/>
          <w:bCs/>
          <w:color w:val="000000" w:themeColor="text1"/>
          <w:lang w:val="en-US" w:eastAsia="zh-CN"/>
          <w14:textFill>
            <w14:solidFill>
              <w14:schemeClr w14:val="tx1"/>
            </w14:solidFill>
          </w14:textFill>
        </w:rPr>
        <w:t>六、</w:t>
      </w:r>
      <w:r>
        <w:rPr>
          <w:rFonts w:hint="eastAsia" w:ascii="黑体" w:hAnsi="黑体" w:eastAsia="黑体"/>
          <w:bCs/>
          <w:color w:val="000000" w:themeColor="text1"/>
          <w:lang w:eastAsia="zh-CN"/>
          <w14:textFill>
            <w14:solidFill>
              <w14:schemeClr w14:val="tx1"/>
            </w14:solidFill>
          </w14:textFill>
        </w:rPr>
        <w:t>专业核心课程</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5"/>
        <w:gridCol w:w="347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2080389</w:t>
            </w:r>
          </w:p>
        </w:tc>
        <w:tc>
          <w:tcPr>
            <w:tcW w:w="38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 xml:space="preserve">工程制图（AutoCAD) </w:t>
            </w:r>
          </w:p>
        </w:tc>
        <w:tc>
          <w:tcPr>
            <w:tcW w:w="24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2080394</w:t>
            </w:r>
          </w:p>
        </w:tc>
        <w:tc>
          <w:tcPr>
            <w:tcW w:w="38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工程材料及成型技术</w:t>
            </w:r>
          </w:p>
        </w:tc>
        <w:tc>
          <w:tcPr>
            <w:tcW w:w="24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2080414</w:t>
            </w:r>
          </w:p>
        </w:tc>
        <w:tc>
          <w:tcPr>
            <w:tcW w:w="38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电工电子技术</w:t>
            </w:r>
          </w:p>
        </w:tc>
        <w:tc>
          <w:tcPr>
            <w:tcW w:w="24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2080429</w:t>
            </w:r>
          </w:p>
        </w:tc>
        <w:tc>
          <w:tcPr>
            <w:tcW w:w="38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流体力学及液压与气动</w:t>
            </w:r>
          </w:p>
        </w:tc>
        <w:tc>
          <w:tcPr>
            <w:tcW w:w="24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2080428</w:t>
            </w:r>
          </w:p>
        </w:tc>
        <w:tc>
          <w:tcPr>
            <w:tcW w:w="38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无损检测</w:t>
            </w:r>
          </w:p>
        </w:tc>
        <w:tc>
          <w:tcPr>
            <w:tcW w:w="24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2060788</w:t>
            </w:r>
          </w:p>
        </w:tc>
        <w:tc>
          <w:tcPr>
            <w:tcW w:w="38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维修资源管理</w:t>
            </w:r>
          </w:p>
        </w:tc>
        <w:tc>
          <w:tcPr>
            <w:tcW w:w="24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tcBorders>
              <w:top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2060789</w:t>
            </w:r>
          </w:p>
        </w:tc>
        <w:tc>
          <w:tcPr>
            <w:tcW w:w="3826" w:type="dxa"/>
            <w:tcBorders>
              <w:top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质量管理</w:t>
            </w:r>
          </w:p>
        </w:tc>
        <w:tc>
          <w:tcPr>
            <w:tcW w:w="2422" w:type="dxa"/>
            <w:tcBorders>
              <w:top w:val="single" w:color="auto" w:sz="4" w:space="0"/>
            </w:tcBorders>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2060796</w:t>
            </w:r>
          </w:p>
        </w:tc>
        <w:tc>
          <w:tcPr>
            <w:tcW w:w="3826" w:type="dxa"/>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工业与劳动关系</w:t>
            </w:r>
          </w:p>
        </w:tc>
        <w:tc>
          <w:tcPr>
            <w:tcW w:w="2422" w:type="dxa"/>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2060794</w:t>
            </w:r>
          </w:p>
        </w:tc>
        <w:tc>
          <w:tcPr>
            <w:tcW w:w="3826" w:type="dxa"/>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商务沟通</w:t>
            </w:r>
          </w:p>
        </w:tc>
        <w:tc>
          <w:tcPr>
            <w:tcW w:w="2422" w:type="dxa"/>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47" w:type="dxa"/>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2060795</w:t>
            </w:r>
          </w:p>
        </w:tc>
        <w:tc>
          <w:tcPr>
            <w:tcW w:w="3826" w:type="dxa"/>
            <w:vAlign w:val="center"/>
          </w:tcPr>
          <w:p>
            <w:pPr>
              <w:keepNext w:val="0"/>
              <w:keepLines w:val="0"/>
              <w:widowControl/>
              <w:suppressLineNumbers w:val="0"/>
              <w:jc w:val="center"/>
              <w:textAlignment w:val="center"/>
              <w:rPr>
                <w:rFonts w:ascii="黑体" w:hAnsi="黑体" w:eastAsia="黑体"/>
                <w:sz w:val="21"/>
                <w:szCs w:val="21"/>
              </w:rPr>
            </w:pPr>
            <w:r>
              <w:rPr>
                <w:rFonts w:hint="eastAsia" w:ascii="宋体" w:hAnsi="宋体" w:eastAsia="宋体" w:cs="宋体"/>
                <w:i w:val="0"/>
                <w:iCs w:val="0"/>
                <w:color w:val="000000"/>
                <w:kern w:val="0"/>
                <w:sz w:val="18"/>
                <w:szCs w:val="18"/>
                <w:u w:val="none"/>
                <w:lang w:val="en-US" w:eastAsia="zh-CN" w:bidi="ar"/>
              </w:rPr>
              <w:t>营销管理</w:t>
            </w:r>
          </w:p>
        </w:tc>
        <w:tc>
          <w:tcPr>
            <w:tcW w:w="2422" w:type="dxa"/>
            <w:vAlign w:val="center"/>
          </w:tcPr>
          <w:p>
            <w:pPr>
              <w:keepNext w:val="0"/>
              <w:keepLines w:val="0"/>
              <w:widowControl/>
              <w:suppressLineNumbers w:val="0"/>
              <w:jc w:val="center"/>
              <w:textAlignment w:val="center"/>
              <w:rPr>
                <w:rFonts w:ascii="黑体" w:hAnsi="黑体" w:eastAsia="黑体"/>
                <w:sz w:val="21"/>
                <w:szCs w:val="21"/>
              </w:rPr>
            </w:pPr>
            <w:r>
              <w:rPr>
                <w:rFonts w:hint="default" w:ascii="Times New Roman" w:hAnsi="Times New Roman" w:eastAsia="宋体" w:cs="Times New Roman"/>
                <w:i w:val="0"/>
                <w:iCs w:val="0"/>
                <w:color w:val="000000"/>
                <w:kern w:val="0"/>
                <w:sz w:val="18"/>
                <w:szCs w:val="18"/>
                <w:u w:val="none"/>
                <w:lang w:val="en-US" w:eastAsia="zh-CN" w:bidi="ar"/>
              </w:rPr>
              <w:t>3</w:t>
            </w:r>
          </w:p>
        </w:tc>
      </w:tr>
    </w:tbl>
    <w:p>
      <w:pPr>
        <w:keepNext w:val="0"/>
        <w:keepLines w:val="0"/>
        <w:pageBreakBefore w:val="0"/>
        <w:widowControl/>
        <w:tabs>
          <w:tab w:val="left" w:pos="4200"/>
        </w:tabs>
        <w:kinsoku/>
        <w:wordWrap/>
        <w:overflowPunct/>
        <w:topLinePunct w:val="0"/>
        <w:autoSpaceDE/>
        <w:autoSpaceDN/>
        <w:bidi w:val="0"/>
        <w:adjustRightInd w:val="0"/>
        <w:snapToGrid w:val="0"/>
        <w:spacing w:before="157" w:beforeLines="50" w:line="360" w:lineRule="auto"/>
        <w:textAlignment w:val="auto"/>
        <w:outlineLvl w:val="0"/>
        <w:rPr>
          <w:rFonts w:hint="eastAsia" w:ascii="黑体" w:hAnsi="黑体" w:eastAsia="黑体"/>
          <w:bCs/>
          <w:color w:val="000000" w:themeColor="text1"/>
          <w:lang w:eastAsia="zh-CN"/>
          <w14:textFill>
            <w14:solidFill>
              <w14:schemeClr w14:val="tx1"/>
            </w14:solidFill>
          </w14:textFill>
        </w:rPr>
      </w:pPr>
      <w:r>
        <w:rPr>
          <w:rFonts w:hint="eastAsia" w:ascii="黑体" w:hAnsi="黑体" w:eastAsia="黑体"/>
          <w:bCs/>
          <w:color w:val="000000" w:themeColor="text1"/>
          <w:lang w:val="en-US" w:eastAsia="zh-CN"/>
          <w14:textFill>
            <w14:solidFill>
              <w14:schemeClr w14:val="tx1"/>
            </w14:solidFill>
          </w14:textFill>
        </w:rPr>
        <w:t>七、</w:t>
      </w:r>
      <w:r>
        <w:rPr>
          <w:rFonts w:hint="eastAsia" w:ascii="黑体" w:hAnsi="黑体" w:eastAsia="黑体"/>
          <w:bCs/>
          <w:color w:val="000000" w:themeColor="text1"/>
          <w:lang w:eastAsia="zh-CN"/>
          <w14:textFill>
            <w14:solidFill>
              <w14:schemeClr w14:val="tx1"/>
            </w14:solidFill>
          </w14:textFill>
        </w:rPr>
        <w:t>课程体系结构图</w:t>
      </w:r>
    </w:p>
    <w:p>
      <w:pPr>
        <w:tabs>
          <w:tab w:val="left" w:pos="4200"/>
        </w:tabs>
        <w:spacing w:line="360" w:lineRule="auto"/>
        <w:jc w:val="center"/>
        <w:outlineLvl w:val="0"/>
        <w:rPr>
          <w:rFonts w:hint="eastAsia" w:ascii="黑体" w:hAnsi="黑体" w:eastAsia="黑体"/>
          <w:bCs/>
          <w:color w:val="000000" w:themeColor="text1"/>
          <w:lang w:val="en-US" w:eastAsia="zh-CN"/>
          <w14:textFill>
            <w14:solidFill>
              <w14:schemeClr w14:val="tx1"/>
            </w14:solidFill>
          </w14:textFill>
        </w:rPr>
      </w:pPr>
      <w:r>
        <w:rPr>
          <w:rFonts w:hint="eastAsia" w:ascii="黑体" w:hAnsi="黑体" w:eastAsia="黑体"/>
          <w:bCs/>
          <w:color w:val="000000" w:themeColor="text1"/>
          <w:lang w:val="en-US" w:eastAsia="zh-CN"/>
          <w14:textFill>
            <w14:solidFill>
              <w14:schemeClr w14:val="tx1"/>
            </w14:solidFill>
          </w14:textFill>
        </w:rPr>
        <w:drawing>
          <wp:inline distT="0" distB="0" distL="114300" distR="114300">
            <wp:extent cx="5722620" cy="6792595"/>
            <wp:effectExtent l="0" t="0" r="11430" b="8255"/>
            <wp:docPr id="1" name="图片 1" descr="课程体系结构图模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程体系结构图模板"/>
                    <pic:cNvPicPr>
                      <a:picLocks noChangeAspect="1"/>
                    </pic:cNvPicPr>
                  </pic:nvPicPr>
                  <pic:blipFill>
                    <a:blip r:embed="rId4"/>
                    <a:stretch>
                      <a:fillRect/>
                    </a:stretch>
                  </pic:blipFill>
                  <pic:spPr>
                    <a:xfrm>
                      <a:off x="0" y="0"/>
                      <a:ext cx="5722620" cy="6792595"/>
                    </a:xfrm>
                    <a:prstGeom prst="rect">
                      <a:avLst/>
                    </a:prstGeom>
                  </pic:spPr>
                </pic:pic>
              </a:graphicData>
            </a:graphic>
          </wp:inline>
        </w:drawing>
      </w:r>
    </w:p>
    <w:p>
      <w:pPr>
        <w:rPr>
          <w:rFonts w:hint="eastAsia" w:ascii="黑体" w:hAnsi="黑体" w:eastAsia="黑体"/>
          <w:bCs/>
          <w:color w:val="000000" w:themeColor="text1"/>
          <w:lang w:val="en-US" w:eastAsia="zh-CN"/>
          <w14:textFill>
            <w14:solidFill>
              <w14:schemeClr w14:val="tx1"/>
            </w14:solidFill>
          </w14:textFill>
        </w:rPr>
      </w:pPr>
      <w:r>
        <w:rPr>
          <w:rFonts w:hint="eastAsia" w:ascii="黑体" w:hAnsi="黑体" w:eastAsia="黑体"/>
          <w:bCs/>
          <w:color w:val="000000" w:themeColor="text1"/>
          <w:lang w:val="en-US" w:eastAsia="zh-CN"/>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lang w:val="en-US" w:eastAsia="zh-CN"/>
          <w14:textFill>
            <w14:solidFill>
              <w14:schemeClr w14:val="tx1"/>
            </w14:solidFill>
          </w14:textFill>
        </w:rPr>
        <w:t>八</w:t>
      </w:r>
      <w:r>
        <w:rPr>
          <w:rFonts w:hint="eastAsia" w:ascii="黑体" w:hAnsi="黑体" w:eastAsia="黑体"/>
          <w:bCs/>
          <w:color w:val="000000" w:themeColor="text1"/>
          <w14:textFill>
            <w14:solidFill>
              <w14:schemeClr w14:val="tx1"/>
            </w14:solidFill>
          </w14:textFill>
        </w:rPr>
        <w:t>、教学计划表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课程体系</w:t>
      </w:r>
      <w:r>
        <w:rPr>
          <w:rFonts w:hint="eastAsia" w:ascii="黑体" w:hAnsi="黑体" w:eastAsia="黑体"/>
          <w:bCs/>
          <w:color w:val="000000" w:themeColor="text1"/>
          <w14:textFill>
            <w14:solidFill>
              <w14:schemeClr w14:val="tx1"/>
            </w14:solidFill>
          </w14:textFill>
        </w:rPr>
        <w:t>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18"/>
        <w:tblW w:w="50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1271"/>
        <w:gridCol w:w="234"/>
        <w:gridCol w:w="239"/>
        <w:gridCol w:w="240"/>
        <w:gridCol w:w="242"/>
        <w:gridCol w:w="250"/>
        <w:gridCol w:w="226"/>
        <w:gridCol w:w="239"/>
        <w:gridCol w:w="239"/>
        <w:gridCol w:w="240"/>
        <w:gridCol w:w="239"/>
        <w:gridCol w:w="256"/>
        <w:gridCol w:w="223"/>
        <w:gridCol w:w="257"/>
        <w:gridCol w:w="222"/>
        <w:gridCol w:w="259"/>
        <w:gridCol w:w="219"/>
        <w:gridCol w:w="240"/>
        <w:gridCol w:w="239"/>
        <w:gridCol w:w="239"/>
        <w:gridCol w:w="265"/>
        <w:gridCol w:w="214"/>
        <w:gridCol w:w="240"/>
        <w:gridCol w:w="239"/>
        <w:gridCol w:w="268"/>
        <w:gridCol w:w="211"/>
        <w:gridCol w:w="239"/>
        <w:gridCol w:w="271"/>
        <w:gridCol w:w="208"/>
        <w:gridCol w:w="239"/>
        <w:gridCol w:w="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266" w:type="dxa"/>
            <w:vMerge w:val="restart"/>
            <w:tcBorders>
              <w:top w:val="single" w:color="auto" w:sz="4" w:space="0"/>
              <w:left w:val="single" w:color="auto" w:sz="4" w:space="0"/>
              <w:right w:val="single" w:color="auto" w:sz="4" w:space="0"/>
            </w:tcBorders>
            <w:shd w:val="clear" w:color="auto" w:fill="auto"/>
            <w:tcMar>
              <w:left w:w="0" w:type="dxa"/>
              <w:right w:w="0" w:type="dxa"/>
            </w:tcMar>
            <w:vAlign w:val="center"/>
          </w:tcPr>
          <w:p>
            <w:pPr>
              <w:spacing w:line="200" w:lineRule="exact"/>
              <w:jc w:val="center"/>
              <w:textAlignment w:val="center"/>
              <w:rPr>
                <w:rFonts w:ascii="黑体" w:hAnsi="黑体" w:eastAsia="黑体"/>
                <w:bCs/>
                <w:sz w:val="18"/>
                <w:szCs w:val="18"/>
              </w:rPr>
            </w:pPr>
            <w:r>
              <w:rPr>
                <w:rFonts w:hint="eastAsia" w:ascii="黑体" w:hAnsi="黑体" w:eastAsia="黑体"/>
                <w:bCs/>
                <w:sz w:val="18"/>
                <w:szCs w:val="18"/>
              </w:rPr>
              <w:t>课程体系</w:t>
            </w:r>
          </w:p>
        </w:tc>
        <w:tc>
          <w:tcPr>
            <w:tcW w:w="7181" w:type="dxa"/>
            <w:gridSpan w:val="30"/>
            <w:tcBorders>
              <w:top w:val="single" w:color="auto" w:sz="4" w:space="0"/>
              <w:left w:val="single" w:color="auto" w:sz="4" w:space="0"/>
              <w:right w:val="single" w:color="auto" w:sz="4" w:space="0"/>
            </w:tcBorders>
          </w:tcPr>
          <w:p>
            <w:pPr>
              <w:jc w:val="center"/>
              <w:rPr>
                <w:rFonts w:ascii="黑体" w:hAnsi="黑体" w:eastAsia="黑体"/>
                <w:sz w:val="18"/>
                <w:szCs w:val="18"/>
              </w:rPr>
            </w:pPr>
            <w:r>
              <w:rPr>
                <w:rFonts w:hint="eastAsia" w:ascii="黑体" w:hAnsi="黑体" w:eastAsia="黑体"/>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266"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1200" w:type="dxa"/>
            <w:gridSpan w:val="5"/>
            <w:tcBorders>
              <w:left w:val="single" w:color="auto" w:sz="4" w:space="0"/>
            </w:tcBorders>
            <w:shd w:val="clear" w:color="auto" w:fill="auto"/>
            <w:tcMar>
              <w:left w:w="0" w:type="dxa"/>
              <w:right w:w="0" w:type="dxa"/>
            </w:tcMar>
          </w:tcPr>
          <w:p>
            <w:pPr>
              <w:spacing w:line="240" w:lineRule="exact"/>
              <w:jc w:val="center"/>
              <w:rPr>
                <w:rFonts w:ascii="Arial" w:hAnsi="Arial" w:eastAsia="微软雅黑" w:cs="Arial"/>
                <w:sz w:val="16"/>
                <w:szCs w:val="16"/>
              </w:rPr>
            </w:pPr>
            <w:r>
              <w:rPr>
                <w:rFonts w:ascii="黑体" w:hAnsi="黑体" w:eastAsia="黑体" w:cs="Arial"/>
                <w:color w:val="000000"/>
                <w:sz w:val="18"/>
                <w:szCs w:val="18"/>
              </w:rPr>
              <w:t>LO1</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品德</w:t>
            </w:r>
          </w:p>
          <w:p>
            <w:pPr>
              <w:spacing w:line="240" w:lineRule="exact"/>
              <w:jc w:val="center"/>
              <w:rPr>
                <w:rFonts w:ascii="Arial" w:hAnsi="Arial" w:cs="Arial"/>
                <w:sz w:val="16"/>
                <w:szCs w:val="16"/>
              </w:rPr>
            </w:pPr>
            <w:r>
              <w:rPr>
                <w:rFonts w:hint="eastAsia" w:ascii="Arial" w:hAnsi="Arial" w:eastAsia="微软雅黑" w:cs="Arial"/>
                <w:sz w:val="16"/>
                <w:szCs w:val="16"/>
              </w:rPr>
              <w:t>修养</w:t>
            </w:r>
          </w:p>
        </w:tc>
        <w:tc>
          <w:tcPr>
            <w:tcW w:w="1433" w:type="dxa"/>
            <w:gridSpan w:val="6"/>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w:t>
            </w:r>
            <w:r>
              <w:rPr>
                <w:rFonts w:hint="eastAsia" w:ascii="黑体" w:hAnsi="黑体" w:eastAsia="黑体" w:cs="Arial"/>
                <w:color w:val="000000"/>
                <w:sz w:val="18"/>
                <w:szCs w:val="18"/>
              </w:rPr>
              <w:t>2</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专业</w:t>
            </w:r>
          </w:p>
          <w:p>
            <w:pPr>
              <w:spacing w:line="240" w:lineRule="exact"/>
              <w:jc w:val="center"/>
              <w:rPr>
                <w:rFonts w:ascii="Arial" w:hAnsi="Arial" w:cs="Arial"/>
                <w:sz w:val="16"/>
                <w:szCs w:val="16"/>
              </w:rPr>
            </w:pPr>
            <w:r>
              <w:rPr>
                <w:rFonts w:hint="eastAsia" w:ascii="Arial" w:hAnsi="Arial" w:eastAsia="微软雅黑" w:cs="Arial"/>
                <w:sz w:val="16"/>
                <w:szCs w:val="16"/>
              </w:rPr>
              <w:t>能力</w:t>
            </w:r>
          </w:p>
        </w:tc>
        <w:tc>
          <w:tcPr>
            <w:tcW w:w="478" w:type="dxa"/>
            <w:gridSpan w:val="2"/>
            <w:shd w:val="clear" w:color="auto" w:fill="auto"/>
            <w:tcMar>
              <w:left w:w="0" w:type="dxa"/>
              <w:right w:w="0" w:type="dxa"/>
            </w:tcMar>
          </w:tcPr>
          <w:p>
            <w:pPr>
              <w:spacing w:line="240" w:lineRule="exact"/>
              <w:jc w:val="center"/>
              <w:rPr>
                <w:rFonts w:ascii="Arial" w:hAnsi="Arial" w:eastAsia="微软雅黑" w:cs="Arial"/>
                <w:sz w:val="16"/>
                <w:szCs w:val="16"/>
              </w:rPr>
            </w:pPr>
            <w:r>
              <w:rPr>
                <w:rFonts w:hint="eastAsia" w:ascii="黑体" w:hAnsi="黑体" w:eastAsia="黑体" w:cs="Arial"/>
                <w:color w:val="000000"/>
                <w:sz w:val="18"/>
                <w:szCs w:val="18"/>
              </w:rPr>
              <w:t>L</w:t>
            </w:r>
            <w:r>
              <w:rPr>
                <w:rFonts w:ascii="黑体" w:hAnsi="黑体" w:eastAsia="黑体" w:cs="Arial"/>
                <w:color w:val="000000"/>
                <w:sz w:val="18"/>
                <w:szCs w:val="18"/>
              </w:rPr>
              <w:t>O3</w:t>
            </w:r>
          </w:p>
          <w:p>
            <w:pPr>
              <w:spacing w:line="240" w:lineRule="exact"/>
              <w:jc w:val="center"/>
              <w:rPr>
                <w:rFonts w:ascii="Arial" w:hAnsi="Arial" w:cs="Arial"/>
                <w:sz w:val="16"/>
                <w:szCs w:val="16"/>
              </w:rPr>
            </w:pPr>
            <w:r>
              <w:rPr>
                <w:rFonts w:ascii="黑体" w:hAnsi="黑体" w:eastAsia="黑体" w:cs="Arial"/>
                <w:color w:val="000000"/>
                <w:sz w:val="18"/>
                <w:szCs w:val="18"/>
              </w:rPr>
              <w:t>表达沟通</w:t>
            </w:r>
          </w:p>
        </w:tc>
        <w:tc>
          <w:tcPr>
            <w:tcW w:w="479" w:type="dxa"/>
            <w:gridSpan w:val="2"/>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O4</w:t>
            </w:r>
          </w:p>
          <w:p>
            <w:pPr>
              <w:spacing w:line="240" w:lineRule="exact"/>
              <w:jc w:val="center"/>
              <w:rPr>
                <w:rFonts w:ascii="Arial" w:hAnsi="Arial" w:cs="Arial"/>
                <w:sz w:val="16"/>
                <w:szCs w:val="16"/>
              </w:rPr>
            </w:pPr>
            <w:r>
              <w:rPr>
                <w:rFonts w:ascii="黑体" w:hAnsi="黑体" w:eastAsia="黑体" w:cs="Arial"/>
                <w:color w:val="000000"/>
                <w:sz w:val="18"/>
                <w:szCs w:val="18"/>
              </w:rPr>
              <w:t>自主学习</w:t>
            </w:r>
          </w:p>
        </w:tc>
        <w:tc>
          <w:tcPr>
            <w:tcW w:w="1197" w:type="dxa"/>
            <w:gridSpan w:val="5"/>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O5</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健康</w:t>
            </w:r>
          </w:p>
          <w:p>
            <w:pPr>
              <w:spacing w:line="240" w:lineRule="exact"/>
              <w:jc w:val="center"/>
              <w:rPr>
                <w:rFonts w:ascii="Arial" w:hAnsi="Arial" w:cs="Arial"/>
                <w:sz w:val="16"/>
                <w:szCs w:val="16"/>
              </w:rPr>
            </w:pPr>
            <w:r>
              <w:rPr>
                <w:rFonts w:ascii="黑体" w:hAnsi="黑体" w:eastAsia="黑体" w:cs="Arial"/>
                <w:color w:val="000000"/>
                <w:sz w:val="18"/>
                <w:szCs w:val="18"/>
              </w:rPr>
              <w:t>发展</w:t>
            </w:r>
          </w:p>
        </w:tc>
        <w:tc>
          <w:tcPr>
            <w:tcW w:w="957" w:type="dxa"/>
            <w:gridSpan w:val="4"/>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O6</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协同</w:t>
            </w:r>
          </w:p>
          <w:p>
            <w:pPr>
              <w:spacing w:line="240" w:lineRule="exact"/>
              <w:jc w:val="center"/>
              <w:rPr>
                <w:rFonts w:ascii="Arial" w:hAnsi="Arial" w:cs="Arial"/>
                <w:sz w:val="16"/>
                <w:szCs w:val="16"/>
              </w:rPr>
            </w:pPr>
            <w:r>
              <w:rPr>
                <w:rFonts w:ascii="黑体" w:hAnsi="黑体" w:eastAsia="黑体" w:cs="Arial"/>
                <w:color w:val="000000"/>
                <w:sz w:val="18"/>
                <w:szCs w:val="18"/>
              </w:rPr>
              <w:t>创新</w:t>
            </w:r>
          </w:p>
        </w:tc>
        <w:tc>
          <w:tcPr>
            <w:tcW w:w="718"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O7</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信息</w:t>
            </w:r>
          </w:p>
          <w:p>
            <w:pPr>
              <w:spacing w:line="240" w:lineRule="exact"/>
              <w:jc w:val="center"/>
              <w:rPr>
                <w:rFonts w:ascii="Arial" w:hAnsi="Arial" w:cs="Arial"/>
                <w:sz w:val="16"/>
                <w:szCs w:val="16"/>
              </w:rPr>
            </w:pPr>
            <w:r>
              <w:rPr>
                <w:rFonts w:hint="eastAsia" w:ascii="黑体" w:hAnsi="黑体" w:eastAsia="黑体" w:cs="Arial"/>
                <w:color w:val="000000"/>
                <w:sz w:val="18"/>
                <w:szCs w:val="18"/>
              </w:rPr>
              <w:t>应用</w:t>
            </w:r>
          </w:p>
        </w:tc>
        <w:tc>
          <w:tcPr>
            <w:tcW w:w="719"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O8</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国际</w:t>
            </w:r>
          </w:p>
          <w:p>
            <w:pPr>
              <w:spacing w:line="240" w:lineRule="exact"/>
              <w:jc w:val="center"/>
              <w:rPr>
                <w:rFonts w:ascii="Arial" w:hAnsi="Arial" w:cs="Arial"/>
                <w:sz w:val="16"/>
                <w:szCs w:val="16"/>
              </w:rPr>
            </w:pPr>
            <w:r>
              <w:rPr>
                <w:rFonts w:hint="eastAsia" w:ascii="黑体" w:hAnsi="黑体" w:eastAsia="黑体" w:cs="Arial"/>
                <w:color w:val="000000"/>
                <w:sz w:val="18"/>
                <w:szCs w:val="18"/>
              </w:rPr>
              <w:t>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266"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233" w:type="dxa"/>
            <w:tcBorders>
              <w:left w:val="single" w:color="auto" w:sz="4" w:space="0"/>
            </w:tcBorders>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3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39"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41"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49"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2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38" w:type="dxa"/>
          </w:tcPr>
          <w:p>
            <w:pPr>
              <w:jc w:val="center"/>
              <w:rPr>
                <w:rFonts w:ascii="Arial" w:hAnsi="Arial" w:cs="Arial"/>
                <w:sz w:val="16"/>
                <w:szCs w:val="16"/>
              </w:rPr>
            </w:pPr>
            <w:r>
              <w:rPr>
                <w:rFonts w:hint="eastAsia" w:ascii="Arial" w:hAnsi="Arial" w:cs="Arial"/>
                <w:sz w:val="16"/>
                <w:szCs w:val="16"/>
              </w:rPr>
              <w:t>2</w:t>
            </w:r>
          </w:p>
        </w:tc>
        <w:tc>
          <w:tcPr>
            <w:tcW w:w="238" w:type="dxa"/>
          </w:tcPr>
          <w:p>
            <w:pPr>
              <w:jc w:val="center"/>
              <w:rPr>
                <w:rFonts w:ascii="Arial" w:hAnsi="Arial" w:cs="Arial"/>
                <w:sz w:val="16"/>
                <w:szCs w:val="16"/>
              </w:rPr>
            </w:pPr>
            <w:r>
              <w:rPr>
                <w:rFonts w:hint="eastAsia" w:ascii="Arial" w:hAnsi="Arial" w:cs="Arial"/>
                <w:sz w:val="16"/>
                <w:szCs w:val="16"/>
              </w:rPr>
              <w:t>3</w:t>
            </w:r>
          </w:p>
        </w:tc>
        <w:tc>
          <w:tcPr>
            <w:tcW w:w="239" w:type="dxa"/>
          </w:tcPr>
          <w:p>
            <w:pPr>
              <w:jc w:val="center"/>
              <w:rPr>
                <w:rFonts w:ascii="Arial" w:hAnsi="Arial" w:cs="Arial"/>
                <w:sz w:val="16"/>
                <w:szCs w:val="16"/>
              </w:rPr>
            </w:pPr>
            <w:r>
              <w:rPr>
                <w:rFonts w:hint="eastAsia" w:ascii="Arial" w:hAnsi="Arial" w:cs="Arial"/>
                <w:sz w:val="16"/>
                <w:szCs w:val="16"/>
              </w:rPr>
              <w:t>4</w:t>
            </w:r>
          </w:p>
        </w:tc>
        <w:tc>
          <w:tcPr>
            <w:tcW w:w="238" w:type="dxa"/>
          </w:tcPr>
          <w:p>
            <w:pPr>
              <w:jc w:val="center"/>
              <w:rPr>
                <w:rFonts w:ascii="Arial" w:hAnsi="Arial" w:cs="Arial"/>
                <w:sz w:val="16"/>
                <w:szCs w:val="16"/>
              </w:rPr>
            </w:pPr>
            <w:r>
              <w:rPr>
                <w:rFonts w:hint="eastAsia" w:ascii="Arial" w:hAnsi="Arial" w:cs="Arial"/>
                <w:sz w:val="16"/>
                <w:szCs w:val="16"/>
              </w:rPr>
              <w:t>5</w:t>
            </w:r>
          </w:p>
        </w:tc>
        <w:tc>
          <w:tcPr>
            <w:tcW w:w="255" w:type="dxa"/>
          </w:tcPr>
          <w:p>
            <w:pPr>
              <w:jc w:val="center"/>
              <w:rPr>
                <w:rFonts w:ascii="Arial" w:hAnsi="Arial" w:cs="Arial"/>
                <w:sz w:val="16"/>
                <w:szCs w:val="16"/>
              </w:rPr>
            </w:pPr>
            <w:r>
              <w:rPr>
                <w:rFonts w:hint="eastAsia" w:ascii="Arial" w:hAnsi="Arial" w:cs="Arial"/>
                <w:sz w:val="16"/>
                <w:szCs w:val="16"/>
              </w:rPr>
              <w:t>6</w:t>
            </w:r>
          </w:p>
        </w:tc>
        <w:tc>
          <w:tcPr>
            <w:tcW w:w="222"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5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21"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58" w:type="dxa"/>
            <w:shd w:val="clear" w:color="auto" w:fill="auto"/>
          </w:tcPr>
          <w:p>
            <w:pPr>
              <w:jc w:val="center"/>
              <w:rPr>
                <w:rFonts w:ascii="Arial" w:hAnsi="Arial" w:cs="Arial"/>
                <w:sz w:val="16"/>
                <w:szCs w:val="16"/>
              </w:rPr>
            </w:pPr>
            <w:r>
              <w:rPr>
                <w:rFonts w:hint="eastAsia" w:ascii="Arial" w:hAnsi="Arial" w:cs="Arial"/>
                <w:sz w:val="16"/>
                <w:szCs w:val="16"/>
              </w:rPr>
              <w:t>2</w:t>
            </w:r>
          </w:p>
        </w:tc>
        <w:tc>
          <w:tcPr>
            <w:tcW w:w="21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39"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38" w:type="dxa"/>
          </w:tcPr>
          <w:p>
            <w:pPr>
              <w:jc w:val="center"/>
              <w:rPr>
                <w:rFonts w:ascii="Arial" w:hAnsi="Arial" w:cs="Arial"/>
                <w:sz w:val="16"/>
                <w:szCs w:val="16"/>
              </w:rPr>
            </w:pPr>
            <w:r>
              <w:rPr>
                <w:rFonts w:hint="eastAsia" w:ascii="Arial" w:hAnsi="Arial" w:cs="Arial"/>
                <w:sz w:val="16"/>
                <w:szCs w:val="16"/>
              </w:rPr>
              <w:t>3</w:t>
            </w:r>
          </w:p>
        </w:tc>
        <w:tc>
          <w:tcPr>
            <w:tcW w:w="23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64"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13" w:type="dxa"/>
          </w:tcPr>
          <w:p>
            <w:pPr>
              <w:jc w:val="center"/>
              <w:rPr>
                <w:rFonts w:ascii="Arial" w:hAnsi="Arial" w:cs="Arial"/>
                <w:sz w:val="16"/>
                <w:szCs w:val="16"/>
              </w:rPr>
            </w:pPr>
            <w:r>
              <w:rPr>
                <w:rFonts w:hint="eastAsia" w:ascii="Arial" w:hAnsi="Arial" w:cs="Arial"/>
                <w:sz w:val="16"/>
                <w:szCs w:val="16"/>
              </w:rPr>
              <w:t>1</w:t>
            </w:r>
          </w:p>
        </w:tc>
        <w:tc>
          <w:tcPr>
            <w:tcW w:w="239" w:type="dxa"/>
          </w:tcPr>
          <w:p>
            <w:pPr>
              <w:jc w:val="center"/>
              <w:rPr>
                <w:rFonts w:ascii="Arial" w:hAnsi="Arial" w:cs="Arial"/>
                <w:sz w:val="16"/>
                <w:szCs w:val="16"/>
              </w:rPr>
            </w:pPr>
            <w:r>
              <w:rPr>
                <w:rFonts w:hint="eastAsia" w:ascii="Arial" w:hAnsi="Arial" w:cs="Arial"/>
                <w:sz w:val="16"/>
                <w:szCs w:val="16"/>
              </w:rPr>
              <w:t>2</w:t>
            </w:r>
          </w:p>
        </w:tc>
        <w:tc>
          <w:tcPr>
            <w:tcW w:w="23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67"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1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3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7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07"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38" w:type="dxa"/>
          </w:tcPr>
          <w:p>
            <w:pPr>
              <w:jc w:val="center"/>
              <w:rPr>
                <w:rFonts w:ascii="Arial" w:hAnsi="Arial" w:cs="Arial"/>
                <w:sz w:val="16"/>
                <w:szCs w:val="16"/>
              </w:rPr>
            </w:pPr>
            <w:r>
              <w:rPr>
                <w:rFonts w:hint="eastAsia" w:ascii="Arial" w:hAnsi="Arial" w:cs="Arial"/>
                <w:sz w:val="16"/>
                <w:szCs w:val="16"/>
              </w:rPr>
              <w:t>2</w:t>
            </w:r>
          </w:p>
        </w:tc>
        <w:tc>
          <w:tcPr>
            <w:tcW w:w="274" w:type="dxa"/>
          </w:tcPr>
          <w:p>
            <w:pPr>
              <w:jc w:val="center"/>
              <w:rPr>
                <w:rFonts w:ascii="Arial" w:hAnsi="Arial" w:cs="Arial"/>
                <w:sz w:val="16"/>
                <w:szCs w:val="16"/>
              </w:rPr>
            </w:pPr>
            <w:r>
              <w:rPr>
                <w:rFonts w:hint="eastAsia" w:ascii="Arial" w:hAnsi="Arial"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马克思主义基本原理</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毛泽东思想和中国特色社会主义理论体系概论</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习近平新时代中国特色社会主义思想概论</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中国近现代史纲要</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思想道德与法治</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形势与政策</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体育</w:t>
            </w:r>
            <w:r>
              <w:rPr>
                <w:rFonts w:ascii="微软雅黑" w:hAnsi="微软雅黑" w:eastAsia="微软雅黑" w:cs="微软雅黑"/>
                <w:i w:val="0"/>
                <w:iCs w:val="0"/>
                <w:color w:val="000000"/>
                <w:kern w:val="0"/>
                <w:sz w:val="15"/>
                <w:szCs w:val="15"/>
                <w:u w:val="none"/>
                <w:lang w:val="en-US" w:eastAsia="zh-CN" w:bidi="ar"/>
              </w:rPr>
              <w:t>Ⅰ</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体育</w:t>
            </w:r>
            <w:r>
              <w:rPr>
                <w:rFonts w:ascii="微软雅黑" w:hAnsi="微软雅黑" w:eastAsia="微软雅黑" w:cs="微软雅黑"/>
                <w:i w:val="0"/>
                <w:iCs w:val="0"/>
                <w:color w:val="000000"/>
                <w:kern w:val="0"/>
                <w:sz w:val="15"/>
                <w:szCs w:val="15"/>
                <w:u w:val="none"/>
                <w:lang w:val="en-US" w:eastAsia="zh-CN" w:bidi="ar"/>
              </w:rPr>
              <w:t>Ⅱ</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体育</w:t>
            </w:r>
            <w:r>
              <w:rPr>
                <w:rFonts w:ascii="微软雅黑" w:hAnsi="微软雅黑" w:eastAsia="微软雅黑" w:cs="微软雅黑"/>
                <w:i w:val="0"/>
                <w:iCs w:val="0"/>
                <w:color w:val="000000"/>
                <w:kern w:val="0"/>
                <w:sz w:val="15"/>
                <w:szCs w:val="15"/>
                <w:u w:val="none"/>
                <w:lang w:val="en-US" w:eastAsia="zh-CN" w:bidi="ar"/>
              </w:rPr>
              <w:t>Ⅲ</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体育</w:t>
            </w:r>
            <w:r>
              <w:rPr>
                <w:rFonts w:ascii="微软雅黑" w:hAnsi="微软雅黑" w:eastAsia="微软雅黑" w:cs="微软雅黑"/>
                <w:i w:val="0"/>
                <w:iCs w:val="0"/>
                <w:color w:val="000000"/>
                <w:kern w:val="0"/>
                <w:sz w:val="15"/>
                <w:szCs w:val="15"/>
                <w:u w:val="none"/>
                <w:lang w:val="en-US" w:eastAsia="zh-CN" w:bidi="ar"/>
              </w:rPr>
              <w:t>Ⅳ</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大学信息技术</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人工智能基础</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职业发展</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21"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就业指导</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大学生安全教育</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大学生心理健康</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高等数学（</w:t>
            </w:r>
            <w:r>
              <w:rPr>
                <w:rStyle w:val="64"/>
                <w:rFonts w:eastAsia="黑体"/>
                <w:lang w:val="en-US" w:eastAsia="zh-CN" w:bidi="ar"/>
              </w:rPr>
              <w:t>1</w:t>
            </w:r>
            <w:r>
              <w:rPr>
                <w:rStyle w:val="63"/>
                <w:lang w:val="en-US" w:eastAsia="zh-CN" w:bidi="ar"/>
              </w:rPr>
              <w:t>）</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高等数学（</w:t>
            </w:r>
            <w:r>
              <w:rPr>
                <w:rStyle w:val="64"/>
                <w:rFonts w:eastAsia="黑体"/>
                <w:lang w:val="en-US" w:eastAsia="zh-CN" w:bidi="ar"/>
              </w:rPr>
              <w:t>2</w:t>
            </w:r>
            <w:r>
              <w:rPr>
                <w:rStyle w:val="63"/>
                <w:lang w:val="en-US" w:eastAsia="zh-CN" w:bidi="ar"/>
              </w:rPr>
              <w:t>）</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大学物理</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线性代数</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Style w:val="63"/>
                <w:lang w:val="en-US" w:eastAsia="zh-CN" w:bidi="ar"/>
              </w:rPr>
              <w:t>概率论与数理统计</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6"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大学英语听说1</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大学英语听说2</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4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5"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4"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3"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67"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70"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74"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大学英语听说3</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大学英语听说4</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大学英语读写1</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大学英语读写2</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大学英语读写3</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大学英语读写4</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雅思口语与听力1</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雅思口语与听力2</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雅思口语与听力3</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雅思口语与听力4</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雅思阅读与写作1</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雅思阅读与写作2</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雅思阅读与写作3</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雅思阅读与写作4</w:t>
            </w:r>
          </w:p>
        </w:tc>
        <w:tc>
          <w:tcPr>
            <w:tcW w:w="233"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L</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M</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Style w:val="64"/>
                <w:rFonts w:eastAsia="宋体"/>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Style w:val="64"/>
                <w:rFonts w:eastAsia="宋体"/>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Style w:val="64"/>
                <w:rFonts w:eastAsia="宋体"/>
                <w:lang w:val="en-US" w:eastAsia="zh-CN" w:bidi="ar"/>
              </w:rPr>
              <w:t>M</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工程制图（AutoCAD)</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工程材料及成型技术</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电工电子技术</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流体力学及液压与气动</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无损检测</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英文科技写作</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维修资源管理</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质量管理</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经济学原理</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管理概论</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会计原理</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组织行为学</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财务管理</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管理经济学</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商务沟通</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L</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营销管理</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H</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工业与劳动关系</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color w:val="000000"/>
                <w:sz w:val="15"/>
                <w:szCs w:val="15"/>
              </w:rPr>
            </w:pPr>
            <w:r>
              <w:rPr>
                <w:rFonts w:hint="default" w:ascii="Arial" w:hAnsi="Arial" w:eastAsia="宋体" w:cs="Arial"/>
                <w:i w:val="0"/>
                <w:iCs w:val="0"/>
                <w:color w:val="000000"/>
                <w:kern w:val="0"/>
                <w:sz w:val="15"/>
                <w:szCs w:val="15"/>
                <w:u w:val="none"/>
                <w:lang w:val="en-US" w:eastAsia="zh-CN" w:bidi="ar"/>
              </w:rPr>
              <w:t>M</w:t>
            </w: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国际学研究</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飞机结构 1</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飞机结构 2</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飞机系统</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飞机和发动机电气系统</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飞机航空电子系统</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发动机理论及维护</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L</w:t>
            </w: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发动机系统 1</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发动机系统 2</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飞机引擎点火系统</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发动机维修和操作</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L</w:t>
            </w: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动力装置电气系统</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涡轮发动机的维修</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L</w:t>
            </w: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新生经验</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color w:val="000000"/>
                <w:sz w:val="15"/>
                <w:szCs w:val="15"/>
              </w:rPr>
            </w:pPr>
            <w:r>
              <w:rPr>
                <w:rFonts w:hint="default" w:ascii="Arial" w:hAnsi="Arial" w:eastAsia="宋体" w:cs="Arial"/>
                <w:i w:val="0"/>
                <w:iCs w:val="0"/>
                <w:color w:val="000000"/>
                <w:kern w:val="0"/>
                <w:sz w:val="15"/>
                <w:szCs w:val="15"/>
                <w:u w:val="none"/>
                <w:lang w:val="en-US" w:eastAsia="zh-CN" w:bidi="ar"/>
              </w:rPr>
              <w:t>H</w:t>
            </w: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航空制图概论</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航空物理学</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航空材料与工艺</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液压与气动</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飞机重量与平衡</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数模电气基础</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飞机装配与雷达幕校正</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L</w:t>
            </w: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飞机操作与汇编</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color w:val="000000"/>
                <w:sz w:val="15"/>
                <w:szCs w:val="15"/>
              </w:rPr>
            </w:pPr>
            <w:r>
              <w:rPr>
                <w:rFonts w:hint="default" w:ascii="Arial" w:hAnsi="Arial" w:eastAsia="宋体" w:cs="Arial"/>
                <w:i w:val="0"/>
                <w:iCs w:val="0"/>
                <w:color w:val="000000"/>
                <w:kern w:val="0"/>
                <w:sz w:val="15"/>
                <w:szCs w:val="15"/>
                <w:u w:val="none"/>
                <w:lang w:val="en-US" w:eastAsia="zh-CN" w:bidi="ar"/>
              </w:rPr>
              <w:t>L</w:t>
            </w: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飞机起落装置系统</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L</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创新创业综合实践</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创新创业讲座</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jc w:val="center"/>
              <w:rPr>
                <w:rFonts w:ascii="Arial" w:hAnsi="Arial" w:eastAsia="黑体" w:cs="Arial"/>
                <w:sz w:val="15"/>
                <w:szCs w:val="15"/>
              </w:rPr>
            </w:pP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67"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毕业实习</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sz w:val="15"/>
                <w:szCs w:val="15"/>
              </w:rPr>
            </w:pPr>
            <w:r>
              <w:rPr>
                <w:rFonts w:hint="default" w:ascii="Arial" w:hAnsi="Arial" w:eastAsia="宋体" w:cs="Arial"/>
                <w:i w:val="0"/>
                <w:iCs w:val="0"/>
                <w:color w:val="000000"/>
                <w:kern w:val="0"/>
                <w:sz w:val="15"/>
                <w:szCs w:val="15"/>
                <w:u w:val="none"/>
                <w:lang w:val="en-US" w:eastAsia="zh-CN" w:bidi="ar"/>
              </w:rPr>
              <w:t>H</w:t>
            </w: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L</w:t>
            </w: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sz w:val="15"/>
                <w:szCs w:val="15"/>
              </w:rPr>
            </w:pPr>
            <w:r>
              <w:rPr>
                <w:rFonts w:hint="default" w:ascii="Arial" w:hAnsi="Arial" w:eastAsia="宋体" w:cs="Arial"/>
                <w:i w:val="0"/>
                <w:iCs w:val="0"/>
                <w:color w:val="000000"/>
                <w:kern w:val="0"/>
                <w:sz w:val="15"/>
                <w:szCs w:val="15"/>
                <w:u w:val="none"/>
                <w:lang w:val="en-US" w:eastAsia="zh-CN" w:bidi="ar"/>
              </w:rPr>
              <w:t>M</w:t>
            </w: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M</w:t>
            </w:r>
          </w:p>
        </w:tc>
        <w:tc>
          <w:tcPr>
            <w:tcW w:w="239" w:type="dxa"/>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jc w:val="center"/>
              <w:rPr>
                <w:rFonts w:ascii="Arial" w:hAnsi="Arial" w:eastAsia="黑体" w:cs="Arial"/>
                <w:b/>
                <w:bCs/>
                <w:sz w:val="15"/>
                <w:szCs w:val="15"/>
              </w:rPr>
            </w:pP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266" w:type="dxa"/>
            <w:shd w:val="clear" w:color="auto" w:fill="auto"/>
            <w:tcMar>
              <w:left w:w="0" w:type="dxa"/>
              <w:right w:w="0" w:type="dxa"/>
            </w:tcMar>
            <w:vAlign w:val="center"/>
          </w:tcPr>
          <w:p>
            <w:pPr>
              <w:keepNext w:val="0"/>
              <w:keepLines w:val="0"/>
              <w:widowControl/>
              <w:suppressLineNumbers w:val="0"/>
              <w:jc w:val="center"/>
              <w:textAlignment w:val="center"/>
              <w:rPr>
                <w:rFonts w:ascii="Arial" w:hAnsi="Arial" w:cs="Arial" w:eastAsiaTheme="minorEastAsia"/>
                <w:color w:val="000000" w:themeColor="text1"/>
                <w:sz w:val="15"/>
                <w:szCs w:val="15"/>
                <w14:textFill>
                  <w14:solidFill>
                    <w14:schemeClr w14:val="tx1"/>
                  </w14:solidFill>
                </w14:textFill>
              </w:rPr>
            </w:pPr>
            <w:r>
              <w:rPr>
                <w:rFonts w:hint="eastAsia" w:ascii="黑体" w:hAnsi="宋体" w:eastAsia="黑体" w:cs="黑体"/>
                <w:i w:val="0"/>
                <w:iCs w:val="0"/>
                <w:color w:val="000000"/>
                <w:kern w:val="0"/>
                <w:sz w:val="15"/>
                <w:szCs w:val="15"/>
                <w:u w:val="none"/>
                <w:lang w:val="en-US" w:eastAsia="zh-CN" w:bidi="ar"/>
              </w:rPr>
              <w:t>毕业论文（设计）</w:t>
            </w:r>
          </w:p>
        </w:tc>
        <w:tc>
          <w:tcPr>
            <w:tcW w:w="233" w:type="dxa"/>
            <w:shd w:val="clear" w:color="auto" w:fill="auto"/>
            <w:tcMar>
              <w:left w:w="0" w:type="dxa"/>
              <w:right w:w="0" w:type="dxa"/>
            </w:tcMar>
            <w:vAlign w:val="center"/>
          </w:tcPr>
          <w:p>
            <w:pPr>
              <w:jc w:val="center"/>
              <w:rPr>
                <w:rFonts w:ascii="Arial" w:hAnsi="Arial" w:cs="Arial" w:eastAsiaTheme="minorEastAsia"/>
                <w:color w:val="000000" w:themeColor="text1"/>
                <w:sz w:val="15"/>
                <w:szCs w:val="15"/>
                <w14:textFill>
                  <w14:solidFill>
                    <w14:schemeClr w14:val="tx1"/>
                  </w14:solidFill>
                </w14:textFill>
              </w:rPr>
            </w:pPr>
          </w:p>
        </w:tc>
        <w:tc>
          <w:tcPr>
            <w:tcW w:w="238" w:type="dxa"/>
            <w:shd w:val="clear" w:color="auto" w:fill="auto"/>
            <w:tcMar>
              <w:left w:w="0" w:type="dxa"/>
              <w:right w:w="0" w:type="dxa"/>
            </w:tcMar>
            <w:vAlign w:val="center"/>
          </w:tcPr>
          <w:p>
            <w:pPr>
              <w:jc w:val="center"/>
              <w:rPr>
                <w:rFonts w:ascii="Arial" w:hAnsi="Arial" w:eastAsia="黑体" w:cs="Arial"/>
                <w:b/>
                <w:bCs/>
                <w:color w:val="000000"/>
                <w:sz w:val="15"/>
                <w:szCs w:val="15"/>
              </w:rPr>
            </w:pPr>
          </w:p>
        </w:tc>
        <w:tc>
          <w:tcPr>
            <w:tcW w:w="239" w:type="dxa"/>
            <w:shd w:val="clear" w:color="auto" w:fill="auto"/>
            <w:tcMar>
              <w:left w:w="0" w:type="dxa"/>
              <w:right w:w="0" w:type="dxa"/>
            </w:tcMar>
            <w:vAlign w:val="center"/>
          </w:tcPr>
          <w:p>
            <w:pPr>
              <w:jc w:val="center"/>
              <w:rPr>
                <w:rFonts w:ascii="Arial" w:hAnsi="Arial" w:eastAsia="黑体" w:cs="Arial"/>
                <w:b/>
                <w:bCs/>
                <w:sz w:val="15"/>
                <w:szCs w:val="15"/>
              </w:rPr>
            </w:pPr>
          </w:p>
        </w:tc>
        <w:tc>
          <w:tcPr>
            <w:tcW w:w="241"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sz w:val="15"/>
                <w:szCs w:val="15"/>
              </w:rPr>
            </w:pPr>
            <w:r>
              <w:rPr>
                <w:rFonts w:hint="default" w:ascii="Arial" w:hAnsi="Arial" w:eastAsia="宋体" w:cs="Arial"/>
                <w:i w:val="0"/>
                <w:iCs w:val="0"/>
                <w:color w:val="000000"/>
                <w:kern w:val="0"/>
                <w:sz w:val="15"/>
                <w:szCs w:val="15"/>
                <w:u w:val="none"/>
                <w:lang w:val="en-US" w:eastAsia="zh-CN" w:bidi="ar"/>
              </w:rPr>
              <w:t>L</w:t>
            </w:r>
          </w:p>
        </w:tc>
        <w:tc>
          <w:tcPr>
            <w:tcW w:w="249" w:type="dxa"/>
            <w:shd w:val="clear" w:color="auto" w:fill="auto"/>
            <w:tcMar>
              <w:left w:w="0" w:type="dxa"/>
              <w:right w:w="0" w:type="dxa"/>
            </w:tcMar>
            <w:vAlign w:val="center"/>
          </w:tcPr>
          <w:p>
            <w:pPr>
              <w:jc w:val="center"/>
              <w:rPr>
                <w:rFonts w:ascii="Arial" w:hAnsi="Arial" w:eastAsia="黑体" w:cs="Arial"/>
                <w:b/>
                <w:bCs/>
                <w:sz w:val="15"/>
                <w:szCs w:val="15"/>
              </w:rPr>
            </w:pPr>
          </w:p>
        </w:tc>
        <w:tc>
          <w:tcPr>
            <w:tcW w:w="225"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H</w:t>
            </w:r>
          </w:p>
        </w:tc>
        <w:tc>
          <w:tcPr>
            <w:tcW w:w="238"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9" w:type="dxa"/>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55" w:type="dxa"/>
            <w:vAlign w:val="center"/>
          </w:tcPr>
          <w:p>
            <w:pPr>
              <w:jc w:val="center"/>
              <w:rPr>
                <w:rFonts w:ascii="Arial" w:hAnsi="Arial" w:eastAsia="黑体" w:cs="Arial"/>
                <w:b/>
                <w:bCs/>
                <w:sz w:val="15"/>
                <w:szCs w:val="15"/>
              </w:rPr>
            </w:pPr>
          </w:p>
        </w:tc>
        <w:tc>
          <w:tcPr>
            <w:tcW w:w="222" w:type="dxa"/>
            <w:shd w:val="clear" w:color="auto" w:fill="auto"/>
            <w:tcMar>
              <w:left w:w="0" w:type="dxa"/>
              <w:right w:w="0" w:type="dxa"/>
            </w:tcMar>
            <w:vAlign w:val="center"/>
          </w:tcPr>
          <w:p>
            <w:pPr>
              <w:jc w:val="center"/>
              <w:rPr>
                <w:rFonts w:ascii="Arial" w:hAnsi="Arial" w:eastAsia="黑体" w:cs="Arial"/>
                <w:b/>
                <w:bCs/>
                <w:sz w:val="15"/>
                <w:szCs w:val="15"/>
              </w:rPr>
            </w:pPr>
          </w:p>
        </w:tc>
        <w:tc>
          <w:tcPr>
            <w:tcW w:w="256" w:type="dxa"/>
            <w:shd w:val="clear" w:color="auto" w:fill="auto"/>
            <w:tcMar>
              <w:left w:w="0" w:type="dxa"/>
              <w:right w:w="0" w:type="dxa"/>
            </w:tcMar>
            <w:vAlign w:val="center"/>
          </w:tcPr>
          <w:p>
            <w:pPr>
              <w:jc w:val="center"/>
              <w:rPr>
                <w:rFonts w:ascii="Arial" w:hAnsi="Arial" w:eastAsia="黑体" w:cs="Arial"/>
                <w:b/>
                <w:bCs/>
                <w:sz w:val="15"/>
                <w:szCs w:val="15"/>
              </w:rPr>
            </w:pPr>
          </w:p>
        </w:tc>
        <w:tc>
          <w:tcPr>
            <w:tcW w:w="221"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58" w:type="dxa"/>
            <w:shd w:val="clear" w:color="auto" w:fill="auto"/>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18" w:type="dxa"/>
            <w:shd w:val="clear" w:color="auto" w:fill="auto"/>
            <w:tcMar>
              <w:left w:w="0" w:type="dxa"/>
              <w:right w:w="0" w:type="dxa"/>
            </w:tcMar>
            <w:vAlign w:val="center"/>
          </w:tcPr>
          <w:p>
            <w:pPr>
              <w:jc w:val="center"/>
              <w:rPr>
                <w:rFonts w:ascii="Arial" w:hAnsi="Arial" w:eastAsia="黑体" w:cs="Arial"/>
                <w:b/>
                <w:bCs/>
                <w:sz w:val="15"/>
                <w:szCs w:val="15"/>
              </w:rPr>
            </w:pPr>
          </w:p>
        </w:tc>
        <w:tc>
          <w:tcPr>
            <w:tcW w:w="239"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38" w:type="dxa"/>
            <w:shd w:val="clear" w:color="auto" w:fill="auto"/>
            <w:tcMar>
              <w:left w:w="0" w:type="dxa"/>
              <w:right w:w="0" w:type="dxa"/>
            </w:tcMar>
            <w:vAlign w:val="center"/>
          </w:tcPr>
          <w:p>
            <w:pPr>
              <w:jc w:val="center"/>
              <w:rPr>
                <w:rFonts w:ascii="Arial" w:hAnsi="Arial" w:eastAsia="黑体" w:cs="Arial"/>
                <w:b/>
                <w:sz w:val="15"/>
                <w:szCs w:val="15"/>
              </w:rPr>
            </w:pPr>
          </w:p>
        </w:tc>
        <w:tc>
          <w:tcPr>
            <w:tcW w:w="264" w:type="dxa"/>
            <w:shd w:val="clear" w:color="auto" w:fill="auto"/>
            <w:tcMar>
              <w:left w:w="0" w:type="dxa"/>
              <w:right w:w="0" w:type="dxa"/>
            </w:tcMar>
            <w:vAlign w:val="center"/>
          </w:tcPr>
          <w:p>
            <w:pPr>
              <w:jc w:val="center"/>
              <w:rPr>
                <w:rFonts w:ascii="Arial" w:hAnsi="Arial" w:eastAsia="黑体" w:cs="Arial"/>
                <w:b/>
                <w:bCs/>
                <w:sz w:val="15"/>
                <w:szCs w:val="15"/>
              </w:rPr>
            </w:pPr>
          </w:p>
        </w:tc>
        <w:tc>
          <w:tcPr>
            <w:tcW w:w="213" w:type="dxa"/>
            <w:vAlign w:val="center"/>
          </w:tcPr>
          <w:p>
            <w:pPr>
              <w:jc w:val="center"/>
              <w:rPr>
                <w:rFonts w:ascii="Arial" w:hAnsi="Arial" w:eastAsia="黑体" w:cs="Arial"/>
                <w:b/>
                <w:bCs/>
                <w:sz w:val="15"/>
                <w:szCs w:val="15"/>
              </w:rPr>
            </w:pPr>
          </w:p>
        </w:tc>
        <w:tc>
          <w:tcPr>
            <w:tcW w:w="239" w:type="dxa"/>
            <w:vAlign w:val="center"/>
          </w:tcPr>
          <w:p>
            <w:pPr>
              <w:keepNext w:val="0"/>
              <w:keepLines w:val="0"/>
              <w:widowControl/>
              <w:suppressLineNumbers w:val="0"/>
              <w:jc w:val="center"/>
              <w:textAlignment w:val="top"/>
              <w:rPr>
                <w:rFonts w:ascii="Arial" w:hAnsi="Arial" w:cs="Arial" w:eastAsiaTheme="minorEastAsia"/>
                <w:color w:val="000000" w:themeColor="text1"/>
                <w:sz w:val="15"/>
                <w:szCs w:val="15"/>
                <w14:textFill>
                  <w14:solidFill>
                    <w14:schemeClr w14:val="tx1"/>
                  </w14:solidFill>
                </w14:textFill>
              </w:rPr>
            </w:pPr>
            <w:r>
              <w:rPr>
                <w:rFonts w:hint="default" w:ascii="Arial" w:hAnsi="Arial" w:eastAsia="宋体" w:cs="Arial"/>
                <w:i w:val="0"/>
                <w:iCs w:val="0"/>
                <w:color w:val="000000"/>
                <w:kern w:val="0"/>
                <w:sz w:val="15"/>
                <w:szCs w:val="15"/>
                <w:u w:val="none"/>
                <w:lang w:val="en-US" w:eastAsia="zh-CN" w:bidi="ar"/>
              </w:rPr>
              <w:t>M</w:t>
            </w:r>
          </w:p>
        </w:tc>
        <w:tc>
          <w:tcPr>
            <w:tcW w:w="238" w:type="dxa"/>
            <w:shd w:val="clear" w:color="auto" w:fill="auto"/>
            <w:tcMar>
              <w:left w:w="0" w:type="dxa"/>
              <w:right w:w="0" w:type="dxa"/>
            </w:tcMar>
            <w:vAlign w:val="center"/>
          </w:tcPr>
          <w:p>
            <w:pPr>
              <w:jc w:val="center"/>
              <w:rPr>
                <w:rFonts w:ascii="Arial" w:hAnsi="Arial" w:eastAsia="黑体" w:cs="Arial"/>
                <w:b/>
                <w:bCs/>
                <w:sz w:val="15"/>
                <w:szCs w:val="15"/>
              </w:rPr>
            </w:pPr>
          </w:p>
        </w:tc>
        <w:tc>
          <w:tcPr>
            <w:tcW w:w="267" w:type="dxa"/>
            <w:shd w:val="clear" w:color="auto" w:fill="auto"/>
            <w:tcMar>
              <w:left w:w="0" w:type="dxa"/>
              <w:right w:w="0" w:type="dxa"/>
            </w:tcMar>
            <w:vAlign w:val="center"/>
          </w:tcPr>
          <w:p>
            <w:pPr>
              <w:jc w:val="center"/>
              <w:rPr>
                <w:rFonts w:ascii="Arial" w:hAnsi="Arial" w:eastAsia="黑体" w:cs="Arial"/>
                <w:b/>
                <w:sz w:val="15"/>
                <w:szCs w:val="15"/>
              </w:rPr>
            </w:pPr>
          </w:p>
        </w:tc>
        <w:tc>
          <w:tcPr>
            <w:tcW w:w="210" w:type="dxa"/>
            <w:shd w:val="clear" w:color="auto" w:fill="auto"/>
            <w:tcMar>
              <w:left w:w="0" w:type="dxa"/>
              <w:right w:w="0" w:type="dxa"/>
            </w:tcMar>
            <w:vAlign w:val="center"/>
          </w:tcPr>
          <w:p>
            <w:pPr>
              <w:keepNext w:val="0"/>
              <w:keepLines w:val="0"/>
              <w:widowControl/>
              <w:suppressLineNumbers w:val="0"/>
              <w:jc w:val="center"/>
              <w:textAlignment w:val="top"/>
              <w:rPr>
                <w:rFonts w:ascii="Arial" w:hAnsi="Arial" w:eastAsia="黑体" w:cs="Arial"/>
                <w:b/>
                <w:bCs/>
                <w:sz w:val="15"/>
                <w:szCs w:val="15"/>
              </w:rPr>
            </w:pPr>
            <w:r>
              <w:rPr>
                <w:rFonts w:hint="default" w:ascii="Arial" w:hAnsi="Arial" w:eastAsia="宋体" w:cs="Arial"/>
                <w:i w:val="0"/>
                <w:iCs w:val="0"/>
                <w:color w:val="000000"/>
                <w:kern w:val="0"/>
                <w:sz w:val="15"/>
                <w:szCs w:val="15"/>
                <w:u w:val="none"/>
                <w:lang w:val="en-US" w:eastAsia="zh-CN" w:bidi="ar"/>
              </w:rPr>
              <w:t>H</w:t>
            </w:r>
          </w:p>
        </w:tc>
        <w:tc>
          <w:tcPr>
            <w:tcW w:w="238" w:type="dxa"/>
            <w:shd w:val="clear" w:color="auto" w:fill="auto"/>
            <w:tcMar>
              <w:left w:w="0" w:type="dxa"/>
              <w:right w:w="0" w:type="dxa"/>
            </w:tcMar>
            <w:vAlign w:val="center"/>
          </w:tcPr>
          <w:p>
            <w:pPr>
              <w:jc w:val="center"/>
              <w:rPr>
                <w:rFonts w:ascii="Arial" w:hAnsi="Arial" w:eastAsia="黑体" w:cs="Arial"/>
                <w:color w:val="000000"/>
                <w:sz w:val="15"/>
                <w:szCs w:val="15"/>
              </w:rPr>
            </w:pPr>
          </w:p>
        </w:tc>
        <w:tc>
          <w:tcPr>
            <w:tcW w:w="270" w:type="dxa"/>
            <w:shd w:val="clear" w:color="auto" w:fill="auto"/>
            <w:tcMar>
              <w:left w:w="0" w:type="dxa"/>
              <w:right w:w="0" w:type="dxa"/>
            </w:tcMar>
            <w:vAlign w:val="center"/>
          </w:tcPr>
          <w:p>
            <w:pPr>
              <w:jc w:val="center"/>
              <w:rPr>
                <w:rFonts w:ascii="Arial" w:hAnsi="Arial" w:eastAsia="黑体" w:cs="Arial"/>
                <w:b/>
                <w:sz w:val="15"/>
                <w:szCs w:val="15"/>
              </w:rPr>
            </w:pPr>
          </w:p>
        </w:tc>
        <w:tc>
          <w:tcPr>
            <w:tcW w:w="207" w:type="dxa"/>
            <w:shd w:val="clear" w:color="auto" w:fill="auto"/>
            <w:tcMar>
              <w:left w:w="0" w:type="dxa"/>
              <w:right w:w="0" w:type="dxa"/>
            </w:tcMar>
            <w:vAlign w:val="center"/>
          </w:tcPr>
          <w:p>
            <w:pPr>
              <w:jc w:val="center"/>
              <w:rPr>
                <w:rFonts w:ascii="Arial" w:hAnsi="Arial" w:eastAsia="黑体" w:cs="Arial"/>
                <w:b/>
                <w:sz w:val="15"/>
                <w:szCs w:val="15"/>
              </w:rPr>
            </w:pPr>
          </w:p>
        </w:tc>
        <w:tc>
          <w:tcPr>
            <w:tcW w:w="238" w:type="dxa"/>
            <w:vAlign w:val="center"/>
          </w:tcPr>
          <w:p>
            <w:pPr>
              <w:jc w:val="center"/>
              <w:rPr>
                <w:rFonts w:ascii="Arial" w:hAnsi="Arial" w:eastAsia="黑体" w:cs="Arial"/>
                <w:b/>
                <w:sz w:val="15"/>
                <w:szCs w:val="15"/>
              </w:rPr>
            </w:pPr>
          </w:p>
        </w:tc>
        <w:tc>
          <w:tcPr>
            <w:tcW w:w="274" w:type="dxa"/>
            <w:vAlign w:val="center"/>
          </w:tcPr>
          <w:p>
            <w:pPr>
              <w:jc w:val="center"/>
              <w:rPr>
                <w:rFonts w:ascii="Arial" w:hAnsi="Arial" w:eastAsia="黑体" w:cs="Arial"/>
                <w:b/>
                <w:sz w:val="15"/>
                <w:szCs w:val="15"/>
              </w:rPr>
            </w:pPr>
          </w:p>
        </w:tc>
      </w:tr>
    </w:tbl>
    <w:p>
      <w:pPr>
        <w:numPr>
          <w:ilvl w:val="0"/>
          <w:numId w:val="0"/>
        </w:numPr>
        <w:rPr>
          <w:rFonts w:hint="eastAsia" w:ascii="仿宋_GB2312" w:hAnsi="仿宋_GB2312" w:eastAsia="仿宋_GB2312"/>
          <w:b/>
        </w:rPr>
      </w:pPr>
    </w:p>
    <w:p>
      <w:pPr>
        <w:rPr>
          <w:rFonts w:hint="eastAsia" w:ascii="仿宋_GB2312" w:hAnsi="仿宋_GB2312" w:eastAsia="仿宋_GB2312"/>
          <w:b/>
        </w:rPr>
      </w:pPr>
      <w:r>
        <w:rPr>
          <w:rFonts w:hint="eastAsia" w:ascii="仿宋_GB2312" w:hAnsi="仿宋_GB2312" w:eastAsia="仿宋_GB2312"/>
          <w:b/>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lang w:val="en-US" w:eastAsia="zh-CN"/>
          <w14:textFill>
            <w14:solidFill>
              <w14:schemeClr w14:val="tx1"/>
            </w14:solidFill>
          </w14:textFill>
        </w:rPr>
        <w:t>九</w:t>
      </w:r>
      <w:r>
        <w:rPr>
          <w:rFonts w:hint="eastAsia" w:ascii="黑体" w:hAnsi="黑体" w:eastAsia="黑体"/>
          <w:bCs/>
          <w:color w:val="000000" w:themeColor="text1"/>
          <w14:textFill>
            <w14:solidFill>
              <w14:schemeClr w14:val="tx1"/>
            </w14:solidFill>
          </w14:textFill>
        </w:rPr>
        <w:t>、学分与学时分配表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lang w:val="en-US" w:eastAsia="zh-CN"/>
          <w14:textFill>
            <w14:solidFill>
              <w14:schemeClr w14:val="tx1"/>
            </w14:solidFill>
          </w14:textFill>
        </w:rPr>
        <w:t>十</w:t>
      </w:r>
      <w:r>
        <w:rPr>
          <w:rFonts w:ascii="黑体" w:hAnsi="黑体" w:eastAsia="黑体"/>
          <w:bCs/>
          <w:color w:val="000000" w:themeColor="text1"/>
          <w14:textFill>
            <w14:solidFill>
              <w14:schemeClr w14:val="tx1"/>
            </w14:solidFill>
          </w14:textFill>
        </w:rPr>
        <w:t>、教学进度表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w:t>
      </w:r>
      <w:r>
        <w:rPr>
          <w:rFonts w:hint="eastAsia" w:ascii="黑体" w:hAnsi="黑体" w:eastAsia="黑体"/>
          <w:bCs/>
          <w:color w:val="000000" w:themeColor="text1"/>
          <w:lang w:val="en-US" w:eastAsia="zh-CN"/>
          <w14:textFill>
            <w14:solidFill>
              <w14:schemeClr w14:val="tx1"/>
            </w14:solidFill>
          </w14:textFill>
        </w:rPr>
        <w:t>一</w:t>
      </w:r>
      <w:r>
        <w:rPr>
          <w:rFonts w:hint="eastAsia" w:ascii="黑体" w:hAnsi="黑体" w:eastAsia="黑体"/>
          <w:bCs/>
          <w:color w:val="000000" w:themeColor="text1"/>
          <w14:textFill>
            <w14:solidFill>
              <w14:schemeClr w14:val="tx1"/>
            </w14:solidFill>
          </w14:textFill>
        </w:rPr>
        <w:t>、素质拓展学分体系</w:t>
      </w:r>
    </w:p>
    <w:tbl>
      <w:tblPr>
        <w:tblStyle w:val="18"/>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4167"/>
        <w:gridCol w:w="715"/>
        <w:gridCol w:w="2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p>
        </w:tc>
      </w:tr>
    </w:tbl>
    <w:p>
      <w:pPr>
        <w:tabs>
          <w:tab w:val="left" w:pos="4200"/>
        </w:tabs>
        <w:spacing w:before="163" w:beforeLines="50" w:line="360" w:lineRule="auto"/>
        <w:jc w:val="center"/>
        <w:outlineLvl w:val="1"/>
        <w:rPr>
          <w:rFonts w:ascii="黑体" w:hAnsi="黑体" w:eastAsia="黑体"/>
          <w:bCs/>
          <w:color w:val="000000"/>
        </w:rPr>
      </w:pPr>
      <w:r>
        <w:rPr>
          <w:rFonts w:hint="eastAsia" w:ascii="黑体" w:hAnsi="黑体" w:eastAsia="黑体"/>
          <w:bCs/>
          <w:color w:val="000000"/>
        </w:rPr>
        <w:t>素质拓展项目与毕业</w:t>
      </w:r>
      <w:r>
        <w:rPr>
          <w:rFonts w:ascii="黑体" w:hAnsi="黑体" w:eastAsia="黑体"/>
          <w:bCs/>
          <w:color w:val="000000"/>
        </w:rPr>
        <w:t>要求</w:t>
      </w:r>
      <w:r>
        <w:rPr>
          <w:rFonts w:hint="eastAsia" w:ascii="黑体" w:hAnsi="黑体" w:eastAsia="黑体"/>
          <w:bCs/>
          <w:color w:val="000000"/>
        </w:rPr>
        <w:t>支撑关系矩阵</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1630"/>
        <w:gridCol w:w="624"/>
        <w:gridCol w:w="627"/>
        <w:gridCol w:w="629"/>
        <w:gridCol w:w="627"/>
        <w:gridCol w:w="627"/>
        <w:gridCol w:w="626"/>
        <w:gridCol w:w="627"/>
        <w:gridCol w:w="626"/>
        <w:gridCol w:w="627"/>
        <w:gridCol w:w="626"/>
        <w:gridCol w:w="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868" w:hRule="atLeast"/>
          <w:jc w:val="center"/>
        </w:trPr>
        <w:tc>
          <w:tcPr>
            <w:tcW w:w="956" w:type="pct"/>
            <w:tcBorders>
              <w:top w:val="single" w:color="auto" w:sz="4" w:space="0"/>
              <w:left w:val="single" w:color="auto" w:sz="4" w:space="0"/>
              <w:bottom w:val="single" w:color="auto" w:sz="4" w:space="0"/>
              <w:right w:val="single" w:color="auto" w:sz="4" w:space="0"/>
              <w:tl2br w:val="single" w:color="auto" w:sz="4" w:space="0"/>
            </w:tcBorders>
            <w:noWrap w:val="0"/>
            <w:vAlign w:val="top"/>
          </w:tcPr>
          <w:p>
            <w:pPr>
              <w:spacing w:line="276" w:lineRule="auto"/>
              <w:jc w:val="right"/>
              <w:rPr>
                <w:rFonts w:ascii="黑体" w:hAnsi="黑体" w:eastAsia="黑体"/>
                <w:sz w:val="21"/>
                <w:szCs w:val="21"/>
              </w:rPr>
            </w:pPr>
            <w:r>
              <w:rPr>
                <w:rFonts w:hint="eastAsia" w:ascii="黑体" w:hAnsi="黑体" w:eastAsia="黑体"/>
                <w:sz w:val="21"/>
                <w:szCs w:val="21"/>
              </w:rPr>
              <w:t>项目</w:t>
            </w:r>
          </w:p>
          <w:p>
            <w:pPr>
              <w:spacing w:line="276" w:lineRule="auto"/>
              <w:ind w:right="105"/>
              <w:jc w:val="right"/>
              <w:rPr>
                <w:rFonts w:ascii="黑体" w:hAnsi="黑体" w:eastAsia="黑体"/>
                <w:sz w:val="21"/>
                <w:szCs w:val="21"/>
              </w:rPr>
            </w:pPr>
          </w:p>
          <w:p>
            <w:pPr>
              <w:spacing w:line="276" w:lineRule="auto"/>
              <w:jc w:val="right"/>
              <w:rPr>
                <w:rFonts w:ascii="黑体" w:hAnsi="黑体" w:eastAsia="黑体"/>
                <w:sz w:val="21"/>
                <w:szCs w:val="21"/>
              </w:rPr>
            </w:pPr>
          </w:p>
          <w:p>
            <w:pPr>
              <w:spacing w:line="276" w:lineRule="auto"/>
              <w:rPr>
                <w:rFonts w:ascii="黑体" w:hAnsi="黑体" w:eastAsia="黑体"/>
                <w:sz w:val="21"/>
                <w:szCs w:val="21"/>
              </w:rPr>
            </w:pPr>
            <w:r>
              <w:rPr>
                <w:rFonts w:hint="eastAsia" w:ascii="黑体" w:hAnsi="黑体" w:eastAsia="黑体"/>
                <w:sz w:val="21"/>
                <w:szCs w:val="21"/>
              </w:rPr>
              <w:t>毕业要求</w:t>
            </w:r>
          </w:p>
        </w:tc>
        <w:tc>
          <w:tcPr>
            <w:tcW w:w="366"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68"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69"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68"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68"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67"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68"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67"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68"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67"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67" w:type="pct"/>
            <w:tcBorders>
              <w:top w:val="single" w:color="auto" w:sz="4" w:space="0"/>
              <w:left w:val="single" w:color="auto" w:sz="4" w:space="0"/>
              <w:bottom w:val="single" w:color="auto" w:sz="4" w:space="0"/>
              <w:right w:val="single" w:color="auto" w:sz="4" w:space="0"/>
            </w:tcBorders>
            <w:noWrap w:val="0"/>
            <w:vAlign w:val="top"/>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noWrap w:val="0"/>
            <w:vAlign w:val="top"/>
          </w:tcPr>
          <w:p>
            <w:pPr>
              <w:rPr>
                <w:rFonts w:ascii="黑体" w:hAnsi="黑体" w:eastAsia="黑体" w:cs="Arial"/>
                <w:color w:val="000000"/>
                <w:sz w:val="21"/>
                <w:szCs w:val="21"/>
              </w:rPr>
            </w:pPr>
            <w:r>
              <w:rPr>
                <w:rFonts w:ascii="黑体" w:hAnsi="黑体" w:eastAsia="黑体" w:cs="Arial"/>
                <w:color w:val="000000"/>
                <w:sz w:val="21"/>
                <w:szCs w:val="21"/>
              </w:rPr>
              <w:t>LO1品德修养</w:t>
            </w:r>
          </w:p>
        </w:tc>
        <w:tc>
          <w:tcPr>
            <w:tcW w:w="366"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9"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noWrap w:val="0"/>
            <w:vAlign w:val="top"/>
          </w:tcPr>
          <w:p>
            <w:pPr>
              <w:rPr>
                <w:rFonts w:ascii="黑体" w:hAnsi="黑体" w:eastAsia="黑体" w:cs="Arial"/>
                <w:color w:val="000000"/>
                <w:sz w:val="21"/>
                <w:szCs w:val="21"/>
              </w:rPr>
            </w:pPr>
            <w:r>
              <w:rPr>
                <w:rFonts w:ascii="黑体" w:hAnsi="黑体" w:eastAsia="黑体" w:cs="Arial"/>
                <w:color w:val="000000"/>
                <w:sz w:val="21"/>
                <w:szCs w:val="21"/>
              </w:rPr>
              <w:t>LO2专业能力</w:t>
            </w:r>
          </w:p>
        </w:tc>
        <w:tc>
          <w:tcPr>
            <w:tcW w:w="366"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369"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noWrap w:val="0"/>
            <w:vAlign w:val="top"/>
          </w:tcPr>
          <w:p>
            <w:pPr>
              <w:rPr>
                <w:rFonts w:ascii="黑体" w:hAnsi="黑体" w:eastAsia="黑体" w:cs="Arial"/>
                <w:color w:val="000000"/>
                <w:sz w:val="21"/>
                <w:szCs w:val="21"/>
              </w:rPr>
            </w:pPr>
            <w:r>
              <w:rPr>
                <w:rFonts w:ascii="黑体" w:hAnsi="黑体" w:eastAsia="黑体" w:cs="Arial"/>
                <w:color w:val="000000"/>
                <w:sz w:val="21"/>
                <w:szCs w:val="21"/>
              </w:rPr>
              <w:t>LO3表达沟通</w:t>
            </w:r>
          </w:p>
        </w:tc>
        <w:tc>
          <w:tcPr>
            <w:tcW w:w="366"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9"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noWrap w:val="0"/>
            <w:vAlign w:val="top"/>
          </w:tcPr>
          <w:p>
            <w:pPr>
              <w:rPr>
                <w:rFonts w:ascii="黑体" w:hAnsi="黑体" w:eastAsia="黑体" w:cs="Arial"/>
                <w:color w:val="000000"/>
                <w:sz w:val="21"/>
                <w:szCs w:val="21"/>
              </w:rPr>
            </w:pPr>
            <w:r>
              <w:rPr>
                <w:rFonts w:ascii="黑体" w:hAnsi="黑体" w:eastAsia="黑体" w:cs="Arial"/>
                <w:color w:val="000000"/>
                <w:sz w:val="21"/>
                <w:szCs w:val="21"/>
              </w:rPr>
              <w:t>LO4自主学习</w:t>
            </w:r>
          </w:p>
        </w:tc>
        <w:tc>
          <w:tcPr>
            <w:tcW w:w="366"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9"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M</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noWrap w:val="0"/>
            <w:vAlign w:val="top"/>
          </w:tcPr>
          <w:p>
            <w:pPr>
              <w:rPr>
                <w:rFonts w:ascii="黑体" w:hAnsi="黑体" w:eastAsia="黑体" w:cs="Arial"/>
                <w:color w:val="000000"/>
                <w:sz w:val="21"/>
                <w:szCs w:val="21"/>
              </w:rPr>
            </w:pPr>
            <w:r>
              <w:rPr>
                <w:rFonts w:ascii="黑体" w:hAnsi="黑体" w:eastAsia="黑体" w:cs="Arial"/>
                <w:color w:val="000000"/>
                <w:sz w:val="21"/>
                <w:szCs w:val="21"/>
              </w:rPr>
              <w:t>LO5健康发展</w:t>
            </w:r>
          </w:p>
        </w:tc>
        <w:tc>
          <w:tcPr>
            <w:tcW w:w="366"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p>
        </w:tc>
        <w:tc>
          <w:tcPr>
            <w:tcW w:w="369"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noWrap w:val="0"/>
            <w:vAlign w:val="top"/>
          </w:tcPr>
          <w:p>
            <w:pPr>
              <w:rPr>
                <w:rFonts w:ascii="黑体" w:hAnsi="黑体" w:eastAsia="黑体" w:cs="Arial"/>
                <w:color w:val="000000"/>
                <w:sz w:val="21"/>
                <w:szCs w:val="21"/>
              </w:rPr>
            </w:pPr>
            <w:r>
              <w:rPr>
                <w:rFonts w:ascii="黑体" w:hAnsi="黑体" w:eastAsia="黑体" w:cs="Arial"/>
                <w:color w:val="000000"/>
                <w:sz w:val="21"/>
                <w:szCs w:val="21"/>
              </w:rPr>
              <w:t>LO6协同创新</w:t>
            </w:r>
          </w:p>
        </w:tc>
        <w:tc>
          <w:tcPr>
            <w:tcW w:w="366"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9"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Arial" w:hAnsi="Arial" w:eastAsia="黑体" w:cs="Arial"/>
                <w:sz w:val="21"/>
                <w:szCs w:val="21"/>
                <w:lang w:val="en-US" w:eastAsia="zh-CN"/>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tcBorders>
            <w:noWrap w:val="0"/>
            <w:vAlign w:val="top"/>
          </w:tcPr>
          <w:p>
            <w:pPr>
              <w:rPr>
                <w:rFonts w:ascii="黑体" w:hAnsi="黑体" w:eastAsia="黑体" w:cs="Arial"/>
                <w:color w:val="000000"/>
                <w:sz w:val="21"/>
                <w:szCs w:val="21"/>
              </w:rPr>
            </w:pPr>
            <w:r>
              <w:rPr>
                <w:rFonts w:ascii="黑体" w:hAnsi="黑体" w:eastAsia="黑体" w:cs="Arial"/>
                <w:color w:val="000000"/>
                <w:sz w:val="21"/>
                <w:szCs w:val="21"/>
              </w:rPr>
              <w:t>LO7信息应用</w:t>
            </w:r>
          </w:p>
        </w:tc>
        <w:tc>
          <w:tcPr>
            <w:tcW w:w="366" w:type="pct"/>
            <w:tcBorders>
              <w:top w:val="single" w:color="auto" w:sz="4" w:space="0"/>
            </w:tcBorders>
            <w:noWrap w:val="0"/>
            <w:vAlign w:val="center"/>
          </w:tcPr>
          <w:p>
            <w:pPr>
              <w:snapToGrid w:val="0"/>
              <w:jc w:val="center"/>
              <w:rPr>
                <w:rFonts w:ascii="Arial" w:hAnsi="Arial" w:eastAsia="黑体" w:cs="Arial"/>
                <w:color w:val="000000"/>
                <w:sz w:val="21"/>
                <w:szCs w:val="21"/>
              </w:rPr>
            </w:pPr>
          </w:p>
        </w:tc>
        <w:tc>
          <w:tcPr>
            <w:tcW w:w="368" w:type="pct"/>
            <w:tcBorders>
              <w:top w:val="single" w:color="auto" w:sz="4" w:space="0"/>
            </w:tcBorders>
            <w:noWrap w:val="0"/>
            <w:vAlign w:val="center"/>
          </w:tcPr>
          <w:p>
            <w:pPr>
              <w:snapToGrid w:val="0"/>
              <w:jc w:val="center"/>
              <w:rPr>
                <w:rFonts w:hint="eastAsia" w:ascii="Arial" w:hAnsi="Arial" w:eastAsia="黑体" w:cs="Arial"/>
                <w:color w:val="000000"/>
                <w:sz w:val="21"/>
                <w:szCs w:val="21"/>
                <w:lang w:val="en-US" w:eastAsia="zh-CN"/>
              </w:rPr>
            </w:pPr>
            <w:r>
              <w:rPr>
                <w:rFonts w:hint="eastAsia" w:ascii="Arial" w:hAnsi="Arial" w:eastAsia="黑体" w:cs="Arial"/>
                <w:color w:val="000000"/>
                <w:sz w:val="21"/>
                <w:szCs w:val="21"/>
                <w:lang w:val="en-US" w:eastAsia="zh-CN"/>
              </w:rPr>
              <w:t>H</w:t>
            </w:r>
          </w:p>
        </w:tc>
        <w:tc>
          <w:tcPr>
            <w:tcW w:w="369" w:type="pct"/>
            <w:tcBorders>
              <w:top w:val="single" w:color="auto" w:sz="4" w:space="0"/>
            </w:tcBorders>
            <w:noWrap w:val="0"/>
            <w:vAlign w:val="center"/>
          </w:tcPr>
          <w:p>
            <w:pPr>
              <w:snapToGrid w:val="0"/>
              <w:jc w:val="center"/>
              <w:rPr>
                <w:rFonts w:ascii="Arial" w:hAnsi="Arial" w:eastAsia="黑体" w:cs="Arial"/>
                <w:color w:val="000000"/>
                <w:sz w:val="21"/>
                <w:szCs w:val="21"/>
              </w:rPr>
            </w:pPr>
          </w:p>
        </w:tc>
        <w:tc>
          <w:tcPr>
            <w:tcW w:w="368" w:type="pct"/>
            <w:tcBorders>
              <w:top w:val="single" w:color="auto" w:sz="4" w:space="0"/>
            </w:tcBorders>
            <w:noWrap w:val="0"/>
            <w:vAlign w:val="center"/>
          </w:tcPr>
          <w:p>
            <w:pPr>
              <w:snapToGrid w:val="0"/>
              <w:jc w:val="center"/>
              <w:rPr>
                <w:rFonts w:ascii="Arial" w:hAnsi="Arial" w:eastAsia="黑体" w:cs="Arial"/>
                <w:color w:val="000000"/>
                <w:sz w:val="21"/>
                <w:szCs w:val="21"/>
              </w:rPr>
            </w:pPr>
          </w:p>
        </w:tc>
        <w:tc>
          <w:tcPr>
            <w:tcW w:w="368" w:type="pct"/>
            <w:tcBorders>
              <w:top w:val="single" w:color="auto" w:sz="4" w:space="0"/>
            </w:tcBorders>
            <w:noWrap w:val="0"/>
            <w:vAlign w:val="center"/>
          </w:tcPr>
          <w:p>
            <w:pPr>
              <w:snapToGrid w:val="0"/>
              <w:jc w:val="center"/>
              <w:rPr>
                <w:rFonts w:hint="eastAsia" w:ascii="Arial" w:hAnsi="Arial" w:eastAsia="黑体" w:cs="Arial"/>
                <w:color w:val="000000"/>
                <w:sz w:val="21"/>
                <w:szCs w:val="21"/>
                <w:lang w:val="en-US" w:eastAsia="zh-CN"/>
              </w:rPr>
            </w:pPr>
            <w:r>
              <w:rPr>
                <w:rFonts w:hint="eastAsia" w:ascii="Arial" w:hAnsi="Arial" w:eastAsia="黑体" w:cs="Arial"/>
                <w:color w:val="000000"/>
                <w:sz w:val="21"/>
                <w:szCs w:val="21"/>
                <w:lang w:val="en-US" w:eastAsia="zh-CN"/>
              </w:rPr>
              <w:t>L</w:t>
            </w:r>
          </w:p>
        </w:tc>
        <w:tc>
          <w:tcPr>
            <w:tcW w:w="367" w:type="pct"/>
            <w:tcBorders>
              <w:top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tcBorders>
            <w:noWrap w:val="0"/>
            <w:vAlign w:val="center"/>
          </w:tcPr>
          <w:p>
            <w:pPr>
              <w:jc w:val="center"/>
              <w:rPr>
                <w:rFonts w:ascii="Arial" w:hAnsi="Arial" w:eastAsia="黑体" w:cs="Arial"/>
                <w:sz w:val="21"/>
                <w:szCs w:val="21"/>
              </w:rPr>
            </w:pPr>
          </w:p>
        </w:tc>
        <w:tc>
          <w:tcPr>
            <w:tcW w:w="368" w:type="pct"/>
            <w:tcBorders>
              <w:top w:val="single" w:color="auto" w:sz="4" w:space="0"/>
            </w:tcBorders>
            <w:noWrap w:val="0"/>
            <w:vAlign w:val="center"/>
          </w:tcPr>
          <w:p>
            <w:pPr>
              <w:jc w:val="center"/>
              <w:rPr>
                <w:rFonts w:ascii="Arial" w:hAnsi="Arial" w:eastAsia="黑体" w:cs="Arial"/>
                <w:sz w:val="21"/>
                <w:szCs w:val="21"/>
              </w:rPr>
            </w:pPr>
          </w:p>
        </w:tc>
        <w:tc>
          <w:tcPr>
            <w:tcW w:w="367" w:type="pct"/>
            <w:tcBorders>
              <w:top w:val="single" w:color="auto" w:sz="4" w:space="0"/>
            </w:tcBorders>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7" w:type="pct"/>
            <w:tcBorders>
              <w:top w:val="single" w:color="auto" w:sz="4" w:space="0"/>
            </w:tcBorders>
            <w:noWrap w:val="0"/>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noWrap w:val="0"/>
            <w:vAlign w:val="top"/>
          </w:tcPr>
          <w:p>
            <w:pPr>
              <w:rPr>
                <w:rFonts w:ascii="黑体" w:hAnsi="黑体" w:eastAsia="黑体" w:cs="Arial"/>
                <w:color w:val="000000"/>
                <w:sz w:val="21"/>
                <w:szCs w:val="21"/>
              </w:rPr>
            </w:pPr>
            <w:r>
              <w:rPr>
                <w:rFonts w:ascii="黑体" w:hAnsi="黑体" w:eastAsia="黑体" w:cs="Arial"/>
                <w:color w:val="000000"/>
                <w:sz w:val="21"/>
                <w:szCs w:val="21"/>
              </w:rPr>
              <w:t>LO8国际视野</w:t>
            </w:r>
          </w:p>
        </w:tc>
        <w:tc>
          <w:tcPr>
            <w:tcW w:w="366" w:type="pct"/>
            <w:noWrap w:val="0"/>
            <w:vAlign w:val="center"/>
          </w:tcPr>
          <w:p>
            <w:pPr>
              <w:snapToGrid w:val="0"/>
              <w:jc w:val="center"/>
              <w:rPr>
                <w:rFonts w:ascii="Arial" w:hAnsi="Arial" w:eastAsia="黑体" w:cs="Arial"/>
                <w:color w:val="000000"/>
                <w:sz w:val="21"/>
                <w:szCs w:val="21"/>
              </w:rPr>
            </w:pPr>
          </w:p>
        </w:tc>
        <w:tc>
          <w:tcPr>
            <w:tcW w:w="368" w:type="pct"/>
            <w:noWrap w:val="0"/>
            <w:vAlign w:val="center"/>
          </w:tcPr>
          <w:p>
            <w:pPr>
              <w:snapToGrid w:val="0"/>
              <w:jc w:val="center"/>
              <w:rPr>
                <w:rFonts w:ascii="Arial" w:hAnsi="Arial" w:eastAsia="黑体" w:cs="Arial"/>
                <w:color w:val="000000"/>
                <w:sz w:val="21"/>
                <w:szCs w:val="21"/>
              </w:rPr>
            </w:pPr>
          </w:p>
        </w:tc>
        <w:tc>
          <w:tcPr>
            <w:tcW w:w="369" w:type="pct"/>
            <w:noWrap w:val="0"/>
            <w:vAlign w:val="center"/>
          </w:tcPr>
          <w:p>
            <w:pPr>
              <w:snapToGrid w:val="0"/>
              <w:jc w:val="center"/>
              <w:rPr>
                <w:rFonts w:ascii="Arial" w:hAnsi="Arial" w:eastAsia="黑体" w:cs="Arial"/>
                <w:color w:val="000000"/>
                <w:sz w:val="21"/>
                <w:szCs w:val="21"/>
              </w:rPr>
            </w:pPr>
          </w:p>
        </w:tc>
        <w:tc>
          <w:tcPr>
            <w:tcW w:w="368" w:type="pct"/>
            <w:noWrap w:val="0"/>
            <w:vAlign w:val="center"/>
          </w:tcPr>
          <w:p>
            <w:pPr>
              <w:snapToGrid w:val="0"/>
              <w:jc w:val="center"/>
              <w:rPr>
                <w:rFonts w:ascii="Arial" w:hAnsi="Arial" w:eastAsia="黑体" w:cs="Arial"/>
                <w:color w:val="000000"/>
                <w:sz w:val="21"/>
                <w:szCs w:val="21"/>
              </w:rPr>
            </w:pPr>
          </w:p>
        </w:tc>
        <w:tc>
          <w:tcPr>
            <w:tcW w:w="368" w:type="pct"/>
            <w:noWrap w:val="0"/>
            <w:vAlign w:val="center"/>
          </w:tcPr>
          <w:p>
            <w:pPr>
              <w:snapToGrid w:val="0"/>
              <w:jc w:val="center"/>
              <w:rPr>
                <w:rFonts w:ascii="Arial" w:hAnsi="Arial" w:eastAsia="黑体" w:cs="Arial"/>
                <w:color w:val="000000"/>
                <w:sz w:val="21"/>
                <w:szCs w:val="21"/>
              </w:rPr>
            </w:pPr>
          </w:p>
        </w:tc>
        <w:tc>
          <w:tcPr>
            <w:tcW w:w="367" w:type="pct"/>
            <w:noWrap w:val="0"/>
            <w:vAlign w:val="center"/>
          </w:tcPr>
          <w:p>
            <w:pPr>
              <w:jc w:val="center"/>
              <w:rPr>
                <w:rFonts w:ascii="Arial" w:hAnsi="Arial" w:eastAsia="黑体" w:cs="Arial"/>
                <w:sz w:val="21"/>
                <w:szCs w:val="21"/>
              </w:rPr>
            </w:pPr>
          </w:p>
        </w:tc>
        <w:tc>
          <w:tcPr>
            <w:tcW w:w="368" w:type="pct"/>
            <w:noWrap w:val="0"/>
            <w:vAlign w:val="center"/>
          </w:tcPr>
          <w:p>
            <w:pPr>
              <w:jc w:val="center"/>
              <w:rPr>
                <w:rFonts w:ascii="Arial" w:hAnsi="Arial" w:eastAsia="黑体" w:cs="Arial"/>
                <w:sz w:val="21"/>
                <w:szCs w:val="21"/>
              </w:rPr>
            </w:pPr>
          </w:p>
        </w:tc>
        <w:tc>
          <w:tcPr>
            <w:tcW w:w="367" w:type="pct"/>
            <w:noWrap w:val="0"/>
            <w:vAlign w:val="center"/>
          </w:tcPr>
          <w:p>
            <w:pPr>
              <w:jc w:val="center"/>
              <w:rPr>
                <w:rFonts w:hint="eastAsia" w:ascii="Arial" w:hAnsi="Arial" w:eastAsia="黑体" w:cs="Arial"/>
                <w:sz w:val="21"/>
                <w:szCs w:val="21"/>
                <w:lang w:val="en-US" w:eastAsia="zh-CN"/>
              </w:rPr>
            </w:pPr>
            <w:r>
              <w:rPr>
                <w:rFonts w:hint="eastAsia" w:ascii="Arial" w:hAnsi="Arial" w:eastAsia="黑体" w:cs="Arial"/>
                <w:sz w:val="21"/>
                <w:szCs w:val="21"/>
                <w:lang w:val="en-US" w:eastAsia="zh-CN"/>
              </w:rPr>
              <w:t>L</w:t>
            </w:r>
          </w:p>
        </w:tc>
        <w:tc>
          <w:tcPr>
            <w:tcW w:w="368" w:type="pct"/>
            <w:noWrap w:val="0"/>
            <w:vAlign w:val="center"/>
          </w:tcPr>
          <w:p>
            <w:pPr>
              <w:jc w:val="center"/>
              <w:rPr>
                <w:rFonts w:hint="eastAsia" w:ascii="Arial" w:hAnsi="Arial" w:eastAsia="黑体" w:cs="Arial"/>
                <w:sz w:val="21"/>
                <w:szCs w:val="21"/>
                <w:lang w:eastAsia="zh-CN"/>
              </w:rPr>
            </w:pPr>
            <w:r>
              <w:rPr>
                <w:rFonts w:hint="eastAsia" w:ascii="Arial" w:hAnsi="Arial" w:eastAsia="黑体" w:cs="Arial"/>
                <w:sz w:val="21"/>
                <w:szCs w:val="21"/>
                <w:lang w:val="en-US" w:eastAsia="zh-CN"/>
              </w:rPr>
              <w:t>H</w:t>
            </w:r>
          </w:p>
        </w:tc>
        <w:tc>
          <w:tcPr>
            <w:tcW w:w="367" w:type="pct"/>
            <w:noWrap w:val="0"/>
            <w:vAlign w:val="center"/>
          </w:tcPr>
          <w:p>
            <w:pPr>
              <w:jc w:val="center"/>
              <w:rPr>
                <w:rFonts w:ascii="Arial" w:hAnsi="Arial" w:eastAsia="黑体" w:cs="Arial"/>
                <w:sz w:val="21"/>
                <w:szCs w:val="21"/>
              </w:rPr>
            </w:pPr>
          </w:p>
        </w:tc>
        <w:tc>
          <w:tcPr>
            <w:tcW w:w="367" w:type="pct"/>
            <w:noWrap w:val="0"/>
            <w:vAlign w:val="center"/>
          </w:tcPr>
          <w:p>
            <w:pPr>
              <w:jc w:val="center"/>
              <w:rPr>
                <w:rFonts w:ascii="Arial" w:hAnsi="Arial" w:eastAsia="黑体" w:cs="Arial"/>
                <w:sz w:val="21"/>
                <w:szCs w:val="21"/>
              </w:rPr>
            </w:pPr>
          </w:p>
        </w:tc>
      </w:tr>
    </w:tbl>
    <w:p>
      <w:pPr>
        <w:tabs>
          <w:tab w:val="left" w:pos="4200"/>
        </w:tabs>
        <w:spacing w:before="163" w:beforeLines="50" w:line="360" w:lineRule="auto"/>
        <w:jc w:val="center"/>
        <w:rPr>
          <w:rFonts w:hint="eastAsia" w:ascii="黑体" w:hAnsi="黑体" w:eastAsia="黑体"/>
          <w:bCs/>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B0604020202020204"/>
    <w:charset w:val="86"/>
    <w:family w:val="modern"/>
    <w:pitch w:val="default"/>
    <w:sig w:usb0="00000000" w:usb1="00000000" w:usb2="00000010" w:usb3="00000000" w:csb0="00040001" w:csb1="00000000"/>
  </w:font>
  <w:font w:name="SimSun-ExtB">
    <w:panose1 w:val="02010609060101010101"/>
    <w:charset w:val="86"/>
    <w:family w:val="modern"/>
    <w:pitch w:val="default"/>
    <w:sig w:usb0="00000001" w:usb1="02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B0604020202020204"/>
    <w:charset w:val="86"/>
    <w:family w:val="modern"/>
    <w:pitch w:val="default"/>
    <w:sig w:usb0="00000000" w:usb1="00000000" w:usb2="00000010"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228FB3"/>
    <w:multiLevelType w:val="singleLevel"/>
    <w:tmpl w:val="7A228FB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NWU5YzBhMTI3YWYyMzNiNWQ1YWRlZjIwNjA2NjYifQ=="/>
  </w:docVars>
  <w:rsids>
    <w:rsidRoot w:val="00B3693E"/>
    <w:rsid w:val="00005253"/>
    <w:rsid w:val="000055D2"/>
    <w:rsid w:val="00021BAE"/>
    <w:rsid w:val="0004364E"/>
    <w:rsid w:val="00046ED0"/>
    <w:rsid w:val="00076030"/>
    <w:rsid w:val="000B04DE"/>
    <w:rsid w:val="000D371D"/>
    <w:rsid w:val="000E6408"/>
    <w:rsid w:val="000F3A54"/>
    <w:rsid w:val="000F3DA1"/>
    <w:rsid w:val="00102F85"/>
    <w:rsid w:val="00127027"/>
    <w:rsid w:val="00133C3D"/>
    <w:rsid w:val="001368C5"/>
    <w:rsid w:val="00145254"/>
    <w:rsid w:val="0018760D"/>
    <w:rsid w:val="00190AD3"/>
    <w:rsid w:val="001930CF"/>
    <w:rsid w:val="001D4206"/>
    <w:rsid w:val="001D4BD8"/>
    <w:rsid w:val="001F12A2"/>
    <w:rsid w:val="001F2F79"/>
    <w:rsid w:val="00200A41"/>
    <w:rsid w:val="0020122F"/>
    <w:rsid w:val="00207249"/>
    <w:rsid w:val="00207376"/>
    <w:rsid w:val="00217CF1"/>
    <w:rsid w:val="0022248E"/>
    <w:rsid w:val="002278DA"/>
    <w:rsid w:val="00251B04"/>
    <w:rsid w:val="002563B4"/>
    <w:rsid w:val="00263159"/>
    <w:rsid w:val="00264CB0"/>
    <w:rsid w:val="00273082"/>
    <w:rsid w:val="00276F51"/>
    <w:rsid w:val="00282B81"/>
    <w:rsid w:val="0028391A"/>
    <w:rsid w:val="00294350"/>
    <w:rsid w:val="002B2219"/>
    <w:rsid w:val="002C289E"/>
    <w:rsid w:val="002C336E"/>
    <w:rsid w:val="002C5401"/>
    <w:rsid w:val="00300E8D"/>
    <w:rsid w:val="00334237"/>
    <w:rsid w:val="00367919"/>
    <w:rsid w:val="00373564"/>
    <w:rsid w:val="00390354"/>
    <w:rsid w:val="003B2219"/>
    <w:rsid w:val="003F49B8"/>
    <w:rsid w:val="00402D67"/>
    <w:rsid w:val="00412348"/>
    <w:rsid w:val="004341EA"/>
    <w:rsid w:val="0045084A"/>
    <w:rsid w:val="004678A8"/>
    <w:rsid w:val="0048471C"/>
    <w:rsid w:val="00485657"/>
    <w:rsid w:val="004961D2"/>
    <w:rsid w:val="004A03B4"/>
    <w:rsid w:val="004A5E3A"/>
    <w:rsid w:val="004B0DB8"/>
    <w:rsid w:val="004B1425"/>
    <w:rsid w:val="004C04F2"/>
    <w:rsid w:val="004C37D2"/>
    <w:rsid w:val="004D289E"/>
    <w:rsid w:val="004F3137"/>
    <w:rsid w:val="00511D5A"/>
    <w:rsid w:val="00523AB6"/>
    <w:rsid w:val="00542868"/>
    <w:rsid w:val="00543F11"/>
    <w:rsid w:val="00560AD8"/>
    <w:rsid w:val="0056719C"/>
    <w:rsid w:val="00583079"/>
    <w:rsid w:val="005917EF"/>
    <w:rsid w:val="00592DD8"/>
    <w:rsid w:val="005A3263"/>
    <w:rsid w:val="005C5A08"/>
    <w:rsid w:val="006073AA"/>
    <w:rsid w:val="00607CD1"/>
    <w:rsid w:val="00625F49"/>
    <w:rsid w:val="0063356C"/>
    <w:rsid w:val="006365C1"/>
    <w:rsid w:val="00653665"/>
    <w:rsid w:val="00675844"/>
    <w:rsid w:val="006B5B6D"/>
    <w:rsid w:val="006D4930"/>
    <w:rsid w:val="006F7095"/>
    <w:rsid w:val="00724AA6"/>
    <w:rsid w:val="00730B52"/>
    <w:rsid w:val="00736CC9"/>
    <w:rsid w:val="00746927"/>
    <w:rsid w:val="0075099C"/>
    <w:rsid w:val="00785409"/>
    <w:rsid w:val="00787CCE"/>
    <w:rsid w:val="00796770"/>
    <w:rsid w:val="007C5A0C"/>
    <w:rsid w:val="007D5852"/>
    <w:rsid w:val="00803855"/>
    <w:rsid w:val="008105B1"/>
    <w:rsid w:val="00860563"/>
    <w:rsid w:val="008779B4"/>
    <w:rsid w:val="00880572"/>
    <w:rsid w:val="00885622"/>
    <w:rsid w:val="00887987"/>
    <w:rsid w:val="00897BDB"/>
    <w:rsid w:val="008C43FE"/>
    <w:rsid w:val="008C48BF"/>
    <w:rsid w:val="008C7F59"/>
    <w:rsid w:val="008E4B4A"/>
    <w:rsid w:val="008F29F2"/>
    <w:rsid w:val="00900263"/>
    <w:rsid w:val="00906DA4"/>
    <w:rsid w:val="00923CAB"/>
    <w:rsid w:val="00926CFF"/>
    <w:rsid w:val="0095347C"/>
    <w:rsid w:val="009768E2"/>
    <w:rsid w:val="0099650B"/>
    <w:rsid w:val="009D16B2"/>
    <w:rsid w:val="009F2145"/>
    <w:rsid w:val="00A40483"/>
    <w:rsid w:val="00A44B24"/>
    <w:rsid w:val="00A54ECB"/>
    <w:rsid w:val="00A56F6A"/>
    <w:rsid w:val="00A56FF2"/>
    <w:rsid w:val="00A62072"/>
    <w:rsid w:val="00A87893"/>
    <w:rsid w:val="00AD3B50"/>
    <w:rsid w:val="00AE18E3"/>
    <w:rsid w:val="00AE2B33"/>
    <w:rsid w:val="00B028F2"/>
    <w:rsid w:val="00B029AC"/>
    <w:rsid w:val="00B10A43"/>
    <w:rsid w:val="00B3693E"/>
    <w:rsid w:val="00B41ABB"/>
    <w:rsid w:val="00B471D3"/>
    <w:rsid w:val="00B50754"/>
    <w:rsid w:val="00B60B3C"/>
    <w:rsid w:val="00B7073D"/>
    <w:rsid w:val="00B81077"/>
    <w:rsid w:val="00B92048"/>
    <w:rsid w:val="00BB491B"/>
    <w:rsid w:val="00BC538F"/>
    <w:rsid w:val="00BD101E"/>
    <w:rsid w:val="00BE5AB9"/>
    <w:rsid w:val="00C1025C"/>
    <w:rsid w:val="00C13E78"/>
    <w:rsid w:val="00C1491C"/>
    <w:rsid w:val="00C20CC4"/>
    <w:rsid w:val="00C249FC"/>
    <w:rsid w:val="00C35186"/>
    <w:rsid w:val="00C45D91"/>
    <w:rsid w:val="00C46156"/>
    <w:rsid w:val="00C5430F"/>
    <w:rsid w:val="00C62C76"/>
    <w:rsid w:val="00C63B81"/>
    <w:rsid w:val="00C87294"/>
    <w:rsid w:val="00CA52AD"/>
    <w:rsid w:val="00CB6054"/>
    <w:rsid w:val="00CB6F39"/>
    <w:rsid w:val="00CC1CD0"/>
    <w:rsid w:val="00CC3F6B"/>
    <w:rsid w:val="00CD6246"/>
    <w:rsid w:val="00CF02DD"/>
    <w:rsid w:val="00CF45EC"/>
    <w:rsid w:val="00D01B5B"/>
    <w:rsid w:val="00D15CD1"/>
    <w:rsid w:val="00D364EB"/>
    <w:rsid w:val="00D84F09"/>
    <w:rsid w:val="00D93B28"/>
    <w:rsid w:val="00DE4E23"/>
    <w:rsid w:val="00DF73B7"/>
    <w:rsid w:val="00E1512E"/>
    <w:rsid w:val="00E25A09"/>
    <w:rsid w:val="00E51C86"/>
    <w:rsid w:val="00E54149"/>
    <w:rsid w:val="00E86DB0"/>
    <w:rsid w:val="00EA6BD4"/>
    <w:rsid w:val="00EB64A9"/>
    <w:rsid w:val="00EB761E"/>
    <w:rsid w:val="00F04B35"/>
    <w:rsid w:val="00F164F3"/>
    <w:rsid w:val="00F267BA"/>
    <w:rsid w:val="00F40584"/>
    <w:rsid w:val="00F429E7"/>
    <w:rsid w:val="00F46E4F"/>
    <w:rsid w:val="00F54CF9"/>
    <w:rsid w:val="00F613C0"/>
    <w:rsid w:val="00F61733"/>
    <w:rsid w:val="00F67ABF"/>
    <w:rsid w:val="00F76791"/>
    <w:rsid w:val="00F81B2D"/>
    <w:rsid w:val="00FA43FA"/>
    <w:rsid w:val="00FC320A"/>
    <w:rsid w:val="00FD7B42"/>
    <w:rsid w:val="00FE5E15"/>
    <w:rsid w:val="00FF7862"/>
    <w:rsid w:val="016D6AC7"/>
    <w:rsid w:val="01D866AD"/>
    <w:rsid w:val="02FE0504"/>
    <w:rsid w:val="032A1114"/>
    <w:rsid w:val="050414F1"/>
    <w:rsid w:val="05B0498B"/>
    <w:rsid w:val="0600615C"/>
    <w:rsid w:val="0667442D"/>
    <w:rsid w:val="070954E4"/>
    <w:rsid w:val="0781151E"/>
    <w:rsid w:val="07D71FE0"/>
    <w:rsid w:val="07FD6DF7"/>
    <w:rsid w:val="08E9737B"/>
    <w:rsid w:val="096E2623"/>
    <w:rsid w:val="0A414F9B"/>
    <w:rsid w:val="0A522CFE"/>
    <w:rsid w:val="0A896E9F"/>
    <w:rsid w:val="0A9805B1"/>
    <w:rsid w:val="0B3568A8"/>
    <w:rsid w:val="0B554854"/>
    <w:rsid w:val="0D955DE9"/>
    <w:rsid w:val="0E445EF5"/>
    <w:rsid w:val="0ED80288"/>
    <w:rsid w:val="0F1B12A0"/>
    <w:rsid w:val="0F692FC4"/>
    <w:rsid w:val="0F847DFE"/>
    <w:rsid w:val="0FBF2767"/>
    <w:rsid w:val="1032785A"/>
    <w:rsid w:val="106612B1"/>
    <w:rsid w:val="11537A88"/>
    <w:rsid w:val="122E7A86"/>
    <w:rsid w:val="124C123D"/>
    <w:rsid w:val="12E50BB3"/>
    <w:rsid w:val="130B4B50"/>
    <w:rsid w:val="132558D6"/>
    <w:rsid w:val="1399374C"/>
    <w:rsid w:val="14AC167F"/>
    <w:rsid w:val="155023CF"/>
    <w:rsid w:val="158A77F0"/>
    <w:rsid w:val="164A5664"/>
    <w:rsid w:val="164C4E8A"/>
    <w:rsid w:val="1674297A"/>
    <w:rsid w:val="16F94C2D"/>
    <w:rsid w:val="172065E2"/>
    <w:rsid w:val="17C33DDF"/>
    <w:rsid w:val="184B5A18"/>
    <w:rsid w:val="18FD1F7C"/>
    <w:rsid w:val="19996254"/>
    <w:rsid w:val="19BE215E"/>
    <w:rsid w:val="1A1562DB"/>
    <w:rsid w:val="1AB21B94"/>
    <w:rsid w:val="1B0342CC"/>
    <w:rsid w:val="1F0335AF"/>
    <w:rsid w:val="1F2E743E"/>
    <w:rsid w:val="1F340F2F"/>
    <w:rsid w:val="1F72557D"/>
    <w:rsid w:val="1FCF0C21"/>
    <w:rsid w:val="20097E96"/>
    <w:rsid w:val="21262AC3"/>
    <w:rsid w:val="21BF15BD"/>
    <w:rsid w:val="21DE15EF"/>
    <w:rsid w:val="22032E04"/>
    <w:rsid w:val="227635D6"/>
    <w:rsid w:val="23956CDC"/>
    <w:rsid w:val="23EB5808"/>
    <w:rsid w:val="23EC5627"/>
    <w:rsid w:val="243454F7"/>
    <w:rsid w:val="24743B45"/>
    <w:rsid w:val="25627E42"/>
    <w:rsid w:val="26D76325"/>
    <w:rsid w:val="271B299E"/>
    <w:rsid w:val="274E37DE"/>
    <w:rsid w:val="27B84691"/>
    <w:rsid w:val="27E568A2"/>
    <w:rsid w:val="297C3D30"/>
    <w:rsid w:val="2A076EAA"/>
    <w:rsid w:val="2B603075"/>
    <w:rsid w:val="2B9D3AE6"/>
    <w:rsid w:val="2D13212C"/>
    <w:rsid w:val="2D210B90"/>
    <w:rsid w:val="2DBC4548"/>
    <w:rsid w:val="2E624857"/>
    <w:rsid w:val="2E671B3F"/>
    <w:rsid w:val="2F795FAF"/>
    <w:rsid w:val="30224D9D"/>
    <w:rsid w:val="30840560"/>
    <w:rsid w:val="30C607CE"/>
    <w:rsid w:val="32B75C71"/>
    <w:rsid w:val="345E722D"/>
    <w:rsid w:val="34FD7B87"/>
    <w:rsid w:val="3522139B"/>
    <w:rsid w:val="35374E47"/>
    <w:rsid w:val="363F3AA5"/>
    <w:rsid w:val="36BD137C"/>
    <w:rsid w:val="36C721FA"/>
    <w:rsid w:val="37654361"/>
    <w:rsid w:val="37D03331"/>
    <w:rsid w:val="38CE7A68"/>
    <w:rsid w:val="39896366"/>
    <w:rsid w:val="398E6CC1"/>
    <w:rsid w:val="3A1F5EA9"/>
    <w:rsid w:val="3C0A2738"/>
    <w:rsid w:val="3CC03974"/>
    <w:rsid w:val="3D22462E"/>
    <w:rsid w:val="3D42172F"/>
    <w:rsid w:val="3DCA2479"/>
    <w:rsid w:val="3DF064DB"/>
    <w:rsid w:val="3E1F291C"/>
    <w:rsid w:val="3E442BAE"/>
    <w:rsid w:val="3F5D194E"/>
    <w:rsid w:val="3F5D36FC"/>
    <w:rsid w:val="409749EB"/>
    <w:rsid w:val="40B57568"/>
    <w:rsid w:val="40E045E4"/>
    <w:rsid w:val="40F21AC4"/>
    <w:rsid w:val="41035E8D"/>
    <w:rsid w:val="4114428E"/>
    <w:rsid w:val="412C782A"/>
    <w:rsid w:val="41A73354"/>
    <w:rsid w:val="41BB3C3E"/>
    <w:rsid w:val="42E934F8"/>
    <w:rsid w:val="44C53A4B"/>
    <w:rsid w:val="465A2DAC"/>
    <w:rsid w:val="46BA58D8"/>
    <w:rsid w:val="46DC75FC"/>
    <w:rsid w:val="479903C6"/>
    <w:rsid w:val="47CC4C12"/>
    <w:rsid w:val="47CD63F2"/>
    <w:rsid w:val="49282FCC"/>
    <w:rsid w:val="493F54EA"/>
    <w:rsid w:val="49EF67B1"/>
    <w:rsid w:val="4A1E354F"/>
    <w:rsid w:val="4B3E020F"/>
    <w:rsid w:val="4D11166C"/>
    <w:rsid w:val="4D956757"/>
    <w:rsid w:val="4E0631B0"/>
    <w:rsid w:val="4F980780"/>
    <w:rsid w:val="4FBD3D43"/>
    <w:rsid w:val="4FFE7FC0"/>
    <w:rsid w:val="500F39BA"/>
    <w:rsid w:val="50C93A2E"/>
    <w:rsid w:val="51744F38"/>
    <w:rsid w:val="51932FAD"/>
    <w:rsid w:val="520E4374"/>
    <w:rsid w:val="53F57EA5"/>
    <w:rsid w:val="55A60F13"/>
    <w:rsid w:val="55C33144"/>
    <w:rsid w:val="55D342C0"/>
    <w:rsid w:val="560C77D2"/>
    <w:rsid w:val="5684380C"/>
    <w:rsid w:val="56847368"/>
    <w:rsid w:val="57406B1E"/>
    <w:rsid w:val="577D02EE"/>
    <w:rsid w:val="57F65D43"/>
    <w:rsid w:val="58F022C7"/>
    <w:rsid w:val="5A1035F7"/>
    <w:rsid w:val="5A160C1F"/>
    <w:rsid w:val="5A517EA9"/>
    <w:rsid w:val="5AA955EF"/>
    <w:rsid w:val="5ADF1545"/>
    <w:rsid w:val="5B4517BC"/>
    <w:rsid w:val="5CBC3D00"/>
    <w:rsid w:val="5CBE7505"/>
    <w:rsid w:val="5DFD244C"/>
    <w:rsid w:val="5FBC4017"/>
    <w:rsid w:val="6042451C"/>
    <w:rsid w:val="60AE29A2"/>
    <w:rsid w:val="61AA2452"/>
    <w:rsid w:val="624C7A0B"/>
    <w:rsid w:val="637707DC"/>
    <w:rsid w:val="638B0B37"/>
    <w:rsid w:val="638F71BF"/>
    <w:rsid w:val="64453B96"/>
    <w:rsid w:val="64697AA1"/>
    <w:rsid w:val="64EA33D4"/>
    <w:rsid w:val="65045E61"/>
    <w:rsid w:val="65181CEF"/>
    <w:rsid w:val="66886796"/>
    <w:rsid w:val="66A31A8D"/>
    <w:rsid w:val="66FB3677"/>
    <w:rsid w:val="68B12E82"/>
    <w:rsid w:val="68DE6E9B"/>
    <w:rsid w:val="69FA0255"/>
    <w:rsid w:val="6AD333E1"/>
    <w:rsid w:val="6AD91087"/>
    <w:rsid w:val="6B124E35"/>
    <w:rsid w:val="6BE071F2"/>
    <w:rsid w:val="6C046B2A"/>
    <w:rsid w:val="6C2D6C9C"/>
    <w:rsid w:val="6C4038DA"/>
    <w:rsid w:val="6CA81BAB"/>
    <w:rsid w:val="6D041B11"/>
    <w:rsid w:val="6D1E534C"/>
    <w:rsid w:val="6D333B87"/>
    <w:rsid w:val="6D714693"/>
    <w:rsid w:val="6D81566A"/>
    <w:rsid w:val="6DA4203B"/>
    <w:rsid w:val="6DF809A5"/>
    <w:rsid w:val="6DFD76E8"/>
    <w:rsid w:val="6E730B58"/>
    <w:rsid w:val="6FB7415A"/>
    <w:rsid w:val="70D70CB1"/>
    <w:rsid w:val="717C1858"/>
    <w:rsid w:val="718304F0"/>
    <w:rsid w:val="71A54719"/>
    <w:rsid w:val="73532AB2"/>
    <w:rsid w:val="741144D9"/>
    <w:rsid w:val="74200411"/>
    <w:rsid w:val="74C82D9C"/>
    <w:rsid w:val="751678CE"/>
    <w:rsid w:val="75662792"/>
    <w:rsid w:val="7706409E"/>
    <w:rsid w:val="779F004E"/>
    <w:rsid w:val="78AC2A23"/>
    <w:rsid w:val="78AD07F7"/>
    <w:rsid w:val="79E61F64"/>
    <w:rsid w:val="79E63D12"/>
    <w:rsid w:val="7A293C27"/>
    <w:rsid w:val="7A7C01D3"/>
    <w:rsid w:val="7B6E5B6C"/>
    <w:rsid w:val="7D0C3A90"/>
    <w:rsid w:val="7D637428"/>
    <w:rsid w:val="7E346061"/>
    <w:rsid w:val="7E4159BB"/>
    <w:rsid w:val="7E49070F"/>
    <w:rsid w:val="7E6A26B9"/>
    <w:rsid w:val="7E725B75"/>
    <w:rsid w:val="7F5710C4"/>
    <w:rsid w:val="7FAE0E2E"/>
    <w:rsid w:val="7FB623D9"/>
    <w:rsid w:val="7FE4215E"/>
    <w:rsid w:val="7FF13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4"/>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25"/>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6"/>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27"/>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28"/>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29"/>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0"/>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1"/>
    <w:semiHidden/>
    <w:unhideWhenUsed/>
    <w:qFormat/>
    <w:uiPriority w:val="9"/>
    <w:pPr>
      <w:spacing w:before="300"/>
      <w:outlineLvl w:val="7"/>
    </w:pPr>
    <w:rPr>
      <w:caps/>
      <w:spacing w:val="10"/>
      <w:sz w:val="18"/>
      <w:szCs w:val="18"/>
    </w:rPr>
  </w:style>
  <w:style w:type="paragraph" w:styleId="10">
    <w:name w:val="heading 9"/>
    <w:basedOn w:val="1"/>
    <w:next w:val="1"/>
    <w:link w:val="32"/>
    <w:semiHidden/>
    <w:unhideWhenUsed/>
    <w:qFormat/>
    <w:uiPriority w:val="9"/>
    <w:pPr>
      <w:spacing w:before="300"/>
      <w:outlineLvl w:val="8"/>
    </w:pPr>
    <w:rPr>
      <w:i/>
      <w:caps/>
      <w:spacing w:val="10"/>
      <w:sz w:val="18"/>
      <w:szCs w:val="1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Body Text"/>
    <w:basedOn w:val="1"/>
    <w:link w:val="50"/>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1"/>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Subtitle"/>
    <w:basedOn w:val="1"/>
    <w:next w:val="1"/>
    <w:link w:val="34"/>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15">
    <w:name w:val="HTML Preformatted"/>
    <w:basedOn w:val="1"/>
    <w:link w:val="5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6">
    <w:name w:val="Normal (Web)"/>
    <w:basedOn w:val="1"/>
    <w:semiHidden/>
    <w:unhideWhenUsed/>
    <w:qFormat/>
    <w:uiPriority w:val="99"/>
    <w:pPr>
      <w:spacing w:before="100" w:beforeAutospacing="1" w:after="100" w:afterAutospacing="1"/>
    </w:pPr>
  </w:style>
  <w:style w:type="paragraph" w:styleId="17">
    <w:name w:val="Title"/>
    <w:basedOn w:val="1"/>
    <w:next w:val="1"/>
    <w:link w:val="33"/>
    <w:qFormat/>
    <w:uiPriority w:val="10"/>
    <w:pPr>
      <w:spacing w:before="720"/>
    </w:pPr>
    <w:rPr>
      <w:caps/>
      <w:color w:val="4472C4" w:themeColor="accent1"/>
      <w:spacing w:val="10"/>
      <w:kern w:val="28"/>
      <w:sz w:val="52"/>
      <w:szCs w:val="52"/>
      <w14:textFill>
        <w14:solidFill>
          <w14:schemeClr w14:val="accent1"/>
        </w14:solidFill>
      </w14:textFill>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Emphasis"/>
    <w:qFormat/>
    <w:uiPriority w:val="20"/>
    <w:rPr>
      <w:caps/>
      <w:color w:val="203864" w:themeColor="accent1" w:themeShade="80"/>
      <w:spacing w:val="5"/>
    </w:rPr>
  </w:style>
  <w:style w:type="paragraph" w:customStyle="1" w:styleId="23">
    <w:name w:val="正文1"/>
    <w:basedOn w:val="1"/>
    <w:qFormat/>
    <w:uiPriority w:val="0"/>
    <w:pPr>
      <w:spacing w:line="440" w:lineRule="exact"/>
      <w:ind w:firstLine="200" w:firstLineChars="200"/>
    </w:pPr>
    <w:rPr>
      <w:rFonts w:ascii="Calibri" w:hAnsi="Calibri" w:eastAsia="SimSun-ExtB" w:cs="Times New Roman"/>
    </w:rPr>
  </w:style>
  <w:style w:type="character" w:customStyle="1" w:styleId="24">
    <w:name w:val="标题 1 字符"/>
    <w:basedOn w:val="20"/>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25">
    <w:name w:val="标题 2 字符"/>
    <w:basedOn w:val="20"/>
    <w:link w:val="3"/>
    <w:semiHidden/>
    <w:qFormat/>
    <w:uiPriority w:val="9"/>
    <w:rPr>
      <w:caps/>
      <w:spacing w:val="15"/>
      <w:shd w:val="clear" w:color="auto" w:fill="D9E2F3" w:themeFill="accent1" w:themeFillTint="33"/>
    </w:rPr>
  </w:style>
  <w:style w:type="character" w:customStyle="1" w:styleId="26">
    <w:name w:val="标题 3 字符"/>
    <w:basedOn w:val="20"/>
    <w:link w:val="4"/>
    <w:semiHidden/>
    <w:qFormat/>
    <w:uiPriority w:val="9"/>
    <w:rPr>
      <w:caps/>
      <w:color w:val="203864" w:themeColor="accent1" w:themeShade="80"/>
      <w:spacing w:val="15"/>
    </w:rPr>
  </w:style>
  <w:style w:type="character" w:customStyle="1" w:styleId="27">
    <w:name w:val="标题 4 字符"/>
    <w:basedOn w:val="20"/>
    <w:link w:val="5"/>
    <w:semiHidden/>
    <w:qFormat/>
    <w:uiPriority w:val="9"/>
    <w:rPr>
      <w:caps/>
      <w:color w:val="2F5597" w:themeColor="accent1" w:themeShade="BF"/>
      <w:spacing w:val="10"/>
    </w:rPr>
  </w:style>
  <w:style w:type="character" w:customStyle="1" w:styleId="28">
    <w:name w:val="标题 5 字符"/>
    <w:basedOn w:val="20"/>
    <w:link w:val="6"/>
    <w:semiHidden/>
    <w:qFormat/>
    <w:uiPriority w:val="9"/>
    <w:rPr>
      <w:caps/>
      <w:color w:val="2F5597" w:themeColor="accent1" w:themeShade="BF"/>
      <w:spacing w:val="10"/>
    </w:rPr>
  </w:style>
  <w:style w:type="character" w:customStyle="1" w:styleId="29">
    <w:name w:val="标题 6 字符"/>
    <w:basedOn w:val="20"/>
    <w:link w:val="7"/>
    <w:semiHidden/>
    <w:qFormat/>
    <w:uiPriority w:val="9"/>
    <w:rPr>
      <w:caps/>
      <w:color w:val="2F5597" w:themeColor="accent1" w:themeShade="BF"/>
      <w:spacing w:val="10"/>
    </w:rPr>
  </w:style>
  <w:style w:type="character" w:customStyle="1" w:styleId="30">
    <w:name w:val="标题 7 字符"/>
    <w:basedOn w:val="20"/>
    <w:link w:val="8"/>
    <w:semiHidden/>
    <w:qFormat/>
    <w:uiPriority w:val="9"/>
    <w:rPr>
      <w:caps/>
      <w:color w:val="2F5597" w:themeColor="accent1" w:themeShade="BF"/>
      <w:spacing w:val="10"/>
    </w:rPr>
  </w:style>
  <w:style w:type="character" w:customStyle="1" w:styleId="31">
    <w:name w:val="标题 8 字符"/>
    <w:basedOn w:val="20"/>
    <w:link w:val="9"/>
    <w:semiHidden/>
    <w:qFormat/>
    <w:uiPriority w:val="9"/>
    <w:rPr>
      <w:caps/>
      <w:spacing w:val="10"/>
      <w:sz w:val="18"/>
      <w:szCs w:val="18"/>
    </w:rPr>
  </w:style>
  <w:style w:type="character" w:customStyle="1" w:styleId="32">
    <w:name w:val="标题 9 字符"/>
    <w:basedOn w:val="20"/>
    <w:link w:val="10"/>
    <w:semiHidden/>
    <w:qFormat/>
    <w:uiPriority w:val="9"/>
    <w:rPr>
      <w:i/>
      <w:caps/>
      <w:spacing w:val="10"/>
      <w:sz w:val="18"/>
      <w:szCs w:val="18"/>
    </w:rPr>
  </w:style>
  <w:style w:type="character" w:customStyle="1" w:styleId="33">
    <w:name w:val="标题 字符"/>
    <w:basedOn w:val="20"/>
    <w:link w:val="17"/>
    <w:qFormat/>
    <w:uiPriority w:val="10"/>
    <w:rPr>
      <w:caps/>
      <w:color w:val="4472C4" w:themeColor="accent1"/>
      <w:spacing w:val="10"/>
      <w:kern w:val="28"/>
      <w:sz w:val="52"/>
      <w:szCs w:val="52"/>
      <w14:textFill>
        <w14:solidFill>
          <w14:schemeClr w14:val="accent1"/>
        </w14:solidFill>
      </w14:textFill>
    </w:rPr>
  </w:style>
  <w:style w:type="character" w:customStyle="1" w:styleId="34">
    <w:name w:val="副标题 字符"/>
    <w:basedOn w:val="20"/>
    <w:link w:val="14"/>
    <w:qFormat/>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35">
    <w:name w:val="No Spacing"/>
    <w:basedOn w:val="1"/>
    <w:link w:val="36"/>
    <w:qFormat/>
    <w:uiPriority w:val="1"/>
  </w:style>
  <w:style w:type="character" w:customStyle="1" w:styleId="36">
    <w:name w:val="无间隔 字符"/>
    <w:basedOn w:val="20"/>
    <w:link w:val="35"/>
    <w:qFormat/>
    <w:uiPriority w:val="1"/>
    <w:rPr>
      <w:sz w:val="20"/>
      <w:szCs w:val="20"/>
    </w:rPr>
  </w:style>
  <w:style w:type="paragraph" w:styleId="37">
    <w:name w:val="List Paragraph"/>
    <w:basedOn w:val="1"/>
    <w:qFormat/>
    <w:uiPriority w:val="34"/>
    <w:pPr>
      <w:ind w:left="720"/>
      <w:contextualSpacing/>
    </w:pPr>
  </w:style>
  <w:style w:type="paragraph" w:styleId="38">
    <w:name w:val="Quote"/>
    <w:basedOn w:val="1"/>
    <w:next w:val="1"/>
    <w:link w:val="39"/>
    <w:qFormat/>
    <w:uiPriority w:val="29"/>
    <w:rPr>
      <w:i/>
      <w:iCs/>
    </w:rPr>
  </w:style>
  <w:style w:type="character" w:customStyle="1" w:styleId="39">
    <w:name w:val="引用 字符"/>
    <w:basedOn w:val="20"/>
    <w:link w:val="38"/>
    <w:qFormat/>
    <w:uiPriority w:val="29"/>
    <w:rPr>
      <w:i/>
      <w:iCs/>
      <w:sz w:val="20"/>
      <w:szCs w:val="20"/>
    </w:rPr>
  </w:style>
  <w:style w:type="paragraph" w:styleId="40">
    <w:name w:val="Intense Quote"/>
    <w:basedOn w:val="1"/>
    <w:next w:val="1"/>
    <w:link w:val="41"/>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1">
    <w:name w:val="明显引用 字符"/>
    <w:basedOn w:val="20"/>
    <w:link w:val="40"/>
    <w:qFormat/>
    <w:uiPriority w:val="30"/>
    <w:rPr>
      <w:i/>
      <w:iCs/>
      <w:color w:val="4472C4" w:themeColor="accent1"/>
      <w:sz w:val="20"/>
      <w:szCs w:val="20"/>
      <w14:textFill>
        <w14:solidFill>
          <w14:schemeClr w14:val="accent1"/>
        </w14:solidFill>
      </w14:textFill>
    </w:rPr>
  </w:style>
  <w:style w:type="character" w:customStyle="1" w:styleId="42">
    <w:name w:val="Subtle Emphasis"/>
    <w:qFormat/>
    <w:uiPriority w:val="19"/>
    <w:rPr>
      <w:i/>
      <w:iCs/>
      <w:color w:val="203864" w:themeColor="accent1" w:themeShade="80"/>
    </w:rPr>
  </w:style>
  <w:style w:type="character" w:customStyle="1" w:styleId="43">
    <w:name w:val="Intense Emphasis"/>
    <w:qFormat/>
    <w:uiPriority w:val="21"/>
    <w:rPr>
      <w:b/>
      <w:bCs/>
      <w:caps/>
      <w:color w:val="203864" w:themeColor="accent1" w:themeShade="80"/>
      <w:spacing w:val="10"/>
    </w:rPr>
  </w:style>
  <w:style w:type="character" w:customStyle="1" w:styleId="44">
    <w:name w:val="Subtle Reference"/>
    <w:qFormat/>
    <w:uiPriority w:val="31"/>
    <w:rPr>
      <w:b/>
      <w:bCs/>
      <w:color w:val="4472C4" w:themeColor="accent1"/>
      <w14:textFill>
        <w14:solidFill>
          <w14:schemeClr w14:val="accent1"/>
        </w14:solidFill>
      </w14:textFill>
    </w:rPr>
  </w:style>
  <w:style w:type="character" w:customStyle="1" w:styleId="45">
    <w:name w:val="Intense Reference"/>
    <w:qFormat/>
    <w:uiPriority w:val="32"/>
    <w:rPr>
      <w:b/>
      <w:bCs/>
      <w:i/>
      <w:iCs/>
      <w:caps/>
      <w:color w:val="4472C4" w:themeColor="accent1"/>
      <w14:textFill>
        <w14:solidFill>
          <w14:schemeClr w14:val="accent1"/>
        </w14:solidFill>
      </w14:textFill>
    </w:rPr>
  </w:style>
  <w:style w:type="character" w:customStyle="1" w:styleId="46">
    <w:name w:val="Book Title"/>
    <w:qFormat/>
    <w:uiPriority w:val="33"/>
    <w:rPr>
      <w:b/>
      <w:bCs/>
      <w:i/>
      <w:iCs/>
      <w:spacing w:val="9"/>
    </w:rPr>
  </w:style>
  <w:style w:type="paragraph" w:customStyle="1" w:styleId="47">
    <w:name w:val="TOC Heading"/>
    <w:basedOn w:val="2"/>
    <w:next w:val="1"/>
    <w:semiHidden/>
    <w:unhideWhenUsed/>
    <w:qFormat/>
    <w:uiPriority w:val="39"/>
    <w:pPr>
      <w:outlineLvl w:val="9"/>
    </w:pPr>
  </w:style>
  <w:style w:type="paragraph" w:customStyle="1" w:styleId="48">
    <w:name w:val="Revision"/>
    <w:hidden/>
    <w:semiHidden/>
    <w:qFormat/>
    <w:uiPriority w:val="99"/>
    <w:rPr>
      <w:rFonts w:asciiTheme="minorHAnsi" w:hAnsiTheme="minorHAnsi" w:eastAsiaTheme="minorEastAsia" w:cstheme="minorBidi"/>
      <w:sz w:val="22"/>
      <w:szCs w:val="22"/>
      <w:lang w:val="en-US" w:eastAsia="zh-CN" w:bidi="ar-SA"/>
    </w:rPr>
  </w:style>
  <w:style w:type="character" w:customStyle="1" w:styleId="49">
    <w:name w:val="editor-text-node"/>
    <w:basedOn w:val="20"/>
    <w:qFormat/>
    <w:uiPriority w:val="0"/>
  </w:style>
  <w:style w:type="character" w:customStyle="1" w:styleId="50">
    <w:name w:val="正文文本 字符"/>
    <w:basedOn w:val="20"/>
    <w:link w:val="12"/>
    <w:qFormat/>
    <w:uiPriority w:val="0"/>
    <w:rPr>
      <w:rFonts w:ascii="Times New Roman" w:hAnsi="Times New Roman" w:eastAsia="仿宋_GB2312" w:cs="Times New Roman"/>
      <w:kern w:val="2"/>
      <w:sz w:val="28"/>
      <w:szCs w:val="20"/>
    </w:rPr>
  </w:style>
  <w:style w:type="character" w:customStyle="1" w:styleId="51">
    <w:name w:val="页脚 字符"/>
    <w:basedOn w:val="20"/>
    <w:link w:val="13"/>
    <w:qFormat/>
    <w:uiPriority w:val="99"/>
    <w:rPr>
      <w:rFonts w:ascii="Times New Roman" w:hAnsi="Times New Roman" w:eastAsia="宋体" w:cs="Times New Roman"/>
      <w:kern w:val="2"/>
      <w:sz w:val="18"/>
      <w:szCs w:val="18"/>
    </w:rPr>
  </w:style>
  <w:style w:type="character" w:customStyle="1" w:styleId="52">
    <w:name w:val="font31"/>
    <w:basedOn w:val="20"/>
    <w:qFormat/>
    <w:uiPriority w:val="0"/>
    <w:rPr>
      <w:rFonts w:ascii="黑体" w:hAnsi="宋体" w:eastAsia="黑体" w:cs="黑体"/>
      <w:color w:val="000000"/>
      <w:sz w:val="18"/>
      <w:szCs w:val="18"/>
      <w:u w:val="none"/>
    </w:rPr>
  </w:style>
  <w:style w:type="character" w:customStyle="1" w:styleId="53">
    <w:name w:val="font51"/>
    <w:basedOn w:val="20"/>
    <w:qFormat/>
    <w:uiPriority w:val="0"/>
    <w:rPr>
      <w:rFonts w:hint="default" w:ascii="楷体_GB2312" w:eastAsia="楷体_GB2312" w:cs="楷体_GB2312"/>
      <w:color w:val="000000"/>
      <w:sz w:val="18"/>
      <w:szCs w:val="18"/>
      <w:u w:val="none"/>
    </w:rPr>
  </w:style>
  <w:style w:type="character" w:customStyle="1" w:styleId="54">
    <w:name w:val="font41"/>
    <w:basedOn w:val="20"/>
    <w:qFormat/>
    <w:uiPriority w:val="0"/>
    <w:rPr>
      <w:rFonts w:hint="eastAsia" w:ascii="宋体" w:hAnsi="宋体" w:eastAsia="宋体" w:cs="宋体"/>
      <w:color w:val="000000"/>
      <w:sz w:val="18"/>
      <w:szCs w:val="18"/>
      <w:u w:val="none"/>
    </w:rPr>
  </w:style>
  <w:style w:type="paragraph" w:customStyle="1" w:styleId="55">
    <w:name w:val="正文-1标"/>
    <w:basedOn w:val="2"/>
    <w:link w:val="56"/>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6">
    <w:name w:val="正文-1标 字符"/>
    <w:basedOn w:val="24"/>
    <w:link w:val="55"/>
    <w:qFormat/>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57">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8">
    <w:name w:val="HTML 预设格式 字符"/>
    <w:basedOn w:val="20"/>
    <w:link w:val="15"/>
    <w:semiHidden/>
    <w:qFormat/>
    <w:uiPriority w:val="99"/>
    <w:rPr>
      <w:rFonts w:ascii="宋体" w:hAnsi="宋体" w:eastAsia="宋体" w:cs="宋体"/>
      <w:sz w:val="24"/>
      <w:szCs w:val="24"/>
    </w:rPr>
  </w:style>
  <w:style w:type="character" w:customStyle="1" w:styleId="59">
    <w:name w:val="font131"/>
    <w:basedOn w:val="20"/>
    <w:qFormat/>
    <w:uiPriority w:val="0"/>
    <w:rPr>
      <w:rFonts w:hint="eastAsia" w:ascii="宋体" w:hAnsi="宋体" w:eastAsia="宋体" w:cs="宋体"/>
      <w:color w:val="000000"/>
      <w:sz w:val="16"/>
      <w:szCs w:val="16"/>
      <w:u w:val="none"/>
    </w:rPr>
  </w:style>
  <w:style w:type="character" w:customStyle="1" w:styleId="60">
    <w:name w:val="font81"/>
    <w:basedOn w:val="20"/>
    <w:qFormat/>
    <w:uiPriority w:val="0"/>
    <w:rPr>
      <w:rFonts w:hint="default" w:ascii="楷体_GB2312" w:eastAsia="楷体_GB2312" w:cs="楷体_GB2312"/>
      <w:color w:val="000000"/>
      <w:sz w:val="18"/>
      <w:szCs w:val="18"/>
      <w:u w:val="none"/>
    </w:rPr>
  </w:style>
  <w:style w:type="character" w:customStyle="1" w:styleId="61">
    <w:name w:val="font112"/>
    <w:basedOn w:val="20"/>
    <w:qFormat/>
    <w:uiPriority w:val="0"/>
    <w:rPr>
      <w:rFonts w:hint="eastAsia" w:ascii="宋体" w:hAnsi="宋体" w:eastAsia="宋体" w:cs="宋体"/>
      <w:color w:val="000000"/>
      <w:sz w:val="16"/>
      <w:szCs w:val="16"/>
      <w:u w:val="none"/>
    </w:rPr>
  </w:style>
  <w:style w:type="character" w:customStyle="1" w:styleId="62">
    <w:name w:val="font61"/>
    <w:basedOn w:val="20"/>
    <w:qFormat/>
    <w:uiPriority w:val="0"/>
    <w:rPr>
      <w:rFonts w:hint="default" w:ascii="楷体_GB2312" w:eastAsia="楷体_GB2312" w:cs="楷体_GB2312"/>
      <w:color w:val="000000"/>
      <w:sz w:val="18"/>
      <w:szCs w:val="18"/>
      <w:u w:val="none"/>
    </w:rPr>
  </w:style>
  <w:style w:type="character" w:customStyle="1" w:styleId="63">
    <w:name w:val="font11"/>
    <w:basedOn w:val="20"/>
    <w:uiPriority w:val="0"/>
    <w:rPr>
      <w:rFonts w:hint="eastAsia" w:ascii="黑体" w:hAnsi="宋体" w:eastAsia="黑体" w:cs="黑体"/>
      <w:color w:val="000000"/>
      <w:sz w:val="15"/>
      <w:szCs w:val="15"/>
      <w:u w:val="none"/>
    </w:rPr>
  </w:style>
  <w:style w:type="character" w:customStyle="1" w:styleId="64">
    <w:name w:val="font21"/>
    <w:basedOn w:val="20"/>
    <w:uiPriority w:val="0"/>
    <w:rPr>
      <w:rFonts w:hint="default" w:ascii="Arial" w:hAnsi="Arial" w:cs="Arial"/>
      <w:color w:val="000000"/>
      <w:sz w:val="15"/>
      <w:szCs w:val="15"/>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上海建桥学院</Company>
  <Pages>9</Pages>
  <Words>4232</Words>
  <Characters>4422</Characters>
  <Lines>43</Lines>
  <Paragraphs>12</Paragraphs>
  <TotalTime>70</TotalTime>
  <ScaleCrop>false</ScaleCrop>
  <LinksUpToDate>false</LinksUpToDate>
  <CharactersWithSpaces>4482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2022-11-11T15:11:00Z</dcterms:created>
  <dc:creator>um13</dc:creator>
  <cp:lastModifiedBy>Xiaoying</cp:lastModifiedBy>
  <cp:lastPrinted>2022-12-30T07:16:00Z</cp:lastPrinted>
  <dcterms:modified xsi:type="dcterms:W3CDTF">2023-07-27T02:39:38Z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DFD33DFC63574821BFCC7B849C71A8AD_13</vt:lpwstr>
  </property>
</Properties>
</file>