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Look w:val="04A0" w:firstRow="1" w:lastRow="0" w:firstColumn="1" w:lastColumn="0" w:noHBand="0" w:noVBand="1"/>
      </w:tblPr>
      <w:tblGrid>
        <w:gridCol w:w="895"/>
        <w:gridCol w:w="895"/>
        <w:gridCol w:w="4951"/>
        <w:gridCol w:w="798"/>
        <w:gridCol w:w="1008"/>
        <w:gridCol w:w="1481"/>
        <w:gridCol w:w="222"/>
      </w:tblGrid>
      <w:tr w:rsidR="00650EE2" w:rsidRPr="00650EE2" w:rsidTr="00650EE2">
        <w:trPr>
          <w:gridAfter w:val="1"/>
          <w:wAfter w:w="36" w:type="dxa"/>
          <w:trHeight w:val="624"/>
        </w:trPr>
        <w:tc>
          <w:tcPr>
            <w:tcW w:w="100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50EE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2018-2019第一学期第12周大学英语四级模拟测试计划表</w:t>
            </w:r>
          </w:p>
        </w:tc>
      </w:tr>
      <w:tr w:rsidR="00650EE2" w:rsidRPr="00650EE2" w:rsidTr="00650EE2">
        <w:trPr>
          <w:gridAfter w:val="1"/>
          <w:wAfter w:w="36" w:type="dxa"/>
          <w:trHeight w:val="624"/>
        </w:trPr>
        <w:tc>
          <w:tcPr>
            <w:tcW w:w="100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50EE2" w:rsidRPr="00650EE2" w:rsidTr="00650EE2">
        <w:trPr>
          <w:gridAfter w:val="1"/>
          <w:wAfter w:w="36" w:type="dxa"/>
          <w:trHeight w:val="312"/>
        </w:trPr>
        <w:tc>
          <w:tcPr>
            <w:tcW w:w="100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1.考生请携带有效身份证件（校园卡或学生证或身份证、无照片证件视为无效）参加考试。未带证件者、不得参加考试。</w:t>
            </w:r>
          </w:p>
        </w:tc>
      </w:tr>
      <w:tr w:rsidR="00650EE2" w:rsidRPr="00650EE2" w:rsidTr="00650EE2">
        <w:trPr>
          <w:gridAfter w:val="1"/>
          <w:wAfter w:w="36" w:type="dxa"/>
          <w:trHeight w:val="312"/>
        </w:trPr>
        <w:tc>
          <w:tcPr>
            <w:tcW w:w="100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50EE2" w:rsidRPr="00650EE2" w:rsidTr="00650EE2">
        <w:trPr>
          <w:gridAfter w:val="1"/>
          <w:wAfter w:w="36" w:type="dxa"/>
          <w:trHeight w:val="312"/>
        </w:trPr>
        <w:tc>
          <w:tcPr>
            <w:tcW w:w="100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考生进入考场不得携带任何书籍、笔记本、报纸、草稿纸、计算器、录音器材及带通讯功能的电子设备（如手机、智能手表等）进入考场；已带入考场的违规物品，必须按监考员指示放到指定位置。在考试过程中发现考生未按监考员指示将违规物品放到指定位置的，做违纪处理。</w:t>
            </w:r>
          </w:p>
        </w:tc>
      </w:tr>
      <w:tr w:rsidR="00650EE2" w:rsidRPr="00650EE2" w:rsidTr="00650EE2">
        <w:trPr>
          <w:gridAfter w:val="1"/>
          <w:wAfter w:w="36" w:type="dxa"/>
          <w:trHeight w:val="915"/>
        </w:trPr>
        <w:tc>
          <w:tcPr>
            <w:tcW w:w="100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50EE2" w:rsidRPr="00650EE2" w:rsidTr="00650EE2">
        <w:trPr>
          <w:gridAfter w:val="1"/>
          <w:wAfter w:w="36" w:type="dxa"/>
          <w:trHeight w:val="285"/>
        </w:trPr>
        <w:tc>
          <w:tcPr>
            <w:tcW w:w="10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3.考生必须按照规定的时间入场、考试开始后禁止入场、</w:t>
            </w: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>不可以提前交卷离场</w:t>
            </w: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650EE2" w:rsidRPr="00650EE2" w:rsidTr="00650EE2">
        <w:trPr>
          <w:gridAfter w:val="1"/>
          <w:wAfter w:w="36" w:type="dxa"/>
          <w:trHeight w:val="28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7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一、考试时间：11月21日 18:00-20:10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54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Arial" w:eastAsia="等线" w:hAnsi="Arial" w:cs="Arial"/>
                <w:kern w:val="0"/>
                <w:sz w:val="22"/>
              </w:rPr>
            </w:pPr>
            <w:r w:rsidRPr="00650EE2">
              <w:rPr>
                <w:rFonts w:ascii="Arial" w:eastAsia="等线" w:hAnsi="Arial" w:cs="Arial"/>
                <w:kern w:val="0"/>
                <w:sz w:val="22"/>
              </w:rPr>
              <w:t>课程名称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50EE2">
              <w:rPr>
                <w:rFonts w:ascii="宋体" w:eastAsia="宋体" w:hAnsi="宋体" w:cs="宋体" w:hint="eastAsia"/>
                <w:kern w:val="0"/>
                <w:sz w:val="22"/>
              </w:rPr>
              <w:t>专业班级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50EE2">
              <w:rPr>
                <w:rFonts w:ascii="宋体" w:eastAsia="宋体" w:hAnsi="宋体" w:cs="宋体" w:hint="eastAsia"/>
                <w:kern w:val="0"/>
                <w:sz w:val="22"/>
              </w:rPr>
              <w:t>人数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50EE2">
              <w:rPr>
                <w:rFonts w:ascii="宋体" w:eastAsia="宋体" w:hAnsi="宋体" w:cs="宋体" w:hint="eastAsia"/>
                <w:kern w:val="0"/>
                <w:sz w:val="22"/>
              </w:rPr>
              <w:t>考场编号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考场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855"/>
        </w:trPr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英语四级模拟考试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广告B15-2 、国贸B15-1 、旅游B15-2、宝石国际B15-2、国贸B15-2、机电制中美B15-1、旅游中日B15-1、旅游中日B15-2、秘书B15-1、物联网B15-1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一教103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计科中兴B16-3、秘书B16-1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一教105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软件大唐B16-2、物联网B16-2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一教106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57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会计CPA B16-2、</w:t>
            </w: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数媒互动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B16-1、计科中美B16-2、电商中日B16-1、机电制中美B16-1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一教107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57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物流B16-1、新闻全媒体B16-1、广告数创B16-3、国贸B16-1、会计B16-1、新闻</w:t>
            </w: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新B16-1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一教120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57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计科中兴B16-1、物联网B16-1、国贸B16-3、计科智能B16-3、软件大唐B16-1、旅游</w:t>
            </w: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喜达屋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B16-1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一教122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机电制B17-2、金融工程B17-3、工商B15-3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一教220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工商管理B17-4、广告学B17-1、</w:t>
            </w: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B15-1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一教222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网络中兴B16-1、汽车金融B16-1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二教101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金融B16-2、机电制智能B16-2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二教102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计科中兴B16-2、旅游B16-1、视觉B16-5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二教103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金融B16-1、工商B16-2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二教104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国贸B16-2、宝石B16-2、计科中美B16-1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二教105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工商B16-3、工管B16-1、宝石国际B16-1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二教106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工管B16-2、金融B16-3、宝石B16-3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二教108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</w:t>
            </w: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制智控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B16-1、</w:t>
            </w: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数媒大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唐B16-1、网络中兴B16-2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二教110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软工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B16-2、机电制智能B16-3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二教201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57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电商B16-3、机电制智能B16-1、会计ACA B16-1、旅游中日B16-1、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二教202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会计B16-3、机电制中美B16-2、</w:t>
            </w: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数媒中美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B16-1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1-19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二教203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会计B16-4、</w:t>
            </w: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软工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B16-1、电科大唐B16-1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二教204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会计B16-2、宝石B16-1、工商中法B16-1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二教205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电商B16-1、电商B16-2、广告数创B16-2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二教206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57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电商B15-1、机电制B17-5、宝石B17-3、国贸B15-4、</w:t>
            </w: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B15-3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二教207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微电子B16-1、工商B16-1、</w:t>
            </w: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传播网媒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B16-1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二教208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57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会计B15-3、会计B15-4、机电制中原B15-1、计科中兴B15-2、网络中兴B15-1、广告B15-1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二教210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广告数创B16-1、网络中日B16-1、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二教301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计科智能B16-1、国贸B16-4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二教303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57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新闻B15-2、</w:t>
            </w: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数媒</w:t>
            </w:r>
            <w:bookmarkStart w:id="0" w:name="_GoBack"/>
            <w:bookmarkEnd w:id="0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技术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B17-3、金融B15-1、传播B15-1、网络中兴B15-2、电商中日B15-1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二教304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传播网媒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B16-2、会计CPA B16-1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1-29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二教305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57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宝石B17-2、工商B15-1、工管B15-1、工管B15-2、新闻B15-1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二教306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57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金融B15-2、工商B15-2、传播B15-2、物流B15-1、宝石B15-1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1-31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二教308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57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国贸B15-3、会计B15-1、会计B15-2、计科智能B15-1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1-32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二教310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计科智能B16-2、会计CPA B16-3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1-33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二教401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57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宝石B17-1、物流B15-2、工管B15-3、计科B17-7、旅游B15-1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1-34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二教402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网络中日B16-2、新闻全媒体B16-2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1-35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二教403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计科B17-1、旅游管理B17-2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1-36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二教404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汽车百联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B16-1、物流B16-2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1-37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二教405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工程管理B17-3、物联网B17-2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1-38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二教406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广告学B17-2、电子商务B17-1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二教408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会计学B17-4、传播学B17-1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二教410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工商管理B17-3、机电制B15-2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1-41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三教104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工商管理B17-2、网络中日B15-1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1-42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三教118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57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物流管理B17-2、新媒体B17-1、电商B15-2、宝石国际B15-1、宝石B15-2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1-43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三教120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数媒技术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B17-2、物联网B17-1、汽车服务B17-2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1-44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三教122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金融工程B17-1、机电制B17-6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1-45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三教218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57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计科B17-4、国贸B17-4、软件B15-1、计科中兴B15-1、会计国际B15-1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1-46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三教220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B17-1、汽车服务B17-1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1-47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三教304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机电制B17-1、工商管理B17-5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1-48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三教318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机电制B17-4、微电子B15-1、工程管理B17-4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1-49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三教404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570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软件B15-2、机电制B15-1、网络中日B15-2、会计国际B15-2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三教418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工程管理B17-2、计科B17-3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1-51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四教104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国贸B17-1、微电子B17-1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1-52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四教106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国贸B17-3、网络工程B17-2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1-53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四教108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计科B17-5、网络工程B17-1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1-54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四教110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新闻学B17-1、机电制B17-3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1-55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四教112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新闻学B17-2、</w:t>
            </w: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B15-2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1-56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四教204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电子商务B17-2、会计学B17-3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1-57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四教206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软件工程B17-2、工程管理B17-1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1-58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四教208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国贸B17-2、秘书学B17-1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1-59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四教210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会计学B17-2、计科B17-6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1-60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四教304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会计学B17-1、计科B17-2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1-61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四教306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会计学B17-5、会计CPA B17-1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1-62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四教308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金融工程B17-2、</w:t>
            </w: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B15-1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1-63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四教310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电子商务B17-3、</w:t>
            </w: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汽服百联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B15-1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1-64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四教312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旅游管理B17-1、网络工程B17-3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1-65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四教404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数媒技术</w:t>
            </w:r>
            <w:proofErr w:type="gramEnd"/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B17-1、软件工程B17-3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1-66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四教406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软件工程B17-1、传播学B17-2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四教408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工商管理B17-1、新闻学B17-3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1-68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四教410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0EE2" w:rsidRPr="00650EE2" w:rsidTr="00650EE2">
        <w:trPr>
          <w:trHeight w:val="285"/>
        </w:trPr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物流管理B17-1、网络工程B17-4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1-69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EE2" w:rsidRPr="00650EE2" w:rsidRDefault="00650EE2" w:rsidP="00650EE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50E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四教412</w:t>
            </w:r>
          </w:p>
        </w:tc>
        <w:tc>
          <w:tcPr>
            <w:tcW w:w="36" w:type="dxa"/>
            <w:vAlign w:val="center"/>
            <w:hideMark/>
          </w:tcPr>
          <w:p w:rsidR="00650EE2" w:rsidRPr="00650EE2" w:rsidRDefault="00650EE2" w:rsidP="00650E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31A92" w:rsidRDefault="00131A92"/>
    <w:sectPr w:rsidR="00131A92" w:rsidSect="00650EE2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E2"/>
    <w:rsid w:val="00131A92"/>
    <w:rsid w:val="0065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D25CA-B73A-429C-B16E-4AA4E1CB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2018-11-20T05:55:00Z</dcterms:created>
  <dcterms:modified xsi:type="dcterms:W3CDTF">2018-11-20T05:56:00Z</dcterms:modified>
</cp:coreProperties>
</file>