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b/>
          <w:sz w:val="32"/>
          <w:szCs w:val="32"/>
        </w:rPr>
      </w:pPr>
      <w:bookmarkStart w:id="0" w:name="_GoBack"/>
      <w:bookmarkEnd w:id="0"/>
    </w:p>
    <w:p>
      <w:pPr>
        <w:widowControl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 xml:space="preserve">               </w:t>
      </w:r>
      <w:r>
        <w:rPr>
          <w:rFonts w:hint="eastAsia"/>
          <w:b/>
          <w:sz w:val="36"/>
          <w:szCs w:val="36"/>
        </w:rPr>
        <w:t xml:space="preserve"> 上 海 建 桥 学 院</w:t>
      </w:r>
    </w:p>
    <w:p>
      <w:pPr>
        <w:widowControl/>
        <w:ind w:firstLine="1104" w:firstLineChars="25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设 立 科 研 机 构 申 请 </w:t>
      </w:r>
      <w:r>
        <w:rPr>
          <w:b/>
          <w:sz w:val="44"/>
          <w:szCs w:val="44"/>
        </w:rPr>
        <w:t>书</w:t>
      </w:r>
    </w:p>
    <w:p>
      <w:pPr>
        <w:widowControl/>
        <w:rPr>
          <w:b/>
          <w:sz w:val="32"/>
          <w:szCs w:val="32"/>
        </w:rPr>
      </w:pPr>
    </w:p>
    <w:p>
      <w:pPr>
        <w:widowControl/>
        <w:rPr>
          <w:b/>
          <w:sz w:val="32"/>
          <w:szCs w:val="32"/>
        </w:rPr>
      </w:pPr>
    </w:p>
    <w:p>
      <w:pPr>
        <w:widowControl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科研机构名称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 w:ascii="华文楷体" w:hAnsi="华文楷体" w:eastAsia="华文楷体"/>
          <w:b/>
          <w:sz w:val="32"/>
          <w:szCs w:val="32"/>
          <w:u w:val="single"/>
        </w:rPr>
        <w:t xml:space="preserve"> </w:t>
      </w:r>
      <w:r>
        <w:rPr>
          <w:rFonts w:ascii="华文楷体" w:hAnsi="华文楷体" w:eastAsia="华文楷体"/>
          <w:b/>
          <w:sz w:val="32"/>
          <w:szCs w:val="32"/>
          <w:u w:val="single"/>
        </w:rPr>
        <w:t xml:space="preserve">                            </w:t>
      </w:r>
    </w:p>
    <w:p>
      <w:pPr>
        <w:widowControl/>
        <w:ind w:firstLine="803" w:firstLineChars="250"/>
        <w:rPr>
          <w:b/>
          <w:sz w:val="32"/>
          <w:szCs w:val="32"/>
        </w:rPr>
      </w:pPr>
    </w:p>
    <w:p>
      <w:pPr>
        <w:widowControl/>
        <w:ind w:firstLine="964" w:firstLineChars="30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所在单位（公章）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  <w:r>
        <w:rPr>
          <w:b/>
          <w:sz w:val="32"/>
          <w:szCs w:val="32"/>
          <w:u w:val="single"/>
        </w:rPr>
        <w:t xml:space="preserve">         </w:t>
      </w:r>
    </w:p>
    <w:p>
      <w:pPr>
        <w:widowControl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>
      <w:pPr>
        <w:widowControl/>
        <w:ind w:firstLine="964" w:firstLineChars="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单 位 负 责 人  </w:t>
      </w:r>
      <w:r>
        <w:rPr>
          <w:rFonts w:hint="eastAsia"/>
          <w:b/>
          <w:sz w:val="32"/>
          <w:szCs w:val="32"/>
          <w:u w:val="single"/>
        </w:rPr>
        <w:t xml:space="preserve">                       </w:t>
      </w:r>
    </w:p>
    <w:p>
      <w:pPr>
        <w:widowControl/>
        <w:ind w:firstLine="964" w:firstLineChars="300"/>
        <w:rPr>
          <w:b/>
          <w:sz w:val="32"/>
          <w:szCs w:val="32"/>
        </w:rPr>
      </w:pPr>
    </w:p>
    <w:p>
      <w:pPr>
        <w:widowControl/>
        <w:ind w:firstLine="964" w:firstLineChars="30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机 构 负 责 人 </w:t>
      </w:r>
      <w:r>
        <w:rPr>
          <w:rFonts w:hint="eastAsia"/>
          <w:b/>
          <w:sz w:val="32"/>
          <w:szCs w:val="32"/>
          <w:u w:val="single"/>
        </w:rPr>
        <w:t xml:space="preserve">                       </w:t>
      </w:r>
    </w:p>
    <w:p>
      <w:pPr>
        <w:widowControl/>
        <w:rPr>
          <w:b/>
          <w:sz w:val="32"/>
          <w:szCs w:val="32"/>
        </w:rPr>
      </w:pPr>
    </w:p>
    <w:p>
      <w:pPr>
        <w:widowControl/>
        <w:rPr>
          <w:b/>
          <w:sz w:val="32"/>
          <w:szCs w:val="32"/>
        </w:rPr>
      </w:pPr>
    </w:p>
    <w:p>
      <w:pPr>
        <w:widowControl/>
        <w:rPr>
          <w:b/>
          <w:sz w:val="32"/>
          <w:szCs w:val="32"/>
        </w:rPr>
      </w:pPr>
    </w:p>
    <w:p>
      <w:pPr>
        <w:widowControl/>
        <w:rPr>
          <w:b/>
          <w:sz w:val="32"/>
          <w:szCs w:val="32"/>
        </w:rPr>
      </w:pPr>
    </w:p>
    <w:p>
      <w:pPr>
        <w:widowControl/>
        <w:rPr>
          <w:b/>
          <w:sz w:val="32"/>
          <w:szCs w:val="32"/>
        </w:rPr>
      </w:pPr>
    </w:p>
    <w:p>
      <w:pPr>
        <w:widowControl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 xml:space="preserve"> 年   </w:t>
      </w:r>
      <w:r>
        <w:rPr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月     日 </w:t>
      </w:r>
    </w:p>
    <w:p>
      <w:pPr>
        <w:widowControl/>
        <w:rPr>
          <w:b/>
          <w:sz w:val="32"/>
          <w:szCs w:val="32"/>
        </w:rPr>
      </w:pPr>
    </w:p>
    <w:p>
      <w:pPr>
        <w:widowControl/>
        <w:rPr>
          <w:b/>
          <w:sz w:val="32"/>
          <w:szCs w:val="32"/>
        </w:rPr>
      </w:pPr>
    </w:p>
    <w:p>
      <w:pPr>
        <w:widowControl/>
        <w:rPr>
          <w:b/>
          <w:sz w:val="32"/>
          <w:szCs w:val="32"/>
        </w:rPr>
      </w:pPr>
    </w:p>
    <w:p>
      <w:pPr>
        <w:widowControl/>
        <w:rPr>
          <w:b/>
          <w:sz w:val="32"/>
          <w:szCs w:val="32"/>
        </w:rPr>
      </w:pPr>
    </w:p>
    <w:p>
      <w:pPr>
        <w:pStyle w:val="10"/>
        <w:widowControl/>
        <w:numPr>
          <w:ilvl w:val="0"/>
          <w:numId w:val="1"/>
        </w:numPr>
        <w:spacing w:line="240" w:lineRule="atLeast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基础情况</w:t>
      </w:r>
    </w:p>
    <w:p>
      <w:pPr>
        <w:widowControl/>
        <w:spacing w:line="240" w:lineRule="atLeas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科研方向与</w:t>
      </w:r>
      <w:r>
        <w:rPr>
          <w:rFonts w:ascii="仿宋" w:hAnsi="仿宋" w:eastAsia="仿宋"/>
          <w:b/>
          <w:sz w:val="28"/>
          <w:szCs w:val="28"/>
        </w:rPr>
        <w:t>人员情况</w:t>
      </w:r>
    </w:p>
    <w:tbl>
      <w:tblPr>
        <w:tblStyle w:val="5"/>
        <w:tblpPr w:leftFromText="180" w:rightFromText="180" w:vertAnchor="page" w:horzAnchor="margin" w:tblpY="283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71"/>
        <w:gridCol w:w="1276"/>
        <w:gridCol w:w="992"/>
        <w:gridCol w:w="993"/>
        <w:gridCol w:w="141"/>
        <w:gridCol w:w="993"/>
        <w:gridCol w:w="708"/>
        <w:gridCol w:w="70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96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机构名称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widowControl/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           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hint="eastAsia" w:ascii="华文仿宋" w:hAnsi="华文仿宋" w:eastAsia="华文仿宋"/>
                <w:b/>
              </w:rPr>
              <w:t>所属学科</w:t>
            </w:r>
            <w:r>
              <w:rPr>
                <w:rFonts w:ascii="华文仿宋" w:hAnsi="华文仿宋" w:eastAsia="华文仿宋"/>
                <w:b/>
              </w:rPr>
              <w:t>（</w:t>
            </w:r>
            <w:r>
              <w:rPr>
                <w:rFonts w:hint="eastAsia" w:ascii="华文仿宋" w:hAnsi="华文仿宋" w:eastAsia="华文仿宋"/>
                <w:b/>
              </w:rPr>
              <w:t>专业</w:t>
            </w:r>
            <w:r>
              <w:rPr>
                <w:rFonts w:ascii="华文仿宋" w:hAnsi="华文仿宋" w:eastAsia="华文仿宋"/>
                <w:b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96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拟定</w:t>
            </w:r>
            <w:r>
              <w:rPr>
                <w:rFonts w:ascii="华文仿宋" w:hAnsi="华文仿宋" w:eastAsia="华文仿宋"/>
                <w:b/>
              </w:rPr>
              <w:t>研究方向（</w:t>
            </w:r>
            <w:r>
              <w:rPr>
                <w:rFonts w:hint="eastAsia" w:ascii="华文仿宋" w:hAnsi="华文仿宋" w:eastAsia="华文仿宋"/>
                <w:b/>
              </w:rPr>
              <w:t>领域</w:t>
            </w:r>
            <w:r>
              <w:rPr>
                <w:rFonts w:ascii="华文仿宋" w:hAnsi="华文仿宋" w:eastAsia="华文仿宋"/>
                <w:b/>
              </w:rPr>
              <w:t>）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widowControl/>
              <w:spacing w:line="240" w:lineRule="exact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方向1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7371" w:type="dxa"/>
            <w:gridSpan w:val="8"/>
            <w:vAlign w:val="center"/>
          </w:tcPr>
          <w:p>
            <w:pPr>
              <w:widowControl/>
              <w:spacing w:line="240" w:lineRule="auto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方向2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067" w:type="dxa"/>
            <w:gridSpan w:val="1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96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机构负责人（拟</w:t>
            </w:r>
            <w:r>
              <w:rPr>
                <w:rFonts w:ascii="华文仿宋" w:hAnsi="华文仿宋" w:eastAsia="华文仿宋"/>
                <w:b/>
              </w:rPr>
              <w:t>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姓名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职称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学位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auto"/>
              <w:ind w:firstLine="105" w:firstLineChars="50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是否</w:t>
            </w:r>
            <w:r>
              <w:rPr>
                <w:rFonts w:ascii="华文仿宋" w:hAnsi="华文仿宋" w:eastAsia="华文仿宋"/>
                <w:b/>
              </w:rPr>
              <w:t>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1" w:type="dxa"/>
            <w:vMerge w:val="restart"/>
            <w:tcBorders>
              <w:left w:val="nil"/>
            </w:tcBorders>
            <w:vAlign w:val="center"/>
          </w:tcPr>
          <w:p>
            <w:pPr>
              <w:spacing w:line="240" w:lineRule="auto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</w:rPr>
              <w:t>成  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25" w:type="dxa"/>
            <w:vMerge w:val="continue"/>
            <w:tcBorders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5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5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5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5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25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25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/>
                <w:b/>
              </w:rPr>
            </w:pPr>
          </w:p>
        </w:tc>
      </w:tr>
    </w:tbl>
    <w:p>
      <w:pPr>
        <w:widowControl/>
        <w:rPr>
          <w:szCs w:val="21"/>
        </w:rPr>
      </w:pPr>
      <w:r>
        <w:rPr>
          <w:rFonts w:hint="eastAsia"/>
          <w:szCs w:val="21"/>
        </w:rPr>
        <w:t>说明</w:t>
      </w:r>
      <w:r>
        <w:rPr>
          <w:szCs w:val="21"/>
        </w:rPr>
        <w:t>：</w:t>
      </w:r>
      <w:r>
        <w:rPr>
          <w:rFonts w:hint="eastAsia"/>
          <w:szCs w:val="21"/>
        </w:rPr>
        <w:t>1、</w:t>
      </w:r>
      <w:r>
        <w:rPr>
          <w:szCs w:val="21"/>
        </w:rPr>
        <w:t>明确</w:t>
      </w:r>
      <w:r>
        <w:rPr>
          <w:rFonts w:hint="eastAsia"/>
          <w:szCs w:val="21"/>
        </w:rPr>
        <w:t>1</w:t>
      </w:r>
      <w:r>
        <w:rPr>
          <w:szCs w:val="21"/>
        </w:rPr>
        <w:t>—2</w:t>
      </w:r>
      <w:r>
        <w:rPr>
          <w:rFonts w:hint="eastAsia"/>
          <w:szCs w:val="21"/>
        </w:rPr>
        <w:t>个重点研究</w:t>
      </w:r>
      <w:r>
        <w:rPr>
          <w:szCs w:val="21"/>
        </w:rPr>
        <w:t>方向（</w:t>
      </w:r>
      <w:r>
        <w:rPr>
          <w:rFonts w:hint="eastAsia"/>
          <w:szCs w:val="21"/>
        </w:rPr>
        <w:t>专业领域</w:t>
      </w:r>
      <w:r>
        <w:rPr>
          <w:szCs w:val="21"/>
        </w:rPr>
        <w:t>）。2</w:t>
      </w:r>
      <w:r>
        <w:rPr>
          <w:rFonts w:hint="eastAsia"/>
          <w:szCs w:val="21"/>
        </w:rPr>
        <w:t>、</w:t>
      </w:r>
      <w:r>
        <w:rPr>
          <w:szCs w:val="21"/>
        </w:rPr>
        <w:t>至少有1个</w:t>
      </w:r>
      <w:r>
        <w:rPr>
          <w:rFonts w:hint="eastAsia"/>
          <w:szCs w:val="21"/>
        </w:rPr>
        <w:t>方向</w:t>
      </w:r>
      <w:r>
        <w:rPr>
          <w:szCs w:val="21"/>
        </w:rPr>
        <w:t>（</w:t>
      </w:r>
      <w:r>
        <w:rPr>
          <w:rFonts w:hint="eastAsia"/>
          <w:szCs w:val="21"/>
        </w:rPr>
        <w:t>领域</w:t>
      </w:r>
      <w:r>
        <w:rPr>
          <w:szCs w:val="21"/>
        </w:rPr>
        <w:t>）</w:t>
      </w:r>
      <w:r>
        <w:rPr>
          <w:rFonts w:hint="eastAsia"/>
          <w:szCs w:val="21"/>
        </w:rPr>
        <w:t>较好的</w:t>
      </w:r>
      <w:r>
        <w:rPr>
          <w:szCs w:val="21"/>
        </w:rPr>
        <w:t>基础</w:t>
      </w:r>
      <w:r>
        <w:rPr>
          <w:rFonts w:hint="eastAsia"/>
          <w:szCs w:val="21"/>
        </w:rPr>
        <w:t>、初具</w:t>
      </w:r>
      <w:r>
        <w:rPr>
          <w:szCs w:val="21"/>
        </w:rPr>
        <w:t>一定的特色和优势。</w:t>
      </w:r>
      <w:r>
        <w:rPr>
          <w:rFonts w:hint="eastAsia"/>
          <w:szCs w:val="21"/>
        </w:rPr>
        <w:t>3、团队结构较合理，具有博士、</w:t>
      </w:r>
      <w:r>
        <w:rPr>
          <w:szCs w:val="21"/>
        </w:rPr>
        <w:t>硕士</w:t>
      </w:r>
      <w:r>
        <w:rPr>
          <w:rFonts w:hint="eastAsia"/>
          <w:szCs w:val="21"/>
        </w:rPr>
        <w:t>研究生学历的人员比例较高，各层次人员配备比较齐全。4、有</w:t>
      </w:r>
      <w:r>
        <w:rPr>
          <w:szCs w:val="21"/>
        </w:rPr>
        <w:t>机构负责人人选，</w:t>
      </w:r>
      <w:r>
        <w:rPr>
          <w:rFonts w:hint="eastAsia"/>
          <w:szCs w:val="21"/>
        </w:rPr>
        <w:t>具备</w:t>
      </w:r>
      <w:r>
        <w:rPr>
          <w:szCs w:val="21"/>
        </w:rPr>
        <w:t>学术和科研带头人</w:t>
      </w:r>
      <w:r>
        <w:rPr>
          <w:rFonts w:hint="eastAsia"/>
          <w:szCs w:val="21"/>
        </w:rPr>
        <w:t>的基本</w:t>
      </w:r>
      <w:r>
        <w:rPr>
          <w:szCs w:val="21"/>
        </w:rPr>
        <w:t>条件</w:t>
      </w:r>
      <w:r>
        <w:rPr>
          <w:rFonts w:hint="eastAsia"/>
          <w:szCs w:val="21"/>
        </w:rPr>
        <w:t>。5、可聘请</w:t>
      </w:r>
      <w:r>
        <w:rPr>
          <w:szCs w:val="21"/>
        </w:rPr>
        <w:t>校外相关</w:t>
      </w:r>
      <w:r>
        <w:rPr>
          <w:rFonts w:hint="eastAsia"/>
          <w:szCs w:val="21"/>
        </w:rPr>
        <w:t>专家</w:t>
      </w:r>
      <w:r>
        <w:rPr>
          <w:szCs w:val="21"/>
        </w:rPr>
        <w:t>及</w:t>
      </w:r>
      <w:r>
        <w:rPr>
          <w:rFonts w:hint="eastAsia"/>
          <w:szCs w:val="21"/>
        </w:rPr>
        <w:t>企业科研人员作为兼职</w:t>
      </w:r>
      <w:r>
        <w:rPr>
          <w:szCs w:val="21"/>
        </w:rPr>
        <w:t>团队</w:t>
      </w:r>
      <w:r>
        <w:rPr>
          <w:rFonts w:hint="eastAsia"/>
          <w:szCs w:val="21"/>
        </w:rPr>
        <w:t>成员</w:t>
      </w:r>
      <w:r>
        <w:rPr>
          <w:szCs w:val="21"/>
        </w:rPr>
        <w:t xml:space="preserve">。 </w:t>
      </w:r>
    </w:p>
    <w:p>
      <w:pPr>
        <w:widowControl/>
        <w:jc w:val="left"/>
        <w:rPr>
          <w:szCs w:val="21"/>
        </w:rPr>
      </w:pPr>
    </w:p>
    <w:p>
      <w:pPr>
        <w:widowControl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目前科学研究工作</w:t>
      </w:r>
      <w:r>
        <w:rPr>
          <w:rFonts w:ascii="仿宋" w:hAnsi="仿宋" w:eastAsia="仿宋" w:cs="Times New Roman"/>
          <w:b/>
          <w:bCs/>
          <w:sz w:val="28"/>
          <w:szCs w:val="28"/>
        </w:rPr>
        <w:t>基本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情况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97" w:type="dxa"/>
            <w:vAlign w:val="center"/>
          </w:tcPr>
          <w:p>
            <w:pPr>
              <w:widowControl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近2年发表学术论文</w:t>
            </w:r>
            <w:r>
              <w:rPr>
                <w:rFonts w:ascii="仿宋" w:hAnsi="仿宋" w:eastAsia="仿宋" w:cs="Times New Roman"/>
                <w:b/>
                <w:szCs w:val="21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篇，</w:t>
            </w:r>
          </w:p>
          <w:p>
            <w:pPr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其中</w:t>
            </w:r>
            <w:r>
              <w:rPr>
                <w:rFonts w:ascii="仿宋" w:hAnsi="仿宋" w:eastAsia="仿宋" w:cs="Times New Roman"/>
                <w:b/>
                <w:szCs w:val="21"/>
              </w:rPr>
              <w:t>SCI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、</w:t>
            </w:r>
            <w:r>
              <w:rPr>
                <w:rFonts w:ascii="仿宋" w:hAnsi="仿宋" w:eastAsia="仿宋" w:cs="Times New Roman"/>
                <w:b/>
                <w:szCs w:val="21"/>
              </w:rPr>
              <w:t>EI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、</w:t>
            </w:r>
            <w:r>
              <w:rPr>
                <w:rFonts w:ascii="仿宋" w:hAnsi="仿宋" w:eastAsia="仿宋" w:cs="Times New Roman"/>
                <w:b/>
                <w:szCs w:val="21"/>
              </w:rPr>
              <w:t>CPCI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、CSCD、CSSCI、</w:t>
            </w:r>
            <w:r>
              <w:rPr>
                <w:rFonts w:ascii="仿宋" w:hAnsi="仿宋" w:eastAsia="仿宋" w:cs="Times New Roman"/>
                <w:b/>
                <w:szCs w:val="21"/>
              </w:rPr>
              <w:t>北大核心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等收录或</w:t>
            </w:r>
            <w:r>
              <w:rPr>
                <w:rFonts w:ascii="仿宋" w:hAnsi="仿宋" w:eastAsia="仿宋" w:cs="Times New Roman"/>
                <w:b/>
                <w:szCs w:val="21"/>
              </w:rPr>
              <w:t xml:space="preserve">检索     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897" w:type="dxa"/>
            <w:vAlign w:val="center"/>
          </w:tcPr>
          <w:p>
            <w:pPr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获专利        项</w:t>
            </w:r>
          </w:p>
          <w:p>
            <w:pPr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其中</w:t>
            </w:r>
            <w:r>
              <w:rPr>
                <w:rFonts w:ascii="仿宋" w:hAnsi="仿宋" w:eastAsia="仿宋" w:cs="Times New Roman"/>
                <w:b/>
                <w:szCs w:val="21"/>
              </w:rPr>
              <w:t>发明专利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   项</w:t>
            </w:r>
            <w:r>
              <w:rPr>
                <w:rFonts w:ascii="仿宋" w:hAnsi="仿宋" w:eastAsia="仿宋" w:cs="Times New Roman"/>
                <w:b/>
                <w:szCs w:val="21"/>
              </w:rPr>
              <w:t>，实用新型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   项</w:t>
            </w:r>
            <w:r>
              <w:rPr>
                <w:rFonts w:ascii="仿宋" w:hAnsi="仿宋" w:eastAsia="仿宋" w:cs="Times New Roman"/>
                <w:b/>
                <w:szCs w:val="21"/>
              </w:rPr>
              <w:t xml:space="preserve">，外观设计   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项</w:t>
            </w:r>
            <w:r>
              <w:rPr>
                <w:rFonts w:ascii="仿宋" w:hAnsi="仿宋" w:eastAsia="仿宋" w:cs="Times New Roman"/>
                <w:b/>
                <w:szCs w:val="21"/>
              </w:rPr>
              <w:t>，软件著作权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97" w:type="dxa"/>
            <w:vAlign w:val="center"/>
          </w:tcPr>
          <w:p>
            <w:pPr>
              <w:widowControl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近2年获</w:t>
            </w:r>
            <w:r>
              <w:rPr>
                <w:rFonts w:ascii="仿宋" w:hAnsi="仿宋" w:eastAsia="仿宋" w:cs="Times New Roman"/>
                <w:b/>
                <w:szCs w:val="21"/>
              </w:rPr>
              <w:t>科研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奖励共</w:t>
            </w:r>
            <w:r>
              <w:rPr>
                <w:rFonts w:ascii="仿宋" w:hAnsi="仿宋" w:eastAsia="仿宋" w:cs="Times New Roman"/>
                <w:b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项，     其中省部级级及</w:t>
            </w:r>
            <w:r>
              <w:rPr>
                <w:rFonts w:ascii="仿宋" w:hAnsi="仿宋" w:eastAsia="仿宋" w:cs="Times New Roman"/>
                <w:b/>
                <w:szCs w:val="21"/>
              </w:rPr>
              <w:t>以上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科研奖 </w:t>
            </w:r>
            <w:r>
              <w:rPr>
                <w:rFonts w:ascii="仿宋" w:hAnsi="仿宋" w:eastAsia="仿宋" w:cs="Times New Roman"/>
                <w:b/>
                <w:szCs w:val="21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97" w:type="dxa"/>
            <w:vAlign w:val="center"/>
          </w:tcPr>
          <w:p>
            <w:pPr>
              <w:widowControl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近2年承担国家、</w:t>
            </w:r>
            <w:r>
              <w:rPr>
                <w:rFonts w:ascii="仿宋" w:hAnsi="仿宋" w:eastAsia="仿宋" w:cs="Times New Roman"/>
                <w:b/>
                <w:szCs w:val="21"/>
              </w:rPr>
              <w:t>省部级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科研项目共</w:t>
            </w:r>
            <w:r>
              <w:rPr>
                <w:rFonts w:ascii="仿宋" w:hAnsi="仿宋" w:eastAsia="仿宋" w:cs="Times New Roman"/>
                <w:b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项，共获科研经费合计</w:t>
            </w:r>
            <w:r>
              <w:rPr>
                <w:rFonts w:ascii="仿宋" w:hAnsi="仿宋" w:eastAsia="仿宋" w:cs="Times New Roman"/>
                <w:b/>
                <w:szCs w:val="21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97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近2年承担其他各类纵向科研项目</w:t>
            </w:r>
            <w:r>
              <w:rPr>
                <w:rFonts w:ascii="仿宋" w:hAnsi="仿宋" w:eastAsia="仿宋" w:cs="Times New Roman"/>
                <w:b/>
                <w:szCs w:val="21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项，共获</w:t>
            </w:r>
            <w:r>
              <w:rPr>
                <w:rFonts w:ascii="仿宋" w:hAnsi="仿宋" w:eastAsia="仿宋" w:cs="Times New Roman"/>
                <w:b/>
                <w:szCs w:val="21"/>
              </w:rPr>
              <w:t>科研经费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合计</w:t>
            </w:r>
            <w:r>
              <w:rPr>
                <w:rFonts w:ascii="仿宋" w:hAnsi="仿宋" w:eastAsia="仿宋" w:cs="Times New Roman"/>
                <w:b/>
                <w:szCs w:val="21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97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近2年承担各类横向科研项目                项，共获</w:t>
            </w:r>
            <w:r>
              <w:rPr>
                <w:rFonts w:ascii="仿宋" w:hAnsi="仿宋" w:eastAsia="仿宋" w:cs="Times New Roman"/>
                <w:b/>
                <w:szCs w:val="21"/>
              </w:rPr>
              <w:t>科研经费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合计</w:t>
            </w:r>
            <w:r>
              <w:rPr>
                <w:rFonts w:ascii="仿宋" w:hAnsi="仿宋" w:eastAsia="仿宋" w:cs="Times New Roman"/>
                <w:b/>
                <w:szCs w:val="21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万元</w:t>
            </w:r>
          </w:p>
        </w:tc>
      </w:tr>
    </w:tbl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</w:t>
      </w:r>
      <w:r>
        <w:rPr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</w:rPr>
        <w:t>论证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</w:trPr>
        <w:tc>
          <w:tcPr>
            <w:tcW w:w="8963" w:type="dxa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建立机构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的必要性（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目的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、意义）</w:t>
            </w: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8963" w:type="dxa"/>
          </w:tcPr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科研方向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领域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已有</w:t>
            </w:r>
            <w:r>
              <w:rPr>
                <w:rFonts w:ascii="仿宋" w:hAnsi="仿宋" w:eastAsia="仿宋"/>
                <w:sz w:val="28"/>
                <w:szCs w:val="28"/>
              </w:rPr>
              <w:t>研究基础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特色与优势</w:t>
            </w: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建设规划</w:t>
      </w:r>
      <w:r>
        <w:rPr>
          <w:b/>
          <w:sz w:val="28"/>
          <w:szCs w:val="28"/>
        </w:rPr>
        <w:t>与目标</w:t>
      </w:r>
      <w:r>
        <w:rPr>
          <w:rFonts w:hint="eastAsia"/>
          <w:szCs w:val="21"/>
        </w:rPr>
        <w:t>（三年）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3" w:type="dxa"/>
          </w:tcPr>
          <w:p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重点</w:t>
            </w:r>
            <w:r>
              <w:rPr>
                <w:rFonts w:ascii="仿宋" w:hAnsi="仿宋" w:eastAsia="仿宋"/>
                <w:sz w:val="24"/>
                <w:szCs w:val="24"/>
              </w:rPr>
              <w:t>研究方向（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领域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特色</w:t>
            </w:r>
            <w:r>
              <w:rPr>
                <w:rFonts w:ascii="仿宋" w:hAnsi="仿宋" w:eastAsia="仿宋"/>
                <w:sz w:val="24"/>
                <w:szCs w:val="24"/>
              </w:rPr>
              <w:t>优势的形成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人员队伍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结构优化</w:t>
            </w:r>
            <w:r>
              <w:rPr>
                <w:rFonts w:ascii="仿宋" w:hAnsi="仿宋" w:eastAsia="仿宋"/>
                <w:sz w:val="24"/>
                <w:szCs w:val="24"/>
              </w:rPr>
              <w:t>与水平提升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、科研项目</w:t>
            </w:r>
            <w:r>
              <w:rPr>
                <w:rFonts w:ascii="仿宋" w:hAnsi="仿宋" w:eastAsia="仿宋"/>
                <w:sz w:val="24"/>
                <w:szCs w:val="24"/>
              </w:rPr>
              <w:t>申报与社会服务能力计划、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科研成果</w:t>
            </w:r>
            <w:r>
              <w:rPr>
                <w:rFonts w:ascii="仿宋" w:hAnsi="仿宋" w:eastAsia="仿宋"/>
                <w:sz w:val="24"/>
                <w:szCs w:val="24"/>
              </w:rPr>
              <w:t>数量与层次提高、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学术交流等措施</w:t>
            </w:r>
            <w:r>
              <w:rPr>
                <w:rFonts w:ascii="仿宋" w:hAnsi="仿宋" w:eastAsia="仿宋"/>
                <w:sz w:val="24"/>
                <w:szCs w:val="24"/>
              </w:rPr>
              <w:t>与规划目标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、评审与审批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963" w:type="dxa"/>
          </w:tcPr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学院申报</w:t>
            </w:r>
            <w:r>
              <w:rPr>
                <w:rFonts w:ascii="仿宋" w:hAnsi="仿宋" w:eastAsia="仿宋"/>
                <w:sz w:val="28"/>
                <w:szCs w:val="28"/>
              </w:rPr>
              <w:t>意见：</w:t>
            </w: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院长</w:t>
            </w:r>
            <w:r>
              <w:rPr>
                <w:rFonts w:ascii="仿宋" w:hAnsi="仿宋" w:eastAsia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: </w:t>
            </w: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</w:t>
            </w: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年    月    日</w:t>
            </w:r>
          </w:p>
          <w:p>
            <w:pPr>
              <w:spacing w:line="2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963" w:type="dxa"/>
          </w:tcPr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学术委员会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专家组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评议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学术委员会主任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专家</w:t>
            </w:r>
            <w:r>
              <w:rPr>
                <w:rFonts w:ascii="仿宋" w:hAnsi="仿宋" w:eastAsia="仿宋"/>
                <w:sz w:val="28"/>
                <w:szCs w:val="28"/>
              </w:rPr>
              <w:t>组长）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   </w:t>
            </w:r>
          </w:p>
          <w:p>
            <w:pPr>
              <w:spacing w:line="24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月     日</w:t>
            </w:r>
          </w:p>
          <w:p>
            <w:pPr>
              <w:spacing w:line="2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3" w:type="dxa"/>
          </w:tcPr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  <w:r>
              <w:rPr>
                <w:rFonts w:ascii="仿宋" w:hAnsi="仿宋" w:eastAsia="仿宋"/>
                <w:sz w:val="28"/>
                <w:szCs w:val="28"/>
              </w:rPr>
              <w:t>审批意见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ind w:firstLine="4060" w:firstLineChars="1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exact"/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主管校长</w:t>
            </w:r>
            <w:r>
              <w:rPr>
                <w:rFonts w:ascii="仿宋" w:hAnsi="仿宋" w:eastAsia="仿宋"/>
                <w:sz w:val="28"/>
                <w:szCs w:val="28"/>
              </w:rPr>
              <w:t>签名：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</w:t>
            </w:r>
          </w:p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</w:t>
            </w:r>
          </w:p>
          <w:p>
            <w:pPr>
              <w:spacing w:line="240" w:lineRule="exact"/>
              <w:ind w:firstLine="5180" w:firstLineChars="18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年    月    日</w:t>
            </w:r>
          </w:p>
          <w:p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B6D38"/>
    <w:multiLevelType w:val="multilevel"/>
    <w:tmpl w:val="6FDB6D3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A7"/>
    <w:rsid w:val="00006859"/>
    <w:rsid w:val="000924B3"/>
    <w:rsid w:val="000A39C1"/>
    <w:rsid w:val="000D440F"/>
    <w:rsid w:val="00134079"/>
    <w:rsid w:val="00172E04"/>
    <w:rsid w:val="001D0736"/>
    <w:rsid w:val="001D5C06"/>
    <w:rsid w:val="002177BE"/>
    <w:rsid w:val="002508D2"/>
    <w:rsid w:val="002653A7"/>
    <w:rsid w:val="00275FC3"/>
    <w:rsid w:val="00292DAA"/>
    <w:rsid w:val="002B586D"/>
    <w:rsid w:val="00302A51"/>
    <w:rsid w:val="00326516"/>
    <w:rsid w:val="003A2D3F"/>
    <w:rsid w:val="003F0B02"/>
    <w:rsid w:val="00444E1B"/>
    <w:rsid w:val="005571AC"/>
    <w:rsid w:val="005A4407"/>
    <w:rsid w:val="005F2055"/>
    <w:rsid w:val="006036B6"/>
    <w:rsid w:val="0069477E"/>
    <w:rsid w:val="006B5DA9"/>
    <w:rsid w:val="00743B97"/>
    <w:rsid w:val="00747ACA"/>
    <w:rsid w:val="007B02A2"/>
    <w:rsid w:val="008B09C0"/>
    <w:rsid w:val="00932687"/>
    <w:rsid w:val="00972A0C"/>
    <w:rsid w:val="00992ED0"/>
    <w:rsid w:val="009F0C68"/>
    <w:rsid w:val="00AB35AC"/>
    <w:rsid w:val="00B00CDF"/>
    <w:rsid w:val="00B02ACB"/>
    <w:rsid w:val="00B04687"/>
    <w:rsid w:val="00B1471F"/>
    <w:rsid w:val="00B46B58"/>
    <w:rsid w:val="00B62726"/>
    <w:rsid w:val="00B76044"/>
    <w:rsid w:val="00BA1EFF"/>
    <w:rsid w:val="00BB65FF"/>
    <w:rsid w:val="00BD4423"/>
    <w:rsid w:val="00C04507"/>
    <w:rsid w:val="00CE660F"/>
    <w:rsid w:val="00D61369"/>
    <w:rsid w:val="00E533A0"/>
    <w:rsid w:val="00F73564"/>
    <w:rsid w:val="00FD1576"/>
    <w:rsid w:val="4A5B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line="24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231</Words>
  <Characters>1322</Characters>
  <Lines>11</Lines>
  <Paragraphs>3</Paragraphs>
  <TotalTime>214</TotalTime>
  <ScaleCrop>false</ScaleCrop>
  <LinksUpToDate>false</LinksUpToDate>
  <CharactersWithSpaces>1550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2019-10-14T06:57:00Z</dcterms:created>
  <dc:creator>lenovo</dc:creator>
  <cp:lastModifiedBy>catherme</cp:lastModifiedBy>
  <dcterms:modified xsi:type="dcterms:W3CDTF">2020-11-16T01:06:06Z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