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pPr w:leftFromText="181" w:rightFromText="181" w:horzAnchor="margin" w:tblpXSpec="center" w:tblpY="-566"/>
        <w:tblW w:w="9639" w:type="dxa"/>
        <w:tblInd w:w="0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9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9" w:hRule="atLeast"/>
        </w:trPr>
        <w:tc>
          <w:tcPr>
            <w:tcW w:w="963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方正小标宋简体" w:hAnsi="Calibri" w:eastAsia="方正小标宋简体" w:cs="Times New Roman"/>
                <w:color w:val="FF0000"/>
                <w:sz w:val="60"/>
                <w:szCs w:val="60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posOffset>-28575</wp:posOffset>
                      </wp:positionH>
                      <wp:positionV relativeFrom="paragraph">
                        <wp:posOffset>737870</wp:posOffset>
                      </wp:positionV>
                      <wp:extent cx="6021705" cy="0"/>
                      <wp:effectExtent l="0" t="19050" r="36195" b="19050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2170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2.25pt;margin-top:58.1pt;height:0pt;width:474.15pt;mso-position-horizontal-relative:margin;z-index:251659264;mso-width-relative:page;mso-height-relative:page;" filled="f" stroked="t" coordsize="21600,21600" o:gfxdata="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OiP7sDWAAAACgEAAA8AAAAAAAAAAQAgAAAAIgAAAGRycy9k&#10;b3ducmV2LnhtbFBLAQIUABQAAAAIAIdO4kBfG/pZywEAAF0DAAAOAAAAAAAAAAEAIAAAACUBAABk&#10;cnMvZTJvRG9jLnhtbFBLBQYAAAAABgAGAFkBAABiBQAAAAA=&#10;">
                      <v:fill on="f" focussize="0,0"/>
                      <v:stroke weight="2.2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方正小标宋简体" w:hAnsi="Calibri" w:eastAsia="方正小标宋简体" w:cs="Times New Roman"/>
                <w:color w:val="FF0000"/>
                <w:spacing w:val="135"/>
                <w:kern w:val="0"/>
                <w:sz w:val="60"/>
                <w:szCs w:val="60"/>
              </w:rPr>
              <w:t>上海建桥学院教务</w:t>
            </w:r>
            <w:r>
              <w:rPr>
                <w:rFonts w:hint="eastAsia" w:ascii="方正小标宋简体" w:hAnsi="Calibri" w:eastAsia="方正小标宋简体" w:cs="Times New Roman"/>
                <w:color w:val="FF0000"/>
                <w:spacing w:val="90"/>
                <w:kern w:val="0"/>
                <w:sz w:val="60"/>
                <w:szCs w:val="60"/>
              </w:rPr>
              <w:t>处</w:t>
            </w:r>
          </w:p>
        </w:tc>
      </w:tr>
    </w:tbl>
    <w:p>
      <w:pPr>
        <w:spacing w:before="156" w:beforeLines="50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430530</wp:posOffset>
                </wp:positionV>
                <wp:extent cx="6120130" cy="0"/>
                <wp:effectExtent l="0" t="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top:33.9pt;height:0pt;width:481.9pt;mso-position-horizontal:center;mso-position-horizontal-relative:margin;z-index:251660288;mso-width-relative:page;mso-height-relative:page;" filled="f" stroked="t" coordsize="21600,21600" o:gfxdata="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wzUN20wAAAAYBAAAPAAAAAAAAAAEAIAAAACIAAABkcnMvZG93bnJl&#10;di54bWxQSwECFAAUAAAACACHTuJADUh6J8kBAABcAwAADgAAAAAAAAABACAAAAAiAQAAZHJzL2Uy&#10;b0RvYy54bWxQSwUGAAAAAAYABgBZAQAAXQUAAAAA&#10;">
                <v:fill on="f" focussize="0,0"/>
                <v:stroke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教务</w:t>
      </w:r>
      <w:r>
        <w:rPr>
          <w:rFonts w:hint="eastAsia" w:ascii="Calibri" w:hAnsi="Calibri" w:eastAsia="宋体" w:cs="Times New Roman"/>
          <w:sz w:val="28"/>
          <w:szCs w:val="28"/>
        </w:rPr>
        <w:t>发</w:t>
      </w:r>
      <w:r>
        <w:rPr>
          <w:rFonts w:hint="eastAsia" w:ascii="宋体" w:hAnsi="宋体" w:eastAsia="宋体" w:cs="宋体"/>
          <w:sz w:val="28"/>
          <w:szCs w:val="28"/>
        </w:rPr>
        <w:t>〔2019〕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73</w:t>
      </w:r>
      <w:r>
        <w:rPr>
          <w:rFonts w:hint="eastAsia" w:ascii="宋体" w:hAnsi="宋体" w:eastAsia="宋体" w:cs="宋体"/>
          <w:sz w:val="28"/>
          <w:szCs w:val="28"/>
        </w:rPr>
        <w:t>号</w:t>
      </w:r>
    </w:p>
    <w:p>
      <w:pPr>
        <w:spacing w:line="360" w:lineRule="atLeast"/>
        <w:jc w:val="center"/>
        <w:rPr>
          <w:rStyle w:val="11"/>
          <w:rFonts w:ascii="方正小标宋简体" w:eastAsia="方正小标宋简体"/>
          <w:b w:val="0"/>
          <w:sz w:val="36"/>
          <w:szCs w:val="36"/>
        </w:rPr>
      </w:pPr>
      <w:r>
        <w:rPr>
          <w:rFonts w:asciiTheme="minorEastAsia" w:hAnsiTheme="minorEastAsia"/>
          <w:b/>
          <w:sz w:val="28"/>
          <w:szCs w:val="28"/>
        </w:rPr>
        <w:tab/>
      </w:r>
    </w:p>
    <w:p>
      <w:pPr>
        <w:spacing w:line="360" w:lineRule="atLeast"/>
        <w:jc w:val="center"/>
        <w:rPr>
          <w:rFonts w:ascii="方正小标宋简体" w:eastAsia="方正小标宋简体"/>
          <w:b/>
          <w:sz w:val="40"/>
          <w:szCs w:val="40"/>
        </w:rPr>
      </w:pPr>
      <w:r>
        <w:rPr>
          <w:rFonts w:hint="eastAsia" w:ascii="方正小标宋简体" w:eastAsia="方正小标宋简体"/>
          <w:bCs/>
          <w:sz w:val="40"/>
          <w:szCs w:val="40"/>
        </w:rPr>
        <w:t>关于开展期末实验室安全检查的通知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二级</w:t>
      </w:r>
      <w:r>
        <w:rPr>
          <w:rFonts w:hint="eastAsia" w:ascii="仿宋" w:hAnsi="仿宋" w:eastAsia="仿宋" w:cs="仿宋"/>
          <w:sz w:val="32"/>
          <w:szCs w:val="32"/>
        </w:rPr>
        <w:t>学院：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近日，市教委专家组来我校开展实验室安全现场检查，专家组认为我校实验室安全管理工作总体情况较好，但在规章制度、技防措施、警示标志、消防设施等方面还需完善，为此，根据校长办公会指示，教务处与后勤保卫处要求各二级学院结合期末实验室工作，对所属实验室进行安全检查，具体安排如下：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各学院对各实验室相关制度及安全措施进行梳理，主要检查有关实验室介绍、实验室管理制度、实验室安全制度、学生实验守则、仪器设备操作规程等规章制度是否上墙公示，并根据检查情况填写《二级学院实验室规章制度梳理汇总表》（附件1）。若检查过程中发现有关规章制度存在内容过时、有误或者未编制未上墙的情况，应在本学期末结束前完成制度文本的修订和编制工作，新学期开学2周内完成上墙工作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各学院实验室对照《实验室安全管理制度》SJQU-WI-JW-912中的内容要求，开展实验室安全隐患排查，主要检查实验室及周边相关设施及部位的安全标识是否齐全、完整、有效，实验室内涉及使用的劳防用品是否配备齐全，实验室内及周边相关的消防设施是否配置到位，如应急照明、逃生指示等，并根据检查情况填写《二级学院实验室安全标识排查汇总表》（附件2）、《二级学院实验室消防设施排查汇总表》（附件3）。对于劳防用品的配置，由各学院根据实际情况自行申请采购，对于安全标识和消防设施，教务处将会同后勤保卫处根据排查汇总表统一采购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各学院在7月9日前将上述三张汇总表经院领导签字盖章后报教务处。各实验室的介绍、实验室管理制度、实验室安全制度、学生实验守则、仪器设备操作规程等规章制度在7月12日前将电子稿发送给祁振华老师，邮箱地址：03008@gench.edu.cn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4.教务处将联合后勤保卫处于7月12日前对各学院实验室进行检查。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特此通知。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附件：1. 《二级学院实验室规章制度梳理汇总表》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60" w:firstLineChars="3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 《二级学院实验室安全标识排查汇总表》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60" w:firstLineChars="3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 《二级学院实验室消防设施排查汇总表》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righ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上海建桥学院教务处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righ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2019年7月2日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  <w:bookmarkStart w:id="0" w:name="_GoBack"/>
      <w:bookmarkEnd w:id="0"/>
    </w:p>
    <w:p>
      <w:pPr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附件1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二级学院实验室规章制度梳理汇总表</w:t>
      </w:r>
    </w:p>
    <w:p>
      <w:pPr>
        <w:jc w:val="left"/>
        <w:rPr>
          <w:rFonts w:ascii="黑体" w:hAnsi="黑体" w:eastAsia="黑体"/>
          <w:sz w:val="36"/>
          <w:szCs w:val="36"/>
        </w:rPr>
      </w:pPr>
      <w:r>
        <w:rPr>
          <w:rFonts w:hint="eastAsia" w:ascii="仿宋_GB2312" w:eastAsia="仿宋_GB2312"/>
          <w:sz w:val="28"/>
          <w:szCs w:val="28"/>
        </w:rPr>
        <w:t>填报学院：</w:t>
      </w:r>
    </w:p>
    <w:tbl>
      <w:tblPr>
        <w:tblStyle w:val="9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6"/>
        <w:gridCol w:w="2916"/>
        <w:gridCol w:w="44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序号</w:t>
            </w:r>
          </w:p>
        </w:tc>
        <w:tc>
          <w:tcPr>
            <w:tcW w:w="29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实验室规章制度名称</w:t>
            </w:r>
          </w:p>
        </w:tc>
        <w:tc>
          <w:tcPr>
            <w:tcW w:w="4458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制度未上墙的实验室室号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1</w:t>
            </w:r>
          </w:p>
        </w:tc>
        <w:tc>
          <w:tcPr>
            <w:tcW w:w="29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实验室介绍</w:t>
            </w:r>
          </w:p>
        </w:tc>
        <w:tc>
          <w:tcPr>
            <w:tcW w:w="4458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2</w:t>
            </w:r>
          </w:p>
        </w:tc>
        <w:tc>
          <w:tcPr>
            <w:tcW w:w="29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实验室管理制度</w:t>
            </w:r>
          </w:p>
        </w:tc>
        <w:tc>
          <w:tcPr>
            <w:tcW w:w="4458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3</w:t>
            </w:r>
          </w:p>
        </w:tc>
        <w:tc>
          <w:tcPr>
            <w:tcW w:w="29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实验室安全制度</w:t>
            </w:r>
          </w:p>
        </w:tc>
        <w:tc>
          <w:tcPr>
            <w:tcW w:w="4458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4</w:t>
            </w:r>
          </w:p>
        </w:tc>
        <w:tc>
          <w:tcPr>
            <w:tcW w:w="29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学生实验守则</w:t>
            </w:r>
          </w:p>
        </w:tc>
        <w:tc>
          <w:tcPr>
            <w:tcW w:w="4458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5</w:t>
            </w:r>
          </w:p>
        </w:tc>
        <w:tc>
          <w:tcPr>
            <w:tcW w:w="29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仪器设备操作规程</w:t>
            </w:r>
          </w:p>
        </w:tc>
        <w:tc>
          <w:tcPr>
            <w:tcW w:w="4458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9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4458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9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4458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</w:tbl>
    <w:p>
      <w:pPr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分管院领导签字：                日期：       年    月    日</w:t>
      </w:r>
    </w:p>
    <w:p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>
      <w:pPr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附件2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二级学院实验室安全标识排查汇总表</w:t>
      </w:r>
    </w:p>
    <w:p>
      <w:pPr>
        <w:jc w:val="left"/>
        <w:rPr>
          <w:rFonts w:ascii="黑体" w:hAnsi="黑体" w:eastAsia="黑体"/>
          <w:sz w:val="36"/>
          <w:szCs w:val="36"/>
        </w:rPr>
      </w:pPr>
      <w:r>
        <w:rPr>
          <w:rFonts w:hint="eastAsia" w:ascii="仿宋_GB2312" w:eastAsia="仿宋_GB2312"/>
          <w:sz w:val="28"/>
          <w:szCs w:val="28"/>
        </w:rPr>
        <w:t>填报学院：</w:t>
      </w:r>
    </w:p>
    <w:tbl>
      <w:tblPr>
        <w:tblStyle w:val="9"/>
        <w:tblW w:w="784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6"/>
        <w:gridCol w:w="1926"/>
        <w:gridCol w:w="1926"/>
        <w:gridCol w:w="2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206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6" name="图片 6" descr="http://sbb.zju.edu.cn/labexam/attachments/2013-09/01-1380509772-3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://sbb.zju.edu.cn/labexam/attachments/2013-09/01-1380509772-3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5" name="图片 5" descr="http://sbb.zju.edu.cn/labexam/attachments/2013-09/01-1380509783-3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sbb.zju.edu.cn/labexam/attachments/2013-09/01-1380509783-3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4" name="图片 4" descr="http://sbb.zju.edu.cn/labexam/attachments/2013-09/01-1380509795-3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sbb.zju.edu.cn/labexam/attachments/2013-09/01-1380509795-3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206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3" name="图片 3" descr="http://sbb.zju.edu.cn/labexam/attachments/2013-09/01-1380509806-3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sbb.zju.edu.cn/labexam/attachments/2013-09/01-1380509806-3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24" name="图片 24" descr="http://sbb.zju.edu.cn/labexam/attachments/2013-09/01-1380511603-3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http://sbb.zju.edu.cn/labexam/attachments/2013-09/01-1380511603-3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drawing>
                <wp:inline distT="0" distB="0" distL="0" distR="0">
                  <wp:extent cx="1078865" cy="143891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drawing>
                <wp:inline distT="0" distB="0" distL="0" distR="0">
                  <wp:extent cx="1078865" cy="143891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206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21" name="图片 21" descr="http://sbb.zju.edu.cn/labexam/attachments/2013-09/01-1380511489-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://sbb.zju.edu.cn/labexam/attachments/2013-09/01-1380511489-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20" name="图片 20" descr="http://sbb.zju.edu.cn/labexam/attachments/2013-09/01-1380511497-3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://sbb.zju.edu.cn/labexam/attachments/2013-09/01-1380511497-3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19" name="图片 19" descr="http://sbb.zju.edu.cn/labexam/attachments/2013-09/01-1380511505-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sbb.zju.edu.cn/labexam/attachments/2013-09/01-1380511505-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18" name="图片 18" descr="http://sbb.zju.edu.cn/labexam/attachments/2013-09/01-1380511512-3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sbb.zju.edu.cn/labexam/attachments/2013-09/01-1380511512-3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206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drawing>
                <wp:inline distT="0" distB="0" distL="0" distR="0">
                  <wp:extent cx="1078865" cy="143891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34" name="图片 34" descr="http://sbb.zju.edu.cn/labexam/attachments/2013-09/01-1380509905-3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sbb.zju.edu.cn/labexam/attachments/2013-09/01-1380509905-3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17" name="图片 17" descr="http://sbb.zju.edu.cn/labexam/attachments/2013-09/01-1380509927-3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http://sbb.zju.edu.cn/labexam/attachments/2013-09/01-1380509927-3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16" name="图片 16" descr="http://sbb.zju.edu.cn/labexam/attachments/2013-09/01-1380509935-3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://sbb.zju.edu.cn/labexam/attachments/2013-09/01-1380509935-3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206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15" name="图片 15" descr="http://sbb.zju.edu.cn/labexam/attachments/2013-09/01-1380509943-3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bb.zju.edu.cn/labexam/attachments/2013-09/01-1380509943-3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14" name="图片 14" descr="http://sbb.zju.edu.cn/labexam/attachments/2013-09/01-1380509952-3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sbb.zju.edu.cn/labexam/attachments/2013-09/01-1380509952-3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11" name="图片 11" descr="http://sbb.zju.edu.cn/labexam/attachments/2013-09/01-1380509984-3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://sbb.zju.edu.cn/labexam/attachments/2013-09/01-1380509984-3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10" name="图片 10" descr="http://sbb.zju.edu.cn/labexam/attachments/2013-09/01-1380509992-3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://sbb.zju.edu.cn/labexam/attachments/2013-09/01-1380509992-3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206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9" name="图片 9" descr="http://sbb.zju.edu.cn/labexam/attachments/2013-09/01-1380510000-3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sbb.zju.edu.cn/labexam/attachments/2013-09/01-1380510000-3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8" name="图片 8" descr="http://sbb.zju.edu.cn/labexam/attachments/2013-09/01-1380510008-3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sbb.zju.edu.cn/labexam/attachments/2013-09/01-1380510008-3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7" name="图片 7" descr="http://sbb.zju.edu.cn/labexam/attachments/2013-09/01-1380510016-3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sbb.zju.edu.cn/labexam/attachments/2013-09/01-1380510016-3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35" name="图片 35" descr="http://sbb.zju.edu.cn/labexam/attachments/2013-09/01-1380510035-3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sbb.zju.edu.cn/labexam/attachments/2013-09/01-1380510035-3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206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36" name="图片 36" descr="http://sbb.zju.edu.cn/labexam/attachments/2013-09/01-1380510042-3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://sbb.zju.edu.cn/labexam/attachments/2013-09/01-1380510042-3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37" name="图片 37" descr="http://sbb.zju.edu.cn/labexam/attachments/2013-09/01-1380510027-3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sbb.zju.edu.cn/labexam/attachments/2013-09/01-1380510027-3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12" name="图片 12" descr="http://sbb.zju.edu.cn/labexam/attachments/2013-09/01-1380510093-3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://sbb.zju.edu.cn/labexam/attachments/2013-09/01-1380510093-3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缺____个</w:t>
            </w:r>
          </w:p>
        </w:tc>
        <w:tc>
          <w:tcPr>
            <w:tcW w:w="192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066" w:type="dxa"/>
          </w:tcPr>
          <w:p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</w:tr>
    </w:tbl>
    <w:p>
      <w:pPr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分管院领导签字：                日期：       年    月    日</w:t>
      </w:r>
    </w:p>
    <w:p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>
      <w:pPr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附件3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二级学院实验室消防设施排查汇总表</w:t>
      </w:r>
    </w:p>
    <w:p>
      <w:pPr>
        <w:jc w:val="left"/>
        <w:rPr>
          <w:rFonts w:ascii="黑体" w:hAnsi="黑体" w:eastAsia="黑体"/>
          <w:sz w:val="36"/>
          <w:szCs w:val="36"/>
        </w:rPr>
      </w:pPr>
      <w:r>
        <w:rPr>
          <w:rFonts w:hint="eastAsia" w:ascii="仿宋_GB2312" w:eastAsia="仿宋_GB2312"/>
          <w:sz w:val="28"/>
          <w:szCs w:val="28"/>
        </w:rPr>
        <w:t>填报学院：</w:t>
      </w:r>
    </w:p>
    <w:tbl>
      <w:tblPr>
        <w:tblStyle w:val="9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6"/>
        <w:gridCol w:w="2076"/>
        <w:gridCol w:w="1516"/>
        <w:gridCol w:w="3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序号</w:t>
            </w:r>
          </w:p>
        </w:tc>
        <w:tc>
          <w:tcPr>
            <w:tcW w:w="207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消防设施名称</w:t>
            </w:r>
          </w:p>
        </w:tc>
        <w:tc>
          <w:tcPr>
            <w:tcW w:w="15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排查情况</w:t>
            </w:r>
          </w:p>
        </w:tc>
        <w:tc>
          <w:tcPr>
            <w:tcW w:w="3782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实验室室号或楼层部位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1</w:t>
            </w:r>
          </w:p>
        </w:tc>
        <w:tc>
          <w:tcPr>
            <w:tcW w:w="207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应急照明灯</w:t>
            </w:r>
          </w:p>
        </w:tc>
        <w:tc>
          <w:tcPr>
            <w:tcW w:w="15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缺失</w:t>
            </w:r>
          </w:p>
        </w:tc>
        <w:tc>
          <w:tcPr>
            <w:tcW w:w="3782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07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损坏</w:t>
            </w:r>
          </w:p>
        </w:tc>
        <w:tc>
          <w:tcPr>
            <w:tcW w:w="3782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2</w:t>
            </w:r>
          </w:p>
        </w:tc>
        <w:tc>
          <w:tcPr>
            <w:tcW w:w="207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逃生指示牌</w:t>
            </w:r>
          </w:p>
        </w:tc>
        <w:tc>
          <w:tcPr>
            <w:tcW w:w="15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缺失</w:t>
            </w:r>
          </w:p>
        </w:tc>
        <w:tc>
          <w:tcPr>
            <w:tcW w:w="3782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07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损坏</w:t>
            </w:r>
          </w:p>
        </w:tc>
        <w:tc>
          <w:tcPr>
            <w:tcW w:w="3782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3</w:t>
            </w:r>
          </w:p>
        </w:tc>
        <w:tc>
          <w:tcPr>
            <w:tcW w:w="207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消防灭火器</w:t>
            </w:r>
          </w:p>
        </w:tc>
        <w:tc>
          <w:tcPr>
            <w:tcW w:w="15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缺失</w:t>
            </w:r>
          </w:p>
        </w:tc>
        <w:tc>
          <w:tcPr>
            <w:tcW w:w="3782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07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无效</w:t>
            </w:r>
          </w:p>
        </w:tc>
        <w:tc>
          <w:tcPr>
            <w:tcW w:w="3782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07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3782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07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3782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07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6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3782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</w:tbl>
    <w:p>
      <w:pPr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分管院领导签字：                日期：       年    月    日</w:t>
      </w:r>
    </w:p>
    <w:p>
      <w:pPr>
        <w:widowControl/>
        <w:jc w:val="left"/>
        <w:rPr>
          <w:rFonts w:ascii="仿宋" w:hAnsi="仿宋" w:eastAsia="仿宋" w:cs="仿宋"/>
          <w:kern w:val="0"/>
          <w:sz w:val="28"/>
          <w:szCs w:val="28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9CABAC6-2490-476B-A218-B9790126E9B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2" w:fontKey="{4740F7CD-374A-42AA-B91E-80B62E461C1E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ABAB520F-91D6-4B5F-B51D-AF5E4CF37407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4" w:fontKey="{980E9456-252E-43A3-BF48-847627EA240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CCBBBEEA-CC9D-4788-92B7-6CD8002FEE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95"/>
    <w:rsid w:val="00016C5E"/>
    <w:rsid w:val="00037F5F"/>
    <w:rsid w:val="000942BD"/>
    <w:rsid w:val="000A519B"/>
    <w:rsid w:val="000C73B8"/>
    <w:rsid w:val="000E46ED"/>
    <w:rsid w:val="000E6F38"/>
    <w:rsid w:val="000F2480"/>
    <w:rsid w:val="00101B6A"/>
    <w:rsid w:val="00121E3A"/>
    <w:rsid w:val="00123267"/>
    <w:rsid w:val="00153B55"/>
    <w:rsid w:val="00173F7A"/>
    <w:rsid w:val="0017592C"/>
    <w:rsid w:val="0019391C"/>
    <w:rsid w:val="001957E8"/>
    <w:rsid w:val="001972E7"/>
    <w:rsid w:val="001B1221"/>
    <w:rsid w:val="001D1BC3"/>
    <w:rsid w:val="001F0A31"/>
    <w:rsid w:val="00214634"/>
    <w:rsid w:val="002172BE"/>
    <w:rsid w:val="002253B7"/>
    <w:rsid w:val="00260047"/>
    <w:rsid w:val="0026741D"/>
    <w:rsid w:val="00284DD7"/>
    <w:rsid w:val="00291B75"/>
    <w:rsid w:val="002B4FEC"/>
    <w:rsid w:val="002F4429"/>
    <w:rsid w:val="002F71AE"/>
    <w:rsid w:val="0033312B"/>
    <w:rsid w:val="003342AA"/>
    <w:rsid w:val="0034481D"/>
    <w:rsid w:val="00344D23"/>
    <w:rsid w:val="00347434"/>
    <w:rsid w:val="00364788"/>
    <w:rsid w:val="00374981"/>
    <w:rsid w:val="00374ED5"/>
    <w:rsid w:val="003779A3"/>
    <w:rsid w:val="003825CD"/>
    <w:rsid w:val="00391C9E"/>
    <w:rsid w:val="003B6450"/>
    <w:rsid w:val="003D6106"/>
    <w:rsid w:val="003F208F"/>
    <w:rsid w:val="00404A41"/>
    <w:rsid w:val="0041648F"/>
    <w:rsid w:val="0045172A"/>
    <w:rsid w:val="004C4301"/>
    <w:rsid w:val="004D5562"/>
    <w:rsid w:val="004D6088"/>
    <w:rsid w:val="004D718F"/>
    <w:rsid w:val="004E0D1E"/>
    <w:rsid w:val="004E6600"/>
    <w:rsid w:val="004E737C"/>
    <w:rsid w:val="004E73A8"/>
    <w:rsid w:val="00520876"/>
    <w:rsid w:val="00524FED"/>
    <w:rsid w:val="005262E5"/>
    <w:rsid w:val="00526902"/>
    <w:rsid w:val="005436EC"/>
    <w:rsid w:val="00556E2E"/>
    <w:rsid w:val="00564C0B"/>
    <w:rsid w:val="00570CDA"/>
    <w:rsid w:val="00595173"/>
    <w:rsid w:val="005973CD"/>
    <w:rsid w:val="005A622B"/>
    <w:rsid w:val="005B55D0"/>
    <w:rsid w:val="005E5B39"/>
    <w:rsid w:val="005F69E1"/>
    <w:rsid w:val="00603DF1"/>
    <w:rsid w:val="00613E98"/>
    <w:rsid w:val="00664104"/>
    <w:rsid w:val="00671A77"/>
    <w:rsid w:val="0069270B"/>
    <w:rsid w:val="00696608"/>
    <w:rsid w:val="006A6BB0"/>
    <w:rsid w:val="006B1F70"/>
    <w:rsid w:val="006C1466"/>
    <w:rsid w:val="006E3908"/>
    <w:rsid w:val="006E4114"/>
    <w:rsid w:val="007279A3"/>
    <w:rsid w:val="00732523"/>
    <w:rsid w:val="007578AC"/>
    <w:rsid w:val="00762CC9"/>
    <w:rsid w:val="007656CA"/>
    <w:rsid w:val="00770665"/>
    <w:rsid w:val="007755EB"/>
    <w:rsid w:val="0079409E"/>
    <w:rsid w:val="007C0E35"/>
    <w:rsid w:val="007D1C18"/>
    <w:rsid w:val="007D7AC5"/>
    <w:rsid w:val="0081204C"/>
    <w:rsid w:val="00821B43"/>
    <w:rsid w:val="0082247C"/>
    <w:rsid w:val="0082411A"/>
    <w:rsid w:val="00831109"/>
    <w:rsid w:val="00834B92"/>
    <w:rsid w:val="008573CE"/>
    <w:rsid w:val="00874F2A"/>
    <w:rsid w:val="008758E9"/>
    <w:rsid w:val="008A3C66"/>
    <w:rsid w:val="008A5387"/>
    <w:rsid w:val="008B005D"/>
    <w:rsid w:val="008C3626"/>
    <w:rsid w:val="008F4D20"/>
    <w:rsid w:val="00901101"/>
    <w:rsid w:val="009217FC"/>
    <w:rsid w:val="00921FDB"/>
    <w:rsid w:val="00922785"/>
    <w:rsid w:val="00955321"/>
    <w:rsid w:val="00955512"/>
    <w:rsid w:val="009721B2"/>
    <w:rsid w:val="009729AC"/>
    <w:rsid w:val="00972BFC"/>
    <w:rsid w:val="00975794"/>
    <w:rsid w:val="00983383"/>
    <w:rsid w:val="00990A87"/>
    <w:rsid w:val="009A3B3E"/>
    <w:rsid w:val="009A448D"/>
    <w:rsid w:val="009C484B"/>
    <w:rsid w:val="009D5E21"/>
    <w:rsid w:val="009D6EB4"/>
    <w:rsid w:val="00A01904"/>
    <w:rsid w:val="00A11B0E"/>
    <w:rsid w:val="00A15105"/>
    <w:rsid w:val="00A1584B"/>
    <w:rsid w:val="00A33C9D"/>
    <w:rsid w:val="00A436B7"/>
    <w:rsid w:val="00A527A4"/>
    <w:rsid w:val="00A56A95"/>
    <w:rsid w:val="00A92944"/>
    <w:rsid w:val="00A9768D"/>
    <w:rsid w:val="00AD3968"/>
    <w:rsid w:val="00AD6E69"/>
    <w:rsid w:val="00AF691A"/>
    <w:rsid w:val="00B117B5"/>
    <w:rsid w:val="00B24369"/>
    <w:rsid w:val="00B32A1C"/>
    <w:rsid w:val="00B44096"/>
    <w:rsid w:val="00B46D43"/>
    <w:rsid w:val="00B509D7"/>
    <w:rsid w:val="00B51CDC"/>
    <w:rsid w:val="00B60057"/>
    <w:rsid w:val="00B9365E"/>
    <w:rsid w:val="00B962DC"/>
    <w:rsid w:val="00BB017A"/>
    <w:rsid w:val="00BB0EBE"/>
    <w:rsid w:val="00BC0D8E"/>
    <w:rsid w:val="00BE2E67"/>
    <w:rsid w:val="00BF0B95"/>
    <w:rsid w:val="00BF103A"/>
    <w:rsid w:val="00C02CCE"/>
    <w:rsid w:val="00C11BEF"/>
    <w:rsid w:val="00C30924"/>
    <w:rsid w:val="00C404E4"/>
    <w:rsid w:val="00C45351"/>
    <w:rsid w:val="00C526B7"/>
    <w:rsid w:val="00C57E18"/>
    <w:rsid w:val="00C601DC"/>
    <w:rsid w:val="00C968C4"/>
    <w:rsid w:val="00CD54B0"/>
    <w:rsid w:val="00CD6250"/>
    <w:rsid w:val="00CD7976"/>
    <w:rsid w:val="00CE3667"/>
    <w:rsid w:val="00CF07BD"/>
    <w:rsid w:val="00CF1A98"/>
    <w:rsid w:val="00D11900"/>
    <w:rsid w:val="00D14275"/>
    <w:rsid w:val="00D34B54"/>
    <w:rsid w:val="00D41451"/>
    <w:rsid w:val="00D45835"/>
    <w:rsid w:val="00D52C06"/>
    <w:rsid w:val="00D80A6A"/>
    <w:rsid w:val="00D855CF"/>
    <w:rsid w:val="00D9674B"/>
    <w:rsid w:val="00DA5C58"/>
    <w:rsid w:val="00DA75B7"/>
    <w:rsid w:val="00DB30DE"/>
    <w:rsid w:val="00DE0094"/>
    <w:rsid w:val="00E0177B"/>
    <w:rsid w:val="00E06AB8"/>
    <w:rsid w:val="00E23AF2"/>
    <w:rsid w:val="00E3238E"/>
    <w:rsid w:val="00E516DD"/>
    <w:rsid w:val="00E868E9"/>
    <w:rsid w:val="00EA59B6"/>
    <w:rsid w:val="00EB0D03"/>
    <w:rsid w:val="00EB1846"/>
    <w:rsid w:val="00EC694B"/>
    <w:rsid w:val="00ED4C0E"/>
    <w:rsid w:val="00EE2BEE"/>
    <w:rsid w:val="00EE39D7"/>
    <w:rsid w:val="00EE6049"/>
    <w:rsid w:val="00F11520"/>
    <w:rsid w:val="00F45C35"/>
    <w:rsid w:val="00F46DFA"/>
    <w:rsid w:val="00FA089C"/>
    <w:rsid w:val="00FB6FC8"/>
    <w:rsid w:val="00FC5907"/>
    <w:rsid w:val="00FD0AA6"/>
    <w:rsid w:val="00FD3046"/>
    <w:rsid w:val="00FF10AF"/>
    <w:rsid w:val="00FF3A3B"/>
    <w:rsid w:val="17161531"/>
    <w:rsid w:val="396A05B9"/>
    <w:rsid w:val="4F2F2DD6"/>
    <w:rsid w:val="606E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10">
    <w:name w:val="Default Paragraph Font"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0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Char"/>
    <w:basedOn w:val="10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5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17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8">
    <w:name w:val="日期 Char"/>
    <w:basedOn w:val="10"/>
    <w:link w:val="3"/>
    <w:semiHidden/>
    <w:qFormat/>
    <w:uiPriority w:val="99"/>
  </w:style>
  <w:style w:type="paragraph" w:customStyle="1" w:styleId="19">
    <w:name w:val="font5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20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2"/>
    </w:rPr>
  </w:style>
  <w:style w:type="paragraph" w:customStyle="1" w:styleId="21">
    <w:name w:val="font7"/>
    <w:basedOn w:val="1"/>
    <w:uiPriority w:val="0"/>
    <w:pPr>
      <w:widowControl/>
      <w:spacing w:before="100" w:beforeAutospacing="1" w:after="100" w:afterAutospacing="1"/>
      <w:jc w:val="left"/>
    </w:pPr>
    <w:rPr>
      <w:rFonts w:ascii="Calibri" w:hAnsi="Calibri" w:eastAsia="宋体" w:cs="宋体"/>
      <w:color w:val="000000"/>
      <w:kern w:val="0"/>
      <w:sz w:val="24"/>
      <w:szCs w:val="24"/>
    </w:rPr>
  </w:style>
  <w:style w:type="paragraph" w:customStyle="1" w:styleId="22">
    <w:name w:val="font8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23">
    <w:name w:val="font9"/>
    <w:basedOn w:val="1"/>
    <w:uiPriority w:val="0"/>
    <w:pPr>
      <w:widowControl/>
      <w:spacing w:before="100" w:beforeAutospacing="1" w:after="100" w:afterAutospacing="1"/>
      <w:jc w:val="left"/>
    </w:pPr>
    <w:rPr>
      <w:rFonts w:ascii="Calibri" w:hAnsi="Calibri" w:eastAsia="宋体" w:cs="宋体"/>
      <w:color w:val="000000"/>
      <w:kern w:val="0"/>
      <w:sz w:val="20"/>
      <w:szCs w:val="20"/>
    </w:rPr>
  </w:style>
  <w:style w:type="paragraph" w:customStyle="1" w:styleId="24">
    <w:name w:val="font10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25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6">
    <w:name w:val="xl71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8">
    <w:name w:val="xl73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9">
    <w:name w:val="xl74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FAAA4F-5499-4540-B7C7-F2965612A0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http:/sdwm.org</Company>
  <Pages>7</Pages>
  <Words>236</Words>
  <Characters>1349</Characters>
  <Lines>11</Lines>
  <Paragraphs>3</Paragraphs>
  <TotalTime>4</TotalTime>
  <ScaleCrop>false</ScaleCrop>
  <LinksUpToDate>false</LinksUpToDate>
  <CharactersWithSpaces>1582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2019-07-05T02:10:00Z</dcterms:created>
  <dc:creator>Windows 用户;2017-2018学年第二学期重修选课通知</dc:creator>
  <cp:lastModifiedBy>小僵狮</cp:lastModifiedBy>
  <cp:lastPrinted>2019-03-11T00:46:00Z</cp:lastPrinted>
  <dcterms:modified xsi:type="dcterms:W3CDTF">2019-07-07T16:41:24Z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