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Pr="00FE26F4" w:rsidRDefault="00FA3901" w:rsidP="00FA3901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 w:rsidRPr="00FE26F4">
        <w:rPr>
          <w:rFonts w:hAnsi="宋体" w:hint="eastAsia"/>
          <w:b/>
          <w:sz w:val="32"/>
          <w:szCs w:val="30"/>
        </w:rPr>
        <w:t>《上海建桥学院统一身份认证平台项目》项目需求</w:t>
      </w:r>
    </w:p>
    <w:tbl>
      <w:tblPr>
        <w:tblW w:w="9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82"/>
        <w:gridCol w:w="2780"/>
        <w:gridCol w:w="4629"/>
        <w:gridCol w:w="1023"/>
      </w:tblGrid>
      <w:tr w:rsidR="008F4633" w:rsidRPr="0018716C" w:rsidTr="008F4633">
        <w:trPr>
          <w:trHeight w:val="255"/>
        </w:trPr>
        <w:tc>
          <w:tcPr>
            <w:tcW w:w="1482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bookmarkStart w:id="0" w:name="_Hlt90676133"/>
            <w:bookmarkEnd w:id="0"/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描述</w:t>
            </w:r>
          </w:p>
        </w:tc>
        <w:tc>
          <w:tcPr>
            <w:tcW w:w="1023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8F4633" w:rsidRPr="0018716C" w:rsidTr="008F4633">
        <w:trPr>
          <w:trHeight w:val="255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1.1</w:t>
            </w:r>
          </w:p>
        </w:tc>
        <w:tc>
          <w:tcPr>
            <w:tcW w:w="7409" w:type="dxa"/>
            <w:gridSpan w:val="2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主机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F4633" w:rsidRPr="0018716C" w:rsidTr="008F4633">
        <w:trPr>
          <w:trHeight w:val="451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1.1.1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ZDNS-T5100S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1U硬件平台，10/100/1000M网络接口*8，可扩展4*1GE光口或2万兆端口，冗余电源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 xml:space="preserve">1 </w:t>
            </w:r>
          </w:p>
        </w:tc>
      </w:tr>
      <w:tr w:rsidR="008F4633" w:rsidRPr="0018716C" w:rsidTr="008F4633">
        <w:trPr>
          <w:trHeight w:val="255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1.2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0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软件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F4633" w:rsidRPr="0018716C" w:rsidTr="008F4633">
        <w:trPr>
          <w:trHeight w:val="691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1.2.1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互联网域名分布式云部署通用软件平台软件</w:t>
            </w: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V3.0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ADD license，多同步组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DNS license 8万QPS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NTP license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 xml:space="preserve">1 </w:t>
            </w:r>
          </w:p>
        </w:tc>
      </w:tr>
      <w:tr w:rsidR="008F4633" w:rsidRPr="0018716C" w:rsidTr="008F4633">
        <w:trPr>
          <w:trHeight w:val="451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1.2.3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互联网域名云部署管理系统软件V1.0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集中管理软件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 xml:space="preserve">1 </w:t>
            </w:r>
          </w:p>
        </w:tc>
      </w:tr>
      <w:tr w:rsidR="008F4633" w:rsidRPr="0018716C" w:rsidTr="008F4633">
        <w:trPr>
          <w:trHeight w:val="255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409" w:type="dxa"/>
            <w:gridSpan w:val="2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延保服务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F4633" w:rsidRPr="0018716C" w:rsidTr="008F4633">
        <w:trPr>
          <w:trHeight w:val="240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2.1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ZDNST004Q0101Y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ZDNS产品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免费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维保、策略库升级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 xml:space="preserve">3 </w:t>
            </w:r>
          </w:p>
        </w:tc>
      </w:tr>
      <w:tr w:rsidR="008F4633" w:rsidRPr="0018716C" w:rsidTr="008F4633">
        <w:trPr>
          <w:trHeight w:val="255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409" w:type="dxa"/>
            <w:gridSpan w:val="2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定制咨询技术服务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8F4633" w:rsidRPr="0018716C" w:rsidTr="008F4633">
        <w:trPr>
          <w:trHeight w:val="2555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kern w:val="0"/>
                <w:sz w:val="18"/>
                <w:szCs w:val="18"/>
              </w:rPr>
              <w:t>3.1</w:t>
            </w: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教育内网域名注册、审核、平台对接定制化服务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t>定制开发二级域名自注册，二级域名记录自助修改和修改审批两种模式。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定制开发审核工作流，关键配置需要高权限管理员审核后才能生效。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定制开发ECS技术，通过递归DNS携带请求源地址标签，实现GSLB智能调度。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定制开发第三方计费系统无缝对接,通过携带关键用户信息字段实现无感知认证，例如：深澜、城市热点。 </w:t>
            </w:r>
            <w:r w:rsidRPr="0018716C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定制开发通过CLI模式下进行进行Dig、Debug、check等命令排查故障。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outlineLvl w:val="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8F4633" w:rsidRPr="0018716C" w:rsidTr="008F4633">
        <w:trPr>
          <w:trHeight w:val="286"/>
        </w:trPr>
        <w:tc>
          <w:tcPr>
            <w:tcW w:w="1482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0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29" w:type="dxa"/>
            <w:shd w:val="clear" w:color="auto" w:fill="FFFFFF" w:themeFill="background1"/>
            <w:vAlign w:val="center"/>
            <w:hideMark/>
          </w:tcPr>
          <w:p w:rsidR="008F4633" w:rsidRPr="0018716C" w:rsidRDefault="008F4633" w:rsidP="00757479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="008F4633" w:rsidRPr="0018716C" w:rsidRDefault="008F4633" w:rsidP="0075747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18716C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747B2" w:rsidRPr="00FA3901" w:rsidRDefault="002747B2" w:rsidP="008F4633">
      <w:pPr>
        <w:pStyle w:val="ab"/>
        <w:jc w:val="left"/>
        <w:rPr>
          <w:sz w:val="36"/>
          <w:szCs w:val="36"/>
        </w:rPr>
      </w:pPr>
    </w:p>
    <w:sectPr w:rsidR="002747B2" w:rsidRPr="00FA3901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788" w:rsidRDefault="00505788" w:rsidP="00622222">
      <w:r>
        <w:separator/>
      </w:r>
    </w:p>
  </w:endnote>
  <w:endnote w:type="continuationSeparator" w:id="1">
    <w:p w:rsidR="00505788" w:rsidRDefault="00505788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788" w:rsidRDefault="00505788" w:rsidP="00622222">
      <w:r>
        <w:separator/>
      </w:r>
    </w:p>
  </w:footnote>
  <w:footnote w:type="continuationSeparator" w:id="1">
    <w:p w:rsidR="00505788" w:rsidRDefault="00505788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F1BB2"/>
    <w:rsid w:val="004F2D69"/>
    <w:rsid w:val="004F5AA7"/>
    <w:rsid w:val="00505788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7E35"/>
    <w:rsid w:val="008357B0"/>
    <w:rsid w:val="008608E5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34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25</cp:revision>
  <dcterms:created xsi:type="dcterms:W3CDTF">2019-10-06T00:55:00Z</dcterms:created>
  <dcterms:modified xsi:type="dcterms:W3CDTF">2020-05-28T02:43:00Z</dcterms:modified>
</cp:coreProperties>
</file>